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outlineLvl w:val="9"/>
        <w:rPr>
          <w:rFonts w:hint="eastAsia" w:ascii="宋体" w:hAnsi="宋体" w:eastAsia="宋体" w:cs="宋体"/>
          <w:b/>
          <w:bCs/>
          <w:sz w:val="52"/>
          <w:szCs w:val="52"/>
          <w:lang w:eastAsia="zh-CN"/>
        </w:rPr>
      </w:pPr>
      <w:r>
        <w:rPr>
          <w:rFonts w:hint="eastAsia" w:ascii="宋体" w:hAnsi="宋体" w:eastAsia="宋体" w:cs="宋体"/>
          <w:b/>
          <w:bCs/>
          <w:sz w:val="48"/>
          <w:szCs w:val="48"/>
          <w:lang w:eastAsia="zh-CN"/>
        </w:rPr>
        <w:t>（参考模板）</w:t>
      </w:r>
    </w:p>
    <w:p>
      <w:pPr>
        <w:spacing w:line="720" w:lineRule="auto"/>
        <w:jc w:val="center"/>
        <w:outlineLvl w:val="9"/>
        <w:rPr>
          <w:rFonts w:hint="eastAsia" w:ascii="宋体" w:hAnsi="宋体" w:eastAsia="宋体" w:cs="宋体"/>
          <w:b/>
          <w:bCs/>
          <w:sz w:val="52"/>
          <w:szCs w:val="52"/>
          <w:lang w:eastAsia="zh-CN"/>
        </w:rPr>
      </w:pPr>
    </w:p>
    <w:p>
      <w:pPr>
        <w:spacing w:line="720" w:lineRule="auto"/>
        <w:jc w:val="center"/>
        <w:outlineLvl w:val="9"/>
        <w:rPr>
          <w:rFonts w:hint="eastAsia" w:ascii="宋体" w:hAnsi="宋体" w:eastAsia="宋体" w:cs="宋体"/>
          <w:b/>
          <w:bCs/>
          <w:sz w:val="52"/>
          <w:szCs w:val="52"/>
          <w:lang w:eastAsia="zh-CN"/>
        </w:rPr>
      </w:pPr>
      <w:bookmarkStart w:id="0" w:name="_GoBack"/>
      <w:bookmarkEnd w:id="0"/>
      <w:r>
        <w:rPr>
          <w:rFonts w:hint="eastAsia" w:ascii="宋体" w:hAnsi="宋体" w:eastAsia="宋体" w:cs="宋体"/>
          <w:b/>
          <w:bCs/>
          <w:sz w:val="52"/>
          <w:szCs w:val="52"/>
          <w:lang w:eastAsia="zh-CN"/>
        </w:rPr>
        <w:t>西安市市场监督管理局</w:t>
      </w:r>
    </w:p>
    <w:p>
      <w:pPr>
        <w:spacing w:line="720" w:lineRule="auto"/>
        <w:jc w:val="center"/>
        <w:outlineLvl w:val="9"/>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2023年食品安全专项抽检项目</w:t>
      </w:r>
    </w:p>
    <w:p>
      <w:pPr>
        <w:spacing w:line="720" w:lineRule="auto"/>
        <w:jc w:val="center"/>
        <w:outlineLvl w:val="9"/>
        <w:rPr>
          <w:rFonts w:hint="eastAsia" w:ascii="宋体" w:hAnsi="宋体" w:eastAsia="宋体" w:cs="宋体"/>
          <w:b/>
          <w:bCs/>
          <w:sz w:val="52"/>
          <w:szCs w:val="52"/>
        </w:rPr>
      </w:pPr>
      <w:r>
        <w:rPr>
          <w:rFonts w:hint="eastAsia" w:ascii="宋体" w:hAnsi="宋体" w:eastAsia="宋体" w:cs="宋体"/>
          <w:b/>
          <w:bCs/>
          <w:sz w:val="52"/>
          <w:szCs w:val="52"/>
        </w:rPr>
        <w:t>采购合同</w:t>
      </w:r>
    </w:p>
    <w:p>
      <w:pPr>
        <w:jc w:val="center"/>
        <w:outlineLvl w:val="9"/>
        <w:rPr>
          <w:rFonts w:hint="eastAsia" w:ascii="宋体" w:hAnsi="宋体" w:eastAsia="宋体" w:cs="宋体"/>
          <w:sz w:val="44"/>
          <w:szCs w:val="44"/>
        </w:rPr>
      </w:pPr>
    </w:p>
    <w:p>
      <w:pPr>
        <w:jc w:val="center"/>
        <w:outlineLvl w:val="9"/>
        <w:rPr>
          <w:rFonts w:hint="eastAsia" w:ascii="宋体" w:hAnsi="宋体" w:eastAsia="宋体" w:cs="宋体"/>
          <w:sz w:val="44"/>
          <w:szCs w:val="44"/>
        </w:rPr>
      </w:pPr>
    </w:p>
    <w:p>
      <w:pPr>
        <w:jc w:val="center"/>
        <w:outlineLvl w:val="9"/>
        <w:rPr>
          <w:rFonts w:hint="eastAsia" w:ascii="宋体" w:hAnsi="宋体" w:eastAsia="宋体" w:cs="宋体"/>
          <w:sz w:val="44"/>
          <w:szCs w:val="44"/>
        </w:rPr>
      </w:pPr>
    </w:p>
    <w:p>
      <w:pPr>
        <w:jc w:val="center"/>
        <w:outlineLvl w:val="9"/>
        <w:rPr>
          <w:rFonts w:hint="eastAsia" w:ascii="宋体" w:hAnsi="宋体" w:eastAsia="宋体" w:cs="宋体"/>
          <w:sz w:val="44"/>
          <w:szCs w:val="44"/>
        </w:rPr>
      </w:pPr>
    </w:p>
    <w:p>
      <w:pPr>
        <w:jc w:val="center"/>
        <w:outlineLvl w:val="9"/>
        <w:rPr>
          <w:rFonts w:hint="eastAsia" w:ascii="宋体" w:hAnsi="宋体" w:eastAsia="宋体" w:cs="宋体"/>
          <w:b/>
          <w:sz w:val="36"/>
          <w:szCs w:val="36"/>
        </w:rPr>
      </w:pPr>
    </w:p>
    <w:p>
      <w:pPr>
        <w:spacing w:line="360" w:lineRule="auto"/>
        <w:jc w:val="center"/>
        <w:outlineLvl w:val="9"/>
        <w:rPr>
          <w:rFonts w:hint="eastAsia" w:ascii="宋体" w:hAnsi="宋体" w:eastAsia="宋体" w:cs="宋体"/>
          <w:b/>
          <w:bCs/>
          <w:sz w:val="36"/>
          <w:szCs w:val="36"/>
        </w:rPr>
      </w:pPr>
      <w:r>
        <w:rPr>
          <w:rFonts w:hint="eastAsia" w:ascii="宋体" w:hAnsi="宋体" w:eastAsia="宋体" w:cs="宋体"/>
          <w:bCs/>
          <w:sz w:val="48"/>
          <w:szCs w:val="48"/>
        </w:rPr>
        <w:br w:type="page"/>
      </w:r>
      <w:r>
        <w:rPr>
          <w:rFonts w:hint="eastAsia" w:ascii="宋体" w:hAnsi="宋体" w:eastAsia="宋体" w:cs="宋体"/>
          <w:b/>
          <w:bCs/>
          <w:sz w:val="36"/>
          <w:szCs w:val="36"/>
        </w:rPr>
        <w:t>协议书</w:t>
      </w:r>
    </w:p>
    <w:p>
      <w:pPr>
        <w:adjustRightInd w:val="0"/>
        <w:snapToGrid w:val="0"/>
        <w:spacing w:line="360" w:lineRule="auto"/>
        <w:outlineLvl w:val="9"/>
        <w:rPr>
          <w:rFonts w:hint="eastAsia" w:ascii="宋体" w:hAnsi="宋体" w:eastAsia="宋体" w:cs="宋体"/>
          <w:b/>
        </w:rPr>
      </w:pPr>
    </w:p>
    <w:p>
      <w:pPr>
        <w:adjustRightInd w:val="0"/>
        <w:snapToGrid w:val="0"/>
        <w:spacing w:line="500" w:lineRule="exact"/>
        <w:ind w:firstLine="422" w:firstLineChars="200"/>
        <w:outlineLvl w:val="9"/>
        <w:rPr>
          <w:rFonts w:hint="eastAsia" w:ascii="宋体" w:hAnsi="宋体" w:eastAsia="宋体" w:cs="宋体"/>
          <w:b/>
          <w:u w:val="single"/>
        </w:rPr>
      </w:pPr>
      <w:r>
        <w:rPr>
          <w:rFonts w:hint="eastAsia" w:ascii="宋体" w:hAnsi="宋体" w:eastAsia="宋体" w:cs="宋体"/>
          <w:b/>
          <w:lang w:val="en-US" w:eastAsia="zh-CN"/>
        </w:rPr>
        <w:t>甲方</w:t>
      </w:r>
      <w:r>
        <w:rPr>
          <w:rFonts w:hint="eastAsia" w:ascii="宋体" w:hAnsi="宋体" w:eastAsia="宋体" w:cs="宋体"/>
          <w:b/>
        </w:rPr>
        <w:t>（全称）：</w:t>
      </w:r>
      <w:r>
        <w:rPr>
          <w:rFonts w:hint="eastAsia" w:ascii="宋体" w:hAnsi="宋体" w:eastAsia="宋体" w:cs="宋体"/>
          <w:b/>
          <w:u w:val="single"/>
        </w:rPr>
        <w:t xml:space="preserve">西安市市场监督管理局 （甲方）        </w:t>
      </w:r>
    </w:p>
    <w:p>
      <w:pPr>
        <w:spacing w:before="156" w:beforeLines="50" w:after="156" w:afterLines="50" w:line="360" w:lineRule="auto"/>
        <w:ind w:firstLine="420" w:firstLineChars="200"/>
        <w:outlineLvl w:val="9"/>
        <w:rPr>
          <w:rFonts w:hint="eastAsia" w:ascii="宋体" w:hAnsi="宋体" w:eastAsia="宋体" w:cs="宋体"/>
          <w:szCs w:val="24"/>
          <w:lang w:eastAsia="zh-CN"/>
        </w:rPr>
      </w:pPr>
      <w:r>
        <w:rPr>
          <w:rFonts w:hint="eastAsia" w:ascii="宋体" w:hAnsi="宋体" w:eastAsia="宋体" w:cs="宋体"/>
          <w:szCs w:val="24"/>
        </w:rPr>
        <w:t>负责人：</w:t>
      </w:r>
      <w:r>
        <w:rPr>
          <w:rFonts w:hint="eastAsia" w:ascii="宋体" w:hAnsi="宋体" w:eastAsia="宋体" w:cs="宋体"/>
          <w:szCs w:val="24"/>
          <w:lang w:eastAsia="zh-CN"/>
        </w:rPr>
        <w:t>郝生旺</w:t>
      </w:r>
    </w:p>
    <w:p>
      <w:pPr>
        <w:spacing w:before="156" w:beforeLines="50" w:after="156" w:afterLines="50" w:line="360" w:lineRule="auto"/>
        <w:ind w:firstLine="420" w:firstLineChars="200"/>
        <w:outlineLvl w:val="9"/>
        <w:rPr>
          <w:rFonts w:hint="eastAsia" w:ascii="宋体" w:hAnsi="宋体" w:eastAsia="宋体" w:cs="宋体"/>
          <w:b/>
        </w:rPr>
      </w:pPr>
      <w:r>
        <w:rPr>
          <w:rFonts w:hint="eastAsia" w:ascii="宋体" w:hAnsi="宋体" w:eastAsia="宋体" w:cs="宋体"/>
          <w:szCs w:val="24"/>
        </w:rPr>
        <w:t>地址：西安市凤城八路109号</w:t>
      </w:r>
    </w:p>
    <w:p>
      <w:pPr>
        <w:adjustRightInd w:val="0"/>
        <w:snapToGrid w:val="0"/>
        <w:spacing w:line="500" w:lineRule="exact"/>
        <w:ind w:firstLine="422" w:firstLineChars="200"/>
        <w:outlineLvl w:val="9"/>
        <w:rPr>
          <w:rFonts w:hint="eastAsia" w:ascii="宋体" w:hAnsi="宋体" w:eastAsia="宋体" w:cs="宋体"/>
          <w:b/>
          <w:u w:val="single"/>
        </w:rPr>
      </w:pPr>
      <w:r>
        <w:rPr>
          <w:rFonts w:hint="eastAsia" w:ascii="宋体" w:hAnsi="宋体" w:eastAsia="宋体" w:cs="宋体"/>
          <w:b/>
          <w:lang w:val="en-US" w:eastAsia="zh-CN"/>
        </w:rPr>
        <w:t>乙方</w:t>
      </w:r>
      <w:r>
        <w:rPr>
          <w:rFonts w:hint="eastAsia" w:ascii="宋体" w:hAnsi="宋体" w:eastAsia="宋体" w:cs="宋体"/>
          <w:b/>
        </w:rPr>
        <w:t>（全称）：</w:t>
      </w:r>
      <w:r>
        <w:rPr>
          <w:rFonts w:hint="eastAsia" w:ascii="宋体" w:hAnsi="宋体" w:eastAsia="宋体" w:cs="宋体"/>
          <w:b/>
          <w:u w:val="single"/>
          <w:lang w:val="en-US" w:eastAsia="zh-CN"/>
        </w:rPr>
        <w:t xml:space="preserve">                      </w:t>
      </w:r>
      <w:r>
        <w:rPr>
          <w:rFonts w:hint="eastAsia" w:ascii="宋体" w:hAnsi="宋体" w:eastAsia="宋体" w:cs="宋体"/>
          <w:b/>
          <w:u w:val="single"/>
        </w:rPr>
        <w:t xml:space="preserve"> （乙方）      </w:t>
      </w:r>
    </w:p>
    <w:p>
      <w:pPr>
        <w:spacing w:before="156" w:beforeLines="50" w:after="156" w:afterLines="50" w:line="360" w:lineRule="auto"/>
        <w:ind w:firstLine="420" w:firstLineChars="200"/>
        <w:outlineLvl w:val="9"/>
        <w:rPr>
          <w:rFonts w:hint="eastAsia" w:ascii="宋体" w:hAnsi="宋体" w:eastAsia="宋体" w:cs="宋体"/>
          <w:szCs w:val="24"/>
        </w:rPr>
      </w:pPr>
      <w:r>
        <w:rPr>
          <w:rFonts w:hint="eastAsia" w:ascii="宋体" w:hAnsi="宋体" w:eastAsia="宋体" w:cs="宋体"/>
          <w:szCs w:val="24"/>
        </w:rPr>
        <w:t>统一社会信用代码：</w:t>
      </w:r>
    </w:p>
    <w:p>
      <w:pPr>
        <w:spacing w:before="156" w:beforeLines="50" w:after="156" w:afterLines="50" w:line="360" w:lineRule="auto"/>
        <w:ind w:firstLine="420" w:firstLineChars="200"/>
        <w:outlineLvl w:val="9"/>
        <w:rPr>
          <w:rFonts w:hint="eastAsia" w:ascii="宋体" w:hAnsi="宋体" w:eastAsia="宋体" w:cs="宋体"/>
          <w:szCs w:val="24"/>
        </w:rPr>
      </w:pPr>
      <w:r>
        <w:rPr>
          <w:rFonts w:hint="eastAsia" w:ascii="宋体" w:hAnsi="宋体" w:eastAsia="宋体" w:cs="宋体"/>
          <w:szCs w:val="24"/>
        </w:rPr>
        <w:t>法定代表人：</w:t>
      </w:r>
    </w:p>
    <w:p>
      <w:pPr>
        <w:spacing w:before="156" w:beforeLines="50" w:after="156" w:afterLines="50" w:line="360" w:lineRule="auto"/>
        <w:ind w:firstLine="420" w:firstLineChars="200"/>
        <w:outlineLvl w:val="9"/>
        <w:rPr>
          <w:rFonts w:hint="eastAsia" w:ascii="宋体" w:hAnsi="宋体" w:eastAsia="宋体" w:cs="宋体"/>
          <w:szCs w:val="24"/>
        </w:rPr>
      </w:pPr>
      <w:r>
        <w:rPr>
          <w:rFonts w:hint="eastAsia" w:ascii="宋体" w:hAnsi="宋体" w:eastAsia="宋体" w:cs="宋体"/>
          <w:szCs w:val="24"/>
        </w:rPr>
        <w:t>地址：</w:t>
      </w:r>
    </w:p>
    <w:p>
      <w:pPr>
        <w:spacing w:before="156" w:beforeLines="50" w:after="156" w:afterLines="50" w:line="360" w:lineRule="auto"/>
        <w:ind w:firstLine="420" w:firstLineChars="200"/>
        <w:outlineLvl w:val="9"/>
        <w:rPr>
          <w:rFonts w:hint="eastAsia" w:ascii="宋体" w:hAnsi="宋体" w:eastAsia="宋体" w:cs="宋体"/>
        </w:rPr>
      </w:pPr>
      <w:r>
        <w:rPr>
          <w:rFonts w:hint="eastAsia" w:ascii="宋体" w:hAnsi="宋体" w:eastAsia="宋体" w:cs="宋体"/>
          <w:szCs w:val="24"/>
        </w:rPr>
        <w:t>联系方式：</w:t>
      </w:r>
    </w:p>
    <w:p>
      <w:pPr>
        <w:adjustRightInd w:val="0"/>
        <w:snapToGrid w:val="0"/>
        <w:spacing w:line="500" w:lineRule="exact"/>
        <w:ind w:firstLine="415" w:firstLineChars="198"/>
        <w:outlineLvl w:val="9"/>
        <w:rPr>
          <w:rFonts w:hint="eastAsia" w:ascii="宋体" w:hAnsi="宋体" w:eastAsia="宋体" w:cs="宋体"/>
          <w:szCs w:val="24"/>
        </w:rPr>
      </w:pPr>
      <w:r>
        <w:rPr>
          <w:rFonts w:hint="eastAsia" w:ascii="宋体" w:hAnsi="宋体" w:eastAsia="宋体" w:cs="宋体"/>
        </w:rPr>
        <w:t>根据《中华人民共和国民法典》及其他有关法律、法规，遵循平等、自愿、公平和</w:t>
      </w:r>
      <w:r>
        <w:rPr>
          <w:rFonts w:hint="eastAsia" w:ascii="宋体" w:hAnsi="宋体" w:eastAsia="宋体" w:cs="宋体"/>
          <w:szCs w:val="24"/>
        </w:rPr>
        <w:t>诚信的原则，双方就下述项目范围与相关服务事项协商一致，订立本合同。</w:t>
      </w:r>
    </w:p>
    <w:p>
      <w:pPr>
        <w:adjustRightInd w:val="0"/>
        <w:snapToGrid w:val="0"/>
        <w:spacing w:line="500" w:lineRule="exact"/>
        <w:outlineLvl w:val="9"/>
        <w:rPr>
          <w:rFonts w:hint="eastAsia" w:ascii="宋体" w:hAnsi="宋体" w:eastAsia="宋体" w:cs="宋体"/>
          <w:b/>
          <w:bCs/>
          <w:szCs w:val="24"/>
        </w:rPr>
      </w:pPr>
      <w:r>
        <w:rPr>
          <w:rFonts w:hint="eastAsia" w:ascii="宋体" w:hAnsi="宋体" w:eastAsia="宋体" w:cs="宋体"/>
          <w:b/>
          <w:bCs/>
          <w:szCs w:val="24"/>
        </w:rPr>
        <w:t>一、项目概况</w:t>
      </w:r>
    </w:p>
    <w:p>
      <w:pPr>
        <w:adjustRightInd w:val="0"/>
        <w:snapToGrid w:val="0"/>
        <w:spacing w:line="500" w:lineRule="exact"/>
        <w:ind w:firstLine="415" w:firstLineChars="198"/>
        <w:outlineLvl w:val="9"/>
        <w:rPr>
          <w:rFonts w:hint="eastAsia" w:ascii="宋体" w:hAnsi="宋体" w:eastAsia="宋体" w:cs="宋体"/>
          <w:szCs w:val="24"/>
        </w:rPr>
      </w:pPr>
      <w:r>
        <w:rPr>
          <w:rFonts w:hint="eastAsia" w:ascii="宋体" w:hAnsi="宋体" w:eastAsia="宋体" w:cs="宋体"/>
          <w:szCs w:val="24"/>
        </w:rPr>
        <w:t>1. 项目名称：</w:t>
      </w:r>
      <w:r>
        <w:rPr>
          <w:rFonts w:hint="eastAsia" w:ascii="宋体" w:hAnsi="宋体" w:eastAsia="宋体" w:cs="宋体"/>
          <w:szCs w:val="24"/>
          <w:lang w:eastAsia="zh-CN"/>
        </w:rPr>
        <w:t>西安市市场监督管理局202</w:t>
      </w:r>
      <w:r>
        <w:rPr>
          <w:rFonts w:hint="eastAsia" w:ascii="宋体" w:hAnsi="宋体" w:eastAsia="宋体" w:cs="宋体"/>
          <w:szCs w:val="24"/>
          <w:lang w:val="en-US" w:eastAsia="zh-CN"/>
        </w:rPr>
        <w:t>3</w:t>
      </w:r>
      <w:r>
        <w:rPr>
          <w:rFonts w:hint="eastAsia" w:ascii="宋体" w:hAnsi="宋体" w:eastAsia="宋体" w:cs="宋体"/>
          <w:szCs w:val="24"/>
          <w:lang w:eastAsia="zh-CN"/>
        </w:rPr>
        <w:t>年食品安全专项抽检项目</w:t>
      </w:r>
      <w:r>
        <w:rPr>
          <w:rFonts w:hint="eastAsia" w:ascii="宋体" w:hAnsi="宋体" w:eastAsia="宋体" w:cs="宋体"/>
          <w:szCs w:val="24"/>
        </w:rPr>
        <w:t xml:space="preserve"> </w:t>
      </w:r>
    </w:p>
    <w:p>
      <w:pPr>
        <w:adjustRightInd w:val="0"/>
        <w:snapToGrid w:val="0"/>
        <w:spacing w:line="500" w:lineRule="exact"/>
        <w:ind w:firstLine="415" w:firstLineChars="198"/>
        <w:outlineLvl w:val="9"/>
        <w:rPr>
          <w:rFonts w:hint="eastAsia" w:ascii="宋体" w:hAnsi="宋体" w:eastAsia="宋体" w:cs="宋体"/>
          <w:szCs w:val="24"/>
        </w:rPr>
      </w:pPr>
      <w:r>
        <w:rPr>
          <w:rFonts w:hint="eastAsia" w:ascii="宋体" w:hAnsi="宋体" w:eastAsia="宋体" w:cs="宋体"/>
          <w:szCs w:val="24"/>
        </w:rPr>
        <w:t xml:space="preserve">2. 项目地点：西安市                                         </w:t>
      </w:r>
    </w:p>
    <w:p>
      <w:pPr>
        <w:adjustRightInd w:val="0"/>
        <w:snapToGrid w:val="0"/>
        <w:spacing w:line="500" w:lineRule="exact"/>
        <w:ind w:firstLine="415" w:firstLineChars="198"/>
        <w:outlineLvl w:val="9"/>
        <w:rPr>
          <w:rFonts w:hint="eastAsia" w:ascii="宋体" w:hAnsi="宋体" w:eastAsia="宋体" w:cs="宋体"/>
          <w:szCs w:val="24"/>
        </w:rPr>
      </w:pPr>
      <w:r>
        <w:rPr>
          <w:rFonts w:hint="eastAsia" w:ascii="宋体" w:hAnsi="宋体" w:eastAsia="宋体" w:cs="宋体"/>
          <w:szCs w:val="24"/>
        </w:rPr>
        <w:t>3. 项目内容：专项抽检抽检490批次，其中：跟踪抽检150批次，校园专项抽检150批次，糕点专项抽检90批次，豆制品专项抽检100批次。</w:t>
      </w:r>
    </w:p>
    <w:p>
      <w:pPr>
        <w:adjustRightInd w:val="0"/>
        <w:snapToGrid w:val="0"/>
        <w:spacing w:line="500" w:lineRule="exact"/>
        <w:outlineLvl w:val="9"/>
        <w:rPr>
          <w:rFonts w:hint="eastAsia" w:ascii="宋体" w:hAnsi="宋体" w:eastAsia="宋体" w:cs="宋体"/>
          <w:b/>
          <w:bCs/>
          <w:szCs w:val="24"/>
        </w:rPr>
      </w:pPr>
      <w:r>
        <w:rPr>
          <w:rFonts w:hint="eastAsia" w:ascii="宋体" w:hAnsi="宋体" w:eastAsia="宋体" w:cs="宋体"/>
          <w:b/>
          <w:bCs/>
          <w:szCs w:val="24"/>
        </w:rPr>
        <w:t>二、组成本合同的文件</w:t>
      </w:r>
    </w:p>
    <w:p>
      <w:pPr>
        <w:adjustRightInd w:val="0"/>
        <w:snapToGrid w:val="0"/>
        <w:spacing w:line="500" w:lineRule="exact"/>
        <w:ind w:firstLine="420" w:firstLineChars="200"/>
        <w:outlineLvl w:val="9"/>
        <w:rPr>
          <w:rFonts w:hint="eastAsia" w:ascii="宋体" w:hAnsi="宋体" w:eastAsia="宋体" w:cs="宋体"/>
          <w:bCs/>
          <w:szCs w:val="24"/>
        </w:rPr>
      </w:pPr>
      <w:r>
        <w:rPr>
          <w:rFonts w:hint="eastAsia" w:ascii="宋体" w:hAnsi="宋体" w:eastAsia="宋体" w:cs="宋体"/>
          <w:bCs/>
          <w:szCs w:val="24"/>
        </w:rPr>
        <w:t>1.协议书；</w:t>
      </w:r>
    </w:p>
    <w:p>
      <w:pPr>
        <w:adjustRightInd w:val="0"/>
        <w:snapToGrid w:val="0"/>
        <w:spacing w:line="500" w:lineRule="exact"/>
        <w:ind w:firstLine="420" w:firstLineChars="200"/>
        <w:outlineLvl w:val="9"/>
        <w:rPr>
          <w:rFonts w:hint="eastAsia" w:ascii="宋体" w:hAnsi="宋体" w:eastAsia="宋体" w:cs="宋体"/>
          <w:bCs/>
          <w:szCs w:val="24"/>
        </w:rPr>
      </w:pPr>
      <w:r>
        <w:rPr>
          <w:rFonts w:hint="eastAsia" w:ascii="宋体" w:hAnsi="宋体" w:eastAsia="宋体" w:cs="宋体"/>
          <w:bCs/>
          <w:szCs w:val="24"/>
        </w:rPr>
        <w:t>2.</w:t>
      </w:r>
      <w:r>
        <w:rPr>
          <w:rFonts w:hint="eastAsia" w:ascii="宋体" w:hAnsi="宋体" w:eastAsia="宋体" w:cs="宋体"/>
          <w:bCs/>
          <w:szCs w:val="24"/>
          <w:lang w:val="en-US" w:eastAsia="zh-CN"/>
        </w:rPr>
        <w:t>成交</w:t>
      </w:r>
      <w:r>
        <w:rPr>
          <w:rFonts w:hint="eastAsia" w:ascii="宋体" w:hAnsi="宋体" w:eastAsia="宋体" w:cs="宋体"/>
          <w:bCs/>
          <w:szCs w:val="24"/>
        </w:rPr>
        <w:t>通知书；</w:t>
      </w:r>
    </w:p>
    <w:p>
      <w:pPr>
        <w:adjustRightInd w:val="0"/>
        <w:snapToGrid w:val="0"/>
        <w:spacing w:line="500" w:lineRule="exact"/>
        <w:ind w:firstLine="420" w:firstLineChars="200"/>
        <w:outlineLvl w:val="9"/>
        <w:rPr>
          <w:rFonts w:hint="eastAsia" w:ascii="宋体" w:hAnsi="宋体" w:eastAsia="宋体" w:cs="宋体"/>
          <w:bCs/>
          <w:szCs w:val="24"/>
        </w:rPr>
      </w:pPr>
      <w:r>
        <w:rPr>
          <w:rFonts w:hint="eastAsia" w:ascii="宋体" w:hAnsi="宋体" w:eastAsia="宋体" w:cs="宋体"/>
          <w:bCs/>
          <w:szCs w:val="24"/>
        </w:rPr>
        <w:t>3.附录，即：附表内相关服务的范围和内容；</w:t>
      </w:r>
    </w:p>
    <w:p>
      <w:pPr>
        <w:adjustRightInd w:val="0"/>
        <w:snapToGrid w:val="0"/>
        <w:spacing w:line="500" w:lineRule="exact"/>
        <w:ind w:firstLine="420" w:firstLineChars="200"/>
        <w:outlineLvl w:val="9"/>
        <w:rPr>
          <w:rFonts w:hint="eastAsia" w:ascii="宋体" w:hAnsi="宋体" w:eastAsia="宋体" w:cs="宋体"/>
          <w:bCs/>
          <w:szCs w:val="24"/>
        </w:rPr>
      </w:pPr>
      <w:r>
        <w:rPr>
          <w:rFonts w:hint="eastAsia" w:ascii="宋体" w:hAnsi="宋体" w:eastAsia="宋体" w:cs="宋体"/>
          <w:bCs/>
          <w:szCs w:val="24"/>
        </w:rPr>
        <w:t>4.本合同签订后，双方依法签订的补充协议也是本合同文件的组成部分。</w:t>
      </w:r>
    </w:p>
    <w:p>
      <w:pPr>
        <w:adjustRightInd w:val="0"/>
        <w:snapToGrid w:val="0"/>
        <w:spacing w:line="500" w:lineRule="exact"/>
        <w:outlineLvl w:val="9"/>
        <w:rPr>
          <w:rFonts w:hint="eastAsia" w:ascii="宋体" w:hAnsi="宋体" w:eastAsia="宋体" w:cs="宋体"/>
          <w:b/>
          <w:bCs/>
          <w:szCs w:val="24"/>
        </w:rPr>
      </w:pPr>
      <w:r>
        <w:rPr>
          <w:rFonts w:hint="eastAsia" w:ascii="宋体" w:hAnsi="宋体" w:eastAsia="宋体" w:cs="宋体"/>
          <w:b/>
          <w:bCs/>
          <w:szCs w:val="24"/>
        </w:rPr>
        <w:t>三、合同金额</w:t>
      </w:r>
    </w:p>
    <w:p>
      <w:pPr>
        <w:adjustRightInd w:val="0"/>
        <w:snapToGrid w:val="0"/>
        <w:spacing w:line="500" w:lineRule="exact"/>
        <w:ind w:firstLine="415" w:firstLineChars="198"/>
        <w:outlineLvl w:val="9"/>
        <w:rPr>
          <w:rFonts w:hint="eastAsia" w:ascii="宋体" w:hAnsi="宋体" w:eastAsia="宋体" w:cs="宋体"/>
        </w:rPr>
      </w:pPr>
      <w:r>
        <w:rPr>
          <w:rFonts w:hint="eastAsia" w:ascii="宋体" w:hAnsi="宋体" w:eastAsia="宋体" w:cs="宋体"/>
        </w:rPr>
        <w:t>1.合同金额（大写）：</w:t>
      </w:r>
      <w:r>
        <w:rPr>
          <w:rFonts w:hint="eastAsia" w:ascii="宋体" w:hAnsi="宋体" w:eastAsia="宋体" w:cs="宋体"/>
          <w:u w:val="single"/>
        </w:rPr>
        <w:t xml:space="preserve"> 人民币</w:t>
      </w:r>
      <w:r>
        <w:rPr>
          <w:rFonts w:hint="eastAsia" w:ascii="宋体" w:hAnsi="宋体" w:eastAsia="宋体" w:cs="宋体"/>
          <w:u w:val="single"/>
          <w:lang w:val="en-US" w:eastAsia="zh-CN"/>
        </w:rPr>
        <w:t xml:space="preserve">         </w:t>
      </w:r>
      <w:r>
        <w:rPr>
          <w:rFonts w:hint="eastAsia" w:ascii="宋体" w:hAnsi="宋体" w:eastAsia="宋体" w:cs="宋体"/>
          <w:u w:val="single"/>
        </w:rPr>
        <w:t>元整</w:t>
      </w:r>
      <w:r>
        <w:rPr>
          <w:rFonts w:hint="eastAsia" w:ascii="宋体" w:hAnsi="宋体" w:eastAsia="宋体" w:cs="宋体"/>
        </w:rPr>
        <w:t>（</w:t>
      </w:r>
      <w:r>
        <w:rPr>
          <w:rFonts w:hint="eastAsia" w:ascii="宋体" w:hAnsi="宋体" w:eastAsia="宋体" w:cs="宋体"/>
          <w:sz w:val="24"/>
          <w:szCs w:val="24"/>
          <w:u w:val="single"/>
          <w:lang w:val="en-US" w:eastAsia="zh-CN"/>
        </w:rPr>
        <w:t xml:space="preserve">¥           </w:t>
      </w:r>
      <w:r>
        <w:rPr>
          <w:rFonts w:hint="eastAsia" w:ascii="宋体" w:hAnsi="宋体" w:eastAsia="宋体" w:cs="宋体"/>
          <w:u w:val="single"/>
        </w:rPr>
        <w:t>元</w:t>
      </w:r>
      <w:r>
        <w:rPr>
          <w:rFonts w:hint="eastAsia" w:ascii="宋体" w:hAnsi="宋体" w:eastAsia="宋体" w:cs="宋体"/>
        </w:rPr>
        <w:t>），含税。</w:t>
      </w:r>
    </w:p>
    <w:p>
      <w:pPr>
        <w:adjustRightInd w:val="0"/>
        <w:snapToGrid w:val="0"/>
        <w:spacing w:line="500" w:lineRule="exact"/>
        <w:ind w:firstLine="415" w:firstLineChars="198"/>
        <w:outlineLvl w:val="9"/>
        <w:rPr>
          <w:rFonts w:hint="eastAsia" w:ascii="宋体" w:hAnsi="宋体" w:eastAsia="宋体" w:cs="宋体"/>
          <w:szCs w:val="24"/>
        </w:rPr>
      </w:pPr>
      <w:r>
        <w:rPr>
          <w:rFonts w:hint="eastAsia" w:ascii="宋体" w:hAnsi="宋体" w:eastAsia="宋体" w:cs="宋体"/>
          <w:szCs w:val="24"/>
        </w:rPr>
        <w:t>2.合同总价即中标价，不受市场价变化或实际工作量变化的影响。</w:t>
      </w:r>
    </w:p>
    <w:p>
      <w:pPr>
        <w:adjustRightInd w:val="0"/>
        <w:snapToGrid w:val="0"/>
        <w:spacing w:line="500" w:lineRule="exact"/>
        <w:outlineLvl w:val="9"/>
        <w:rPr>
          <w:rFonts w:hint="eastAsia" w:ascii="宋体" w:hAnsi="宋体" w:eastAsia="宋体" w:cs="宋体"/>
          <w:b/>
          <w:szCs w:val="24"/>
          <w:highlight w:val="none"/>
        </w:rPr>
      </w:pPr>
      <w:r>
        <w:rPr>
          <w:rFonts w:hint="eastAsia" w:ascii="宋体" w:hAnsi="宋体" w:eastAsia="宋体" w:cs="宋体"/>
          <w:b/>
          <w:szCs w:val="24"/>
        </w:rPr>
        <w:t>四、服务期</w:t>
      </w:r>
      <w:r>
        <w:rPr>
          <w:rFonts w:hint="eastAsia" w:ascii="宋体" w:hAnsi="宋体" w:eastAsia="宋体" w:cs="宋体"/>
          <w:b/>
          <w:szCs w:val="24"/>
          <w:highlight w:val="none"/>
        </w:rPr>
        <w:t>：</w:t>
      </w:r>
      <w:r>
        <w:rPr>
          <w:rFonts w:hint="eastAsia" w:ascii="宋体" w:hAnsi="宋体" w:eastAsia="宋体" w:cs="宋体"/>
          <w:bCs/>
          <w:szCs w:val="24"/>
          <w:highlight w:val="none"/>
        </w:rPr>
        <w:t>从合同签订之日起</w:t>
      </w:r>
      <w:r>
        <w:rPr>
          <w:rFonts w:hint="eastAsia" w:ascii="宋体" w:hAnsi="宋体" w:eastAsia="宋体" w:cs="宋体"/>
          <w:bCs/>
          <w:szCs w:val="24"/>
          <w:highlight w:val="none"/>
          <w:lang w:val="en-US" w:eastAsia="zh-CN"/>
        </w:rPr>
        <w:t>90</w:t>
      </w:r>
      <w:r>
        <w:rPr>
          <w:rFonts w:hint="eastAsia" w:ascii="宋体" w:hAnsi="宋体" w:eastAsia="宋体" w:cs="宋体"/>
          <w:bCs/>
          <w:szCs w:val="24"/>
          <w:highlight w:val="none"/>
        </w:rPr>
        <w:t>日</w:t>
      </w:r>
    </w:p>
    <w:p>
      <w:pPr>
        <w:spacing w:line="500" w:lineRule="exact"/>
        <w:outlineLvl w:val="9"/>
        <w:rPr>
          <w:rFonts w:hint="eastAsia" w:ascii="宋体" w:hAnsi="宋体" w:eastAsia="宋体" w:cs="宋体"/>
          <w:b/>
          <w:szCs w:val="24"/>
          <w:highlight w:val="none"/>
        </w:rPr>
      </w:pPr>
      <w:r>
        <w:rPr>
          <w:rFonts w:hint="eastAsia" w:ascii="宋体" w:hAnsi="宋体" w:eastAsia="宋体" w:cs="宋体"/>
          <w:b/>
          <w:szCs w:val="24"/>
          <w:highlight w:val="none"/>
        </w:rPr>
        <w:t>五、付款方式：</w:t>
      </w:r>
    </w:p>
    <w:p>
      <w:pPr>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1.合同总价即中标价，不受市场价变化或实际工作量变化的影响。</w:t>
      </w:r>
    </w:p>
    <w:p>
      <w:pPr>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2.付款方式和程序：</w:t>
      </w:r>
    </w:p>
    <w:p>
      <w:pPr>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2.1由</w:t>
      </w:r>
      <w:r>
        <w:rPr>
          <w:rFonts w:hint="eastAsia" w:ascii="宋体" w:hAnsi="宋体" w:eastAsia="宋体" w:cs="宋体"/>
          <w:szCs w:val="24"/>
          <w:lang w:eastAsia="zh-CN"/>
        </w:rPr>
        <w:t>甲方</w:t>
      </w:r>
      <w:r>
        <w:rPr>
          <w:rFonts w:hint="eastAsia" w:ascii="宋体" w:hAnsi="宋体" w:eastAsia="宋体" w:cs="宋体"/>
          <w:szCs w:val="24"/>
        </w:rPr>
        <w:t>负责结算，在付款前，</w:t>
      </w:r>
      <w:r>
        <w:rPr>
          <w:rFonts w:hint="eastAsia" w:ascii="宋体" w:hAnsi="宋体" w:eastAsia="宋体" w:cs="宋体"/>
          <w:szCs w:val="24"/>
          <w:lang w:eastAsia="zh-CN"/>
        </w:rPr>
        <w:t>乙方</w:t>
      </w:r>
      <w:r>
        <w:rPr>
          <w:rFonts w:hint="eastAsia" w:ascii="宋体" w:hAnsi="宋体" w:eastAsia="宋体" w:cs="宋体"/>
          <w:szCs w:val="24"/>
        </w:rPr>
        <w:t>必须开具付款金额相应发票给</w:t>
      </w:r>
      <w:r>
        <w:rPr>
          <w:rFonts w:hint="eastAsia" w:ascii="宋体" w:hAnsi="宋体" w:eastAsia="宋体" w:cs="宋体"/>
          <w:szCs w:val="24"/>
          <w:lang w:eastAsia="zh-CN"/>
        </w:rPr>
        <w:t>甲方</w:t>
      </w:r>
      <w:r>
        <w:rPr>
          <w:rFonts w:hint="eastAsia" w:ascii="宋体" w:hAnsi="宋体" w:eastAsia="宋体" w:cs="宋体"/>
          <w:szCs w:val="24"/>
        </w:rPr>
        <w:t>（附详细清单）。</w:t>
      </w:r>
    </w:p>
    <w:p>
      <w:pPr>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2.2付款方式</w:t>
      </w:r>
    </w:p>
    <w:p>
      <w:pPr>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合同签订后支付合同金额70%，抽检工作全部完成出具抽检报告及分析报告,经甲方审核验收合格后支付剩余合同金额30%。</w:t>
      </w:r>
    </w:p>
    <w:p>
      <w:pPr>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2.3支付方式：银行转账。</w:t>
      </w:r>
    </w:p>
    <w:p>
      <w:pPr>
        <w:pStyle w:val="7"/>
        <w:ind w:firstLine="630" w:firstLineChars="300"/>
        <w:outlineLvl w:val="9"/>
        <w:rPr>
          <w:rFonts w:hint="eastAsia" w:ascii="宋体" w:hAnsi="宋体" w:eastAsia="宋体" w:cs="宋体"/>
        </w:rPr>
      </w:pPr>
      <w:r>
        <w:rPr>
          <w:rFonts w:hint="eastAsia" w:ascii="宋体" w:hAnsi="宋体" w:eastAsia="宋体" w:cs="宋体"/>
        </w:rPr>
        <w:t>账号：</w:t>
      </w:r>
    </w:p>
    <w:p>
      <w:pPr>
        <w:pStyle w:val="7"/>
        <w:ind w:firstLine="630" w:firstLineChars="300"/>
        <w:outlineLvl w:val="9"/>
        <w:rPr>
          <w:rFonts w:hint="eastAsia" w:ascii="宋体" w:hAnsi="宋体" w:eastAsia="宋体" w:cs="宋体"/>
        </w:rPr>
      </w:pPr>
      <w:r>
        <w:rPr>
          <w:rFonts w:hint="eastAsia" w:ascii="宋体" w:hAnsi="宋体" w:eastAsia="宋体" w:cs="宋体"/>
        </w:rPr>
        <w:t>开户行：</w:t>
      </w:r>
    </w:p>
    <w:p>
      <w:pPr>
        <w:pStyle w:val="7"/>
        <w:tabs>
          <w:tab w:val="left" w:pos="-2625"/>
        </w:tabs>
        <w:spacing w:line="560" w:lineRule="exact"/>
        <w:ind w:firstLine="420" w:firstLineChars="200"/>
        <w:outlineLvl w:val="9"/>
        <w:rPr>
          <w:rFonts w:hint="eastAsia" w:ascii="宋体" w:hAnsi="宋体" w:eastAsia="宋体" w:cs="宋体"/>
        </w:rPr>
      </w:pPr>
      <w:r>
        <w:rPr>
          <w:rFonts w:hint="eastAsia" w:ascii="宋体" w:hAnsi="宋体" w:eastAsia="宋体" w:cs="宋体"/>
        </w:rPr>
        <w:t>3.乙方变更账户应提前5日以书面形式通知</w:t>
      </w:r>
      <w:r>
        <w:rPr>
          <w:rFonts w:hint="eastAsia" w:ascii="宋体" w:hAnsi="宋体" w:eastAsia="宋体" w:cs="宋体"/>
          <w:lang w:val="en-US" w:eastAsia="zh-CN"/>
        </w:rPr>
        <w:t>甲方</w:t>
      </w:r>
      <w:r>
        <w:rPr>
          <w:rFonts w:hint="eastAsia" w:ascii="宋体" w:hAnsi="宋体" w:eastAsia="宋体" w:cs="宋体"/>
        </w:rPr>
        <w:t>，否则乙方承担因此产生的一切责任。</w:t>
      </w:r>
    </w:p>
    <w:p>
      <w:pPr>
        <w:adjustRightInd w:val="0"/>
        <w:snapToGrid w:val="0"/>
        <w:spacing w:line="500" w:lineRule="exact"/>
        <w:outlineLvl w:val="9"/>
        <w:rPr>
          <w:rFonts w:hint="eastAsia" w:ascii="宋体" w:hAnsi="宋体" w:eastAsia="宋体" w:cs="宋体"/>
          <w:b/>
          <w:szCs w:val="24"/>
        </w:rPr>
      </w:pPr>
      <w:r>
        <w:rPr>
          <w:rFonts w:hint="eastAsia" w:ascii="宋体" w:hAnsi="宋体" w:eastAsia="宋体" w:cs="宋体"/>
          <w:b/>
          <w:szCs w:val="24"/>
        </w:rPr>
        <w:t>六、乙方承担的任务及工作要求</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1．抽检监测食品种类:具体食品安全抽检监测的品种及项目详见西安市市场监</w:t>
      </w:r>
      <w:r>
        <w:rPr>
          <w:rFonts w:hint="eastAsia" w:ascii="宋体" w:hAnsi="宋体" w:eastAsia="宋体" w:cs="宋体"/>
          <w:szCs w:val="24"/>
          <w:lang w:val="en-US" w:eastAsia="zh-CN"/>
        </w:rPr>
        <w:t>督</w:t>
      </w:r>
      <w:r>
        <w:rPr>
          <w:rFonts w:hint="eastAsia" w:ascii="宋体" w:hAnsi="宋体" w:eastAsia="宋体" w:cs="宋体"/>
          <w:szCs w:val="24"/>
        </w:rPr>
        <w:t>管理局202</w:t>
      </w:r>
      <w:r>
        <w:rPr>
          <w:rFonts w:hint="eastAsia" w:ascii="宋体" w:hAnsi="宋体" w:eastAsia="宋体" w:cs="宋体"/>
          <w:szCs w:val="24"/>
          <w:lang w:val="en-US" w:eastAsia="zh-CN"/>
        </w:rPr>
        <w:t>3</w:t>
      </w:r>
      <w:r>
        <w:rPr>
          <w:rFonts w:hint="eastAsia" w:ascii="宋体" w:hAnsi="宋体" w:eastAsia="宋体" w:cs="宋体"/>
          <w:szCs w:val="24"/>
        </w:rPr>
        <w:t>年食品安全专项抽检工作计划（见附件）。</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2．监督抽检要求：依据《食品安全抽样检验管理办法》、《食品安全监督抽检和风险监测工作规范》等相关要求，由乙方完成监督抽检样品的采集、确认以及检验工作，按时上报检验结果及相关结果分析，并对监督抽检工作负责。</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3．抽检质量控制要求</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3．1抽样数据录入：专项抽检必须使用平板电脑采样，报送分类统一选择“专项抽检”，按照食品安全抽检监测信息系统要求录入国抽系统，并出具具有CMA签章的电子版检验报告。</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3．2质量控制管理：严格按照有关要求加强管理，强化对样品采集、实验室检测、数据报送等关键环节的质量控制，确保抽检工作质量。</w:t>
      </w:r>
    </w:p>
    <w:p>
      <w:pPr>
        <w:adjustRightInd w:val="0"/>
        <w:snapToGrid w:val="0"/>
        <w:spacing w:line="500" w:lineRule="exact"/>
        <w:ind w:firstLine="420" w:firstLineChars="200"/>
        <w:outlineLvl w:val="9"/>
        <w:rPr>
          <w:rFonts w:hint="eastAsia" w:ascii="宋体" w:hAnsi="宋体" w:eastAsia="宋体" w:cs="宋体"/>
          <w:szCs w:val="24"/>
          <w:lang w:val="en-US" w:eastAsia="zh-CN"/>
        </w:rPr>
      </w:pPr>
      <w:r>
        <w:rPr>
          <w:rFonts w:hint="eastAsia" w:ascii="宋体" w:hAnsi="宋体" w:eastAsia="宋体" w:cs="宋体"/>
          <w:szCs w:val="24"/>
        </w:rPr>
        <w:t>3．3问题发现率：本次专项为监督性抽检，问题发现率不低于百分之三。</w:t>
      </w:r>
    </w:p>
    <w:p>
      <w:pPr>
        <w:adjustRightInd w:val="0"/>
        <w:snapToGrid w:val="0"/>
        <w:spacing w:line="500" w:lineRule="exact"/>
        <w:outlineLvl w:val="9"/>
        <w:rPr>
          <w:rFonts w:hint="eastAsia" w:ascii="宋体" w:hAnsi="宋体" w:eastAsia="宋体" w:cs="宋体"/>
          <w:b/>
          <w:szCs w:val="24"/>
        </w:rPr>
      </w:pPr>
      <w:r>
        <w:rPr>
          <w:rFonts w:hint="eastAsia" w:ascii="宋体" w:hAnsi="宋体" w:eastAsia="宋体" w:cs="宋体"/>
          <w:b/>
          <w:szCs w:val="24"/>
        </w:rPr>
        <w:t>七、甲方承担的任务</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1．负责工作任务的下达和资金的及时拨付。</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2．提供监督抽检工作所需相关文书。</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3．对乙方的监督抽检工作质量进行考核。</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4．对乙方完成任务情况及资金使用情况进行督查。</w:t>
      </w:r>
    </w:p>
    <w:p>
      <w:pPr>
        <w:adjustRightInd w:val="0"/>
        <w:snapToGrid w:val="0"/>
        <w:spacing w:line="500" w:lineRule="exact"/>
        <w:outlineLvl w:val="9"/>
        <w:rPr>
          <w:rFonts w:hint="eastAsia" w:ascii="宋体" w:hAnsi="宋体" w:eastAsia="宋体" w:cs="宋体"/>
          <w:b/>
          <w:szCs w:val="24"/>
        </w:rPr>
      </w:pPr>
      <w:r>
        <w:rPr>
          <w:rFonts w:hint="eastAsia" w:ascii="宋体" w:hAnsi="宋体" w:eastAsia="宋体" w:cs="宋体"/>
          <w:b/>
          <w:szCs w:val="24"/>
        </w:rPr>
        <w:t>八、乙方的权利和义务</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遵守《食品安全监督抽检和风险监测承检机构工作规定》相关要求，确保具备所承担抽检监测任务涉及食品以及检验项目的检验能力和相关资质（非标准检验方法除外），能够对检验结论进行准确判定，未经甲方批准，不得分包检验任务，不得租赁或者借用他人检测设备。</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2．具备保证完成监督抽检任务所需的仪器设备、实验室环境、技术人员等工作条件。</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3．按照甲方要求，及时完成指定抽样地点、抽检单位类型的样品采集工作。</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4．拥有安全有效的试验室信息化管理系统和信息分析汇总人员，保证完成食品安全监督抽检数据上报工作。</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5．如实上报样品信息、检验结果和抽检监测工作总结报告。认真总结和分析抽检监测工作，并对检验工作负责，确保所承担的抽样、检验等相关工作科学、公正、准确。检验过程中发现被检样品存在严重安全问题的，或检验出现明显异常情况的（如食品中检出三聚氰胺等、检出非法添加非食用物质、可能危及人体健康的重要安全问题、以及其他重大异常情况等），应当在发现问题并确认无误后24小时内将问题或有关情况及时向甲方报告。</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6．严格遵守甲方关于监督抽检工作各环节的时间进度安排，及时将检验报告和规定的材料及有关情况报送甲方。对于无法按时上报的情况要事先向甲方书面说明情况。</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7．积极参与市局组织的食品安全问题分析研判和监督抽检分析报告的编制工作。</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8．按财政局和西安市市场监督管理局关于经费使用的各项规定进行资金的管理，严格按预算开支范围列支，专款专用，提高资金使用有效性。</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9．接受甲方对市级监督抽检工作质量和经费使用情况的监督检查和考核。</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10．严格遵守国家法律、法规的规定和监督抽检工作有关纪律要求。</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10．1不得在开展抽样工作前事先通知被监督抽检食品生产经营单位；</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10．2不得以承担监督抽检任务的名义向被监督抽检的食品生产经营单位和其他单位承揽业务；在承担监督抽检任务期间，不与食品生产经营单位签订同类食品的有偿服务协议及其它与本单位利益相关的工作；</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10．3不得接受被监督抽检企业的馈赠，不发生利用监督抽检工作牟取利益的其它行为。</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10．4开展监督抽检工作，不得收取被监督抽检食品生产经营单位费用；</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10．5不得以各种形式利用监督抽检结果参与有偿活动，不开展食品推荐、评比活动，不向受检食品生产经营单位发放监督抽检合格证书或牌匾；</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10．6遵守保密纪律要求。未经甲方同意，不得以任何方式向被监督抽检食品生产经营单位或其他单位、人员以及公众透露任何与监督抽检任务、检验结果有关的信息。</w:t>
      </w:r>
    </w:p>
    <w:p>
      <w:pPr>
        <w:adjustRightInd w:val="0"/>
        <w:snapToGrid w:val="0"/>
        <w:spacing w:line="500" w:lineRule="exact"/>
        <w:outlineLvl w:val="9"/>
        <w:rPr>
          <w:rFonts w:hint="eastAsia" w:ascii="宋体" w:hAnsi="宋体" w:eastAsia="宋体" w:cs="宋体"/>
          <w:b/>
          <w:szCs w:val="24"/>
          <w:lang w:eastAsia="zh-CN"/>
        </w:rPr>
      </w:pPr>
      <w:r>
        <w:rPr>
          <w:rFonts w:hint="eastAsia" w:ascii="宋体" w:hAnsi="宋体" w:eastAsia="宋体" w:cs="宋体"/>
          <w:b/>
          <w:szCs w:val="24"/>
        </w:rPr>
        <w:t>九、违约责任</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1.甲方如出现未提供监督抽检计划或未拨付相关经费等行为，乙方可停止执行甲方提出的监督抽检任务。</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2.乙方如出现以任何形式泄露监督抽检信息以及数据的行为，甲方将终止委托工作，停止拨付经费，乙方需退回已拨付费用，同时承担相应的违约经济赔偿和法律责任。</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3.乙方如出现出具虚假、错误检测数据和结论的，将扣除相应的承检费用，乙方需承担相应的违约经济赔偿和法律责任。</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4.乙方未按时完成承检工作，并未向甲方提出合理说明的，甲方有权拒付项目余款或要求</w:t>
      </w:r>
      <w:r>
        <w:rPr>
          <w:rFonts w:hint="eastAsia" w:ascii="宋体" w:hAnsi="宋体" w:eastAsia="宋体" w:cs="宋体"/>
          <w:szCs w:val="24"/>
          <w:lang w:val="en-US" w:eastAsia="zh-CN"/>
        </w:rPr>
        <w:t>乙方</w:t>
      </w:r>
      <w:r>
        <w:rPr>
          <w:rFonts w:hint="eastAsia" w:ascii="宋体" w:hAnsi="宋体" w:eastAsia="宋体" w:cs="宋体"/>
          <w:szCs w:val="24"/>
        </w:rPr>
        <w:t>退还相关经费。</w:t>
      </w:r>
    </w:p>
    <w:p>
      <w:pPr>
        <w:adjustRightInd w:val="0"/>
        <w:snapToGrid w:val="0"/>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5.其他违反食品安全法律法规行为的。</w:t>
      </w:r>
    </w:p>
    <w:p>
      <w:pPr>
        <w:adjustRightInd w:val="0"/>
        <w:snapToGrid w:val="0"/>
        <w:spacing w:line="500" w:lineRule="exact"/>
        <w:rPr>
          <w:rFonts w:hint="eastAsia" w:ascii="宋体" w:hAnsi="宋体" w:eastAsia="宋体" w:cs="宋体"/>
          <w:b/>
          <w:bCs/>
          <w:sz w:val="21"/>
          <w:szCs w:val="21"/>
        </w:rPr>
      </w:pPr>
      <w:r>
        <w:rPr>
          <w:rFonts w:hint="eastAsia" w:ascii="宋体" w:hAnsi="宋体" w:eastAsia="宋体" w:cs="宋体"/>
          <w:b/>
          <w:bCs/>
          <w:sz w:val="21"/>
          <w:szCs w:val="21"/>
          <w:lang w:eastAsia="zh-CN"/>
        </w:rPr>
        <w:t>十、</w:t>
      </w:r>
      <w:r>
        <w:rPr>
          <w:rFonts w:hint="eastAsia" w:ascii="宋体" w:hAnsi="宋体" w:eastAsia="宋体" w:cs="宋体"/>
          <w:b/>
          <w:bCs/>
          <w:sz w:val="21"/>
          <w:szCs w:val="21"/>
        </w:rPr>
        <w:t>合同争议的解决：</w:t>
      </w:r>
    </w:p>
    <w:p>
      <w:pPr>
        <w:adjustRightInd w:val="0"/>
        <w:snapToGrid w:val="0"/>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合同执行中发生争议的，当事人双方应协商解决，协商达不成一致时，可向</w:t>
      </w:r>
      <w:r>
        <w:rPr>
          <w:rFonts w:hint="eastAsia" w:ascii="宋体" w:hAnsi="宋体" w:eastAsia="宋体" w:cs="宋体"/>
          <w:sz w:val="21"/>
          <w:szCs w:val="21"/>
          <w:lang w:eastAsia="zh-CN"/>
        </w:rPr>
        <w:t>甲方</w:t>
      </w:r>
      <w:r>
        <w:rPr>
          <w:rFonts w:hint="eastAsia" w:ascii="宋体" w:hAnsi="宋体" w:eastAsia="宋体" w:cs="宋体"/>
          <w:sz w:val="21"/>
          <w:szCs w:val="21"/>
        </w:rPr>
        <w:t>所在地人民法院提请诉讼。</w:t>
      </w:r>
    </w:p>
    <w:p>
      <w:pPr>
        <w:adjustRightInd w:val="0"/>
        <w:snapToGrid w:val="0"/>
        <w:spacing w:line="500" w:lineRule="exact"/>
        <w:outlineLvl w:val="9"/>
        <w:rPr>
          <w:rFonts w:hint="eastAsia" w:ascii="宋体" w:hAnsi="宋体" w:eastAsia="宋体" w:cs="宋体"/>
          <w:b/>
          <w:szCs w:val="24"/>
        </w:rPr>
      </w:pPr>
      <w:r>
        <w:rPr>
          <w:rFonts w:hint="eastAsia" w:ascii="宋体" w:hAnsi="宋体" w:eastAsia="宋体" w:cs="宋体"/>
          <w:b/>
          <w:szCs w:val="24"/>
        </w:rPr>
        <w:t>十</w:t>
      </w:r>
      <w:r>
        <w:rPr>
          <w:rFonts w:hint="eastAsia" w:ascii="宋体" w:hAnsi="宋体" w:eastAsia="宋体" w:cs="宋体"/>
          <w:b/>
          <w:szCs w:val="24"/>
          <w:lang w:eastAsia="zh-CN"/>
        </w:rPr>
        <w:t>一</w:t>
      </w:r>
      <w:r>
        <w:rPr>
          <w:rFonts w:hint="eastAsia" w:ascii="宋体" w:hAnsi="宋体" w:eastAsia="宋体" w:cs="宋体"/>
          <w:b/>
          <w:szCs w:val="24"/>
        </w:rPr>
        <w:t>、服务成果验收</w:t>
      </w:r>
    </w:p>
    <w:p>
      <w:pPr>
        <w:spacing w:line="500" w:lineRule="exact"/>
        <w:ind w:firstLine="420" w:firstLineChars="200"/>
        <w:outlineLvl w:val="9"/>
        <w:rPr>
          <w:rFonts w:hint="eastAsia" w:ascii="宋体" w:hAnsi="宋体" w:eastAsia="宋体" w:cs="宋体"/>
          <w:szCs w:val="24"/>
        </w:rPr>
      </w:pPr>
      <w:r>
        <w:rPr>
          <w:rFonts w:hint="eastAsia" w:ascii="宋体" w:hAnsi="宋体" w:eastAsia="宋体" w:cs="宋体"/>
          <w:szCs w:val="24"/>
        </w:rPr>
        <w:t>甲方在收到乙方提交的情况分析报告五个工作日内以书面的方式提出验收意见，乙方应根据甲方的意见对报告进行补充和完善。因乙方原因需要重新检测的，甲方不再承担任何费用。乙方在甲方提出意见后合理期限内不能提交使甲方验收合格的结果的，甲方有权单方解除合同，并不再向乙方支付不合格项目的服务费。</w:t>
      </w:r>
    </w:p>
    <w:p>
      <w:pPr>
        <w:adjustRightInd w:val="0"/>
        <w:snapToGrid w:val="0"/>
        <w:spacing w:line="500" w:lineRule="exact"/>
        <w:outlineLvl w:val="9"/>
        <w:rPr>
          <w:rFonts w:hint="eastAsia" w:ascii="宋体" w:hAnsi="宋体" w:eastAsia="宋体" w:cs="宋体"/>
          <w:b/>
          <w:szCs w:val="24"/>
        </w:rPr>
      </w:pPr>
      <w:r>
        <w:rPr>
          <w:rFonts w:hint="eastAsia" w:ascii="宋体" w:hAnsi="宋体" w:eastAsia="宋体" w:cs="宋体"/>
          <w:b/>
          <w:szCs w:val="24"/>
        </w:rPr>
        <w:t>十</w:t>
      </w:r>
      <w:r>
        <w:rPr>
          <w:rFonts w:hint="eastAsia" w:ascii="宋体" w:hAnsi="宋体" w:eastAsia="宋体" w:cs="宋体"/>
          <w:b/>
          <w:szCs w:val="24"/>
          <w:lang w:eastAsia="zh-CN"/>
        </w:rPr>
        <w:t>二</w:t>
      </w:r>
      <w:r>
        <w:rPr>
          <w:rFonts w:hint="eastAsia" w:ascii="宋体" w:hAnsi="宋体" w:eastAsia="宋体" w:cs="宋体"/>
          <w:b/>
          <w:szCs w:val="24"/>
        </w:rPr>
        <w:t>、不可抗力情况下的免责约定</w:t>
      </w:r>
    </w:p>
    <w:p>
      <w:pPr>
        <w:adjustRightInd w:val="0"/>
        <w:snapToGrid w:val="0"/>
        <w:spacing w:line="500" w:lineRule="exact"/>
        <w:ind w:firstLine="480"/>
        <w:outlineLvl w:val="9"/>
        <w:rPr>
          <w:rFonts w:hint="eastAsia" w:ascii="宋体" w:hAnsi="宋体" w:eastAsia="宋体" w:cs="宋体"/>
          <w:szCs w:val="24"/>
        </w:rPr>
      </w:pPr>
      <w:r>
        <w:rPr>
          <w:rFonts w:hint="eastAsia" w:ascii="宋体" w:hAnsi="宋体" w:eastAsia="宋体" w:cs="宋体"/>
          <w:bCs/>
          <w:szCs w:val="24"/>
        </w:rPr>
        <w:t>双方约定不可抗力情况</w:t>
      </w:r>
      <w:r>
        <w:rPr>
          <w:rFonts w:hint="eastAsia" w:ascii="宋体" w:hAnsi="宋体" w:eastAsia="宋体" w:cs="宋体"/>
          <w:szCs w:val="24"/>
        </w:rPr>
        <w:t>指：双方不可预见、不可避免、不可克服的客观情况，但不包括双方的违约或疏忽。这些事件包括但不限于：战争、严重火灾、洪水、台风、地震等。</w:t>
      </w:r>
    </w:p>
    <w:p>
      <w:pPr>
        <w:spacing w:line="500" w:lineRule="exact"/>
        <w:outlineLvl w:val="9"/>
        <w:rPr>
          <w:rFonts w:hint="eastAsia" w:ascii="宋体" w:hAnsi="宋体" w:eastAsia="宋体" w:cs="宋体"/>
          <w:b/>
        </w:rPr>
      </w:pPr>
      <w:r>
        <w:rPr>
          <w:rFonts w:hint="eastAsia" w:ascii="宋体" w:hAnsi="宋体" w:eastAsia="宋体" w:cs="宋体"/>
          <w:b/>
        </w:rPr>
        <w:t>十</w:t>
      </w:r>
      <w:r>
        <w:rPr>
          <w:rFonts w:hint="eastAsia" w:ascii="宋体" w:hAnsi="宋体" w:eastAsia="宋体" w:cs="宋体"/>
          <w:b/>
          <w:lang w:eastAsia="zh-CN"/>
        </w:rPr>
        <w:t>三</w:t>
      </w:r>
      <w:r>
        <w:rPr>
          <w:rFonts w:hint="eastAsia" w:ascii="宋体" w:hAnsi="宋体" w:eastAsia="宋体" w:cs="宋体"/>
          <w:b/>
        </w:rPr>
        <w:t>、合同订立</w:t>
      </w:r>
    </w:p>
    <w:p>
      <w:pPr>
        <w:adjustRightInd w:val="0"/>
        <w:snapToGrid w:val="0"/>
        <w:spacing w:line="500" w:lineRule="exact"/>
        <w:ind w:firstLine="420" w:firstLineChars="200"/>
        <w:outlineLvl w:val="9"/>
        <w:rPr>
          <w:rFonts w:hint="eastAsia" w:ascii="宋体" w:hAnsi="宋体" w:eastAsia="宋体" w:cs="宋体"/>
          <w:bCs/>
          <w:szCs w:val="24"/>
        </w:rPr>
      </w:pPr>
      <w:r>
        <w:rPr>
          <w:rFonts w:hint="eastAsia" w:ascii="宋体" w:hAnsi="宋体" w:eastAsia="宋体" w:cs="宋体"/>
          <w:bCs/>
          <w:szCs w:val="24"/>
        </w:rPr>
        <w:t>1. 订立时间：</w:t>
      </w:r>
      <w:r>
        <w:rPr>
          <w:rFonts w:hint="eastAsia" w:ascii="宋体" w:hAnsi="宋体" w:eastAsia="宋体" w:cs="宋体"/>
          <w:bCs/>
          <w:szCs w:val="24"/>
          <w:lang w:val="en-US" w:eastAsia="zh-CN"/>
        </w:rPr>
        <w:t xml:space="preserve">   </w:t>
      </w:r>
      <w:r>
        <w:rPr>
          <w:rFonts w:hint="eastAsia" w:ascii="宋体" w:hAnsi="宋体" w:eastAsia="宋体" w:cs="宋体"/>
          <w:bCs/>
          <w:color w:val="auto"/>
          <w:szCs w:val="24"/>
        </w:rPr>
        <w:t xml:space="preserve">年  </w:t>
      </w:r>
      <w:r>
        <w:rPr>
          <w:rFonts w:hint="eastAsia" w:ascii="宋体" w:hAnsi="宋体" w:eastAsia="宋体" w:cs="宋体"/>
          <w:bCs/>
          <w:color w:val="auto"/>
          <w:szCs w:val="24"/>
          <w:lang w:val="en-US" w:eastAsia="zh-CN"/>
        </w:rPr>
        <w:t xml:space="preserve"> </w:t>
      </w:r>
      <w:r>
        <w:rPr>
          <w:rFonts w:hint="eastAsia" w:ascii="宋体" w:hAnsi="宋体" w:eastAsia="宋体" w:cs="宋体"/>
          <w:bCs/>
          <w:color w:val="auto"/>
          <w:szCs w:val="24"/>
        </w:rPr>
        <w:t>月</w:t>
      </w:r>
      <w:r>
        <w:rPr>
          <w:rFonts w:hint="eastAsia" w:ascii="宋体" w:hAnsi="宋体" w:eastAsia="宋体" w:cs="宋体"/>
          <w:bCs/>
          <w:color w:val="auto"/>
          <w:szCs w:val="24"/>
          <w:lang w:val="en-US" w:eastAsia="zh-CN"/>
        </w:rPr>
        <w:t xml:space="preserve">   </w:t>
      </w:r>
      <w:r>
        <w:rPr>
          <w:rFonts w:hint="eastAsia" w:ascii="宋体" w:hAnsi="宋体" w:eastAsia="宋体" w:cs="宋体"/>
          <w:bCs/>
          <w:color w:val="auto"/>
          <w:szCs w:val="24"/>
        </w:rPr>
        <w:t>日</w:t>
      </w:r>
      <w:r>
        <w:rPr>
          <w:rFonts w:hint="eastAsia" w:ascii="宋体" w:hAnsi="宋体" w:eastAsia="宋体" w:cs="宋体"/>
          <w:bCs/>
          <w:szCs w:val="24"/>
        </w:rPr>
        <w:t>。</w:t>
      </w:r>
    </w:p>
    <w:p>
      <w:pPr>
        <w:adjustRightInd w:val="0"/>
        <w:snapToGrid w:val="0"/>
        <w:spacing w:line="500" w:lineRule="exact"/>
        <w:ind w:firstLine="420" w:firstLineChars="200"/>
        <w:outlineLvl w:val="9"/>
        <w:rPr>
          <w:rFonts w:hint="eastAsia" w:ascii="宋体" w:hAnsi="宋体" w:eastAsia="宋体" w:cs="宋体"/>
          <w:bCs/>
          <w:szCs w:val="24"/>
        </w:rPr>
      </w:pPr>
      <w:r>
        <w:rPr>
          <w:rFonts w:hint="eastAsia" w:ascii="宋体" w:hAnsi="宋体" w:eastAsia="宋体" w:cs="宋体"/>
          <w:bCs/>
          <w:szCs w:val="24"/>
        </w:rPr>
        <w:t>2. 订立地点：</w:t>
      </w:r>
      <w:r>
        <w:rPr>
          <w:rFonts w:hint="eastAsia" w:ascii="宋体" w:hAnsi="宋体" w:eastAsia="宋体" w:cs="宋体"/>
          <w:bCs/>
          <w:szCs w:val="24"/>
          <w:u w:val="single"/>
        </w:rPr>
        <w:t xml:space="preserve"> 西安市市场监督管理局 </w:t>
      </w:r>
      <w:r>
        <w:rPr>
          <w:rFonts w:hint="eastAsia" w:ascii="宋体" w:hAnsi="宋体" w:eastAsia="宋体" w:cs="宋体"/>
          <w:bCs/>
          <w:szCs w:val="24"/>
        </w:rPr>
        <w:t>。</w:t>
      </w:r>
    </w:p>
    <w:p>
      <w:pPr>
        <w:adjustRightInd w:val="0"/>
        <w:snapToGrid w:val="0"/>
        <w:spacing w:line="500" w:lineRule="exact"/>
        <w:ind w:firstLine="420" w:firstLineChars="200"/>
        <w:outlineLvl w:val="9"/>
        <w:rPr>
          <w:rFonts w:hint="eastAsia" w:ascii="宋体" w:hAnsi="宋体" w:eastAsia="宋体" w:cs="宋体"/>
        </w:rPr>
      </w:pPr>
      <w:r>
        <w:rPr>
          <w:rFonts w:hint="eastAsia" w:ascii="宋体" w:hAnsi="宋体" w:eastAsia="宋体" w:cs="宋体"/>
          <w:bCs/>
          <w:szCs w:val="24"/>
        </w:rPr>
        <w:t>3. 本合同一式</w:t>
      </w:r>
      <w:r>
        <w:rPr>
          <w:rFonts w:hint="eastAsia" w:ascii="宋体" w:hAnsi="宋体" w:eastAsia="宋体" w:cs="宋体"/>
          <w:bCs/>
          <w:szCs w:val="24"/>
          <w:u w:val="single"/>
        </w:rPr>
        <w:t xml:space="preserve"> </w:t>
      </w:r>
      <w:r>
        <w:rPr>
          <w:rFonts w:hint="eastAsia" w:ascii="宋体" w:hAnsi="宋体" w:eastAsia="宋体" w:cs="宋体"/>
          <w:bCs/>
          <w:szCs w:val="24"/>
          <w:u w:val="single"/>
          <w:lang w:eastAsia="zh-CN"/>
        </w:rPr>
        <w:t>柒</w:t>
      </w:r>
      <w:r>
        <w:rPr>
          <w:rFonts w:hint="eastAsia" w:ascii="宋体" w:hAnsi="宋体" w:eastAsia="宋体" w:cs="宋体"/>
          <w:bCs/>
          <w:szCs w:val="24"/>
          <w:u w:val="single"/>
        </w:rPr>
        <w:t xml:space="preserve"> </w:t>
      </w:r>
      <w:r>
        <w:rPr>
          <w:rFonts w:hint="eastAsia" w:ascii="宋体" w:hAnsi="宋体" w:eastAsia="宋体" w:cs="宋体"/>
          <w:bCs/>
          <w:szCs w:val="24"/>
        </w:rPr>
        <w:t>份，具有同等法律效力，双方各执</w:t>
      </w:r>
      <w:r>
        <w:rPr>
          <w:rFonts w:hint="eastAsia" w:ascii="宋体" w:hAnsi="宋体" w:eastAsia="宋体" w:cs="宋体"/>
          <w:bCs/>
          <w:szCs w:val="24"/>
          <w:u w:val="single"/>
        </w:rPr>
        <w:t xml:space="preserve"> 贰 </w:t>
      </w:r>
      <w:r>
        <w:rPr>
          <w:rFonts w:hint="eastAsia" w:ascii="宋体" w:hAnsi="宋体" w:eastAsia="宋体" w:cs="宋体"/>
        </w:rPr>
        <w:t>份，监管部门备案</w:t>
      </w:r>
      <w:r>
        <w:rPr>
          <w:rFonts w:hint="eastAsia" w:ascii="宋体" w:hAnsi="宋体" w:eastAsia="宋体" w:cs="宋体"/>
          <w:u w:val="single"/>
        </w:rPr>
        <w:t xml:space="preserve"> 贰 </w:t>
      </w:r>
      <w:r>
        <w:rPr>
          <w:rFonts w:hint="eastAsia" w:ascii="宋体" w:hAnsi="宋体" w:eastAsia="宋体" w:cs="宋体"/>
        </w:rPr>
        <w:t>份、招标代理机构存档</w:t>
      </w:r>
      <w:r>
        <w:rPr>
          <w:rFonts w:hint="eastAsia" w:ascii="宋体" w:hAnsi="宋体" w:eastAsia="宋体" w:cs="宋体"/>
          <w:u w:val="single"/>
        </w:rPr>
        <w:t xml:space="preserve"> </w:t>
      </w:r>
      <w:r>
        <w:rPr>
          <w:rFonts w:hint="eastAsia" w:ascii="宋体" w:hAnsi="宋体" w:eastAsia="宋体" w:cs="宋体"/>
          <w:u w:val="single"/>
          <w:lang w:eastAsia="zh-CN"/>
        </w:rPr>
        <w:t>壹</w:t>
      </w:r>
      <w:r>
        <w:rPr>
          <w:rFonts w:hint="eastAsia" w:ascii="宋体" w:hAnsi="宋体" w:eastAsia="宋体" w:cs="宋体"/>
          <w:u w:val="single"/>
        </w:rPr>
        <w:t xml:space="preserve"> </w:t>
      </w:r>
      <w:r>
        <w:rPr>
          <w:rFonts w:hint="eastAsia" w:ascii="宋体" w:hAnsi="宋体" w:eastAsia="宋体" w:cs="宋体"/>
        </w:rPr>
        <w:t>份。各方签字盖章后生效，合同执行完毕自动失效。（合同的服务承诺则长期有效）。</w:t>
      </w:r>
    </w:p>
    <w:p>
      <w:pPr>
        <w:tabs>
          <w:tab w:val="left" w:pos="480"/>
        </w:tabs>
        <w:ind w:firstLine="211" w:firstLineChars="100"/>
        <w:outlineLvl w:val="9"/>
        <w:rPr>
          <w:rFonts w:hint="eastAsia" w:ascii="宋体" w:hAnsi="宋体" w:eastAsia="宋体" w:cs="宋体"/>
        </w:rPr>
      </w:pPr>
      <w:r>
        <w:rPr>
          <w:rFonts w:hint="eastAsia" w:ascii="宋体" w:hAnsi="宋体" w:eastAsia="宋体" w:cs="宋体"/>
          <w:b/>
          <w:lang w:val="en-US" w:eastAsia="zh-CN"/>
        </w:rPr>
        <w:t>甲方</w:t>
      </w:r>
      <w:r>
        <w:rPr>
          <w:rFonts w:hint="eastAsia" w:ascii="宋体" w:hAnsi="宋体" w:eastAsia="宋体" w:cs="宋体"/>
          <w:b/>
        </w:rPr>
        <w:t>（公章）</w:t>
      </w:r>
      <w:r>
        <w:rPr>
          <w:rFonts w:hint="eastAsia" w:ascii="宋体" w:hAnsi="宋体" w:eastAsia="宋体" w:cs="宋体"/>
          <w:b/>
          <w:lang w:val="en-US" w:eastAsia="zh-CN"/>
        </w:rPr>
        <w:t xml:space="preserve">                         </w:t>
      </w:r>
      <w:r>
        <w:rPr>
          <w:rFonts w:hint="eastAsia" w:ascii="宋体" w:hAnsi="宋体" w:eastAsia="宋体" w:cs="宋体"/>
          <w:b/>
          <w:bCs/>
          <w:lang w:val="en-US" w:eastAsia="zh-CN"/>
        </w:rPr>
        <w:t>乙方</w:t>
      </w:r>
      <w:r>
        <w:rPr>
          <w:rFonts w:hint="eastAsia" w:ascii="宋体" w:hAnsi="宋体" w:eastAsia="宋体" w:cs="宋体"/>
          <w:b/>
        </w:rPr>
        <w:t>（公章）</w:t>
      </w:r>
    </w:p>
    <w:p>
      <w:pPr>
        <w:tabs>
          <w:tab w:val="left" w:pos="480"/>
        </w:tabs>
        <w:spacing w:line="360" w:lineRule="auto"/>
        <w:ind w:firstLine="210" w:firstLineChars="100"/>
        <w:outlineLvl w:val="9"/>
        <w:rPr>
          <w:rFonts w:hint="eastAsia" w:ascii="宋体" w:hAnsi="宋体" w:eastAsia="宋体" w:cs="宋体"/>
        </w:rPr>
      </w:pPr>
      <w:r>
        <w:rPr>
          <w:rFonts w:hint="eastAsia" w:ascii="宋体" w:hAnsi="宋体" w:eastAsia="宋体" w:cs="宋体"/>
        </w:rPr>
        <w:t>单位名称：西安市市场监督管理局       单位名称：</w:t>
      </w:r>
    </w:p>
    <w:p>
      <w:pPr>
        <w:tabs>
          <w:tab w:val="left" w:pos="480"/>
        </w:tabs>
        <w:spacing w:line="360" w:lineRule="auto"/>
        <w:ind w:left="5250" w:leftChars="100" w:hanging="5040" w:hangingChars="2400"/>
        <w:outlineLvl w:val="9"/>
        <w:rPr>
          <w:rFonts w:hint="eastAsia" w:ascii="宋体" w:hAnsi="宋体" w:eastAsia="宋体" w:cs="宋体"/>
        </w:rPr>
      </w:pPr>
      <w:r>
        <w:rPr>
          <w:rFonts w:hint="eastAsia" w:ascii="宋体" w:hAnsi="宋体" w:eastAsia="宋体" w:cs="宋体"/>
        </w:rPr>
        <w:t>地    址：西安市凤城八路109号       地    址：</w:t>
      </w:r>
    </w:p>
    <w:p>
      <w:pPr>
        <w:tabs>
          <w:tab w:val="left" w:pos="480"/>
        </w:tabs>
        <w:spacing w:line="360" w:lineRule="auto"/>
        <w:ind w:firstLine="210" w:firstLineChars="100"/>
        <w:outlineLvl w:val="9"/>
        <w:rPr>
          <w:rFonts w:hint="eastAsia" w:ascii="宋体" w:hAnsi="宋体" w:eastAsia="宋体" w:cs="宋体"/>
        </w:rPr>
      </w:pPr>
      <w:r>
        <w:rPr>
          <w:rFonts w:hint="eastAsia" w:ascii="宋体" w:hAnsi="宋体" w:eastAsia="宋体" w:cs="宋体"/>
        </w:rPr>
        <w:t>代 理 人：                           代 理 人：</w:t>
      </w:r>
    </w:p>
    <w:p>
      <w:pPr>
        <w:tabs>
          <w:tab w:val="left" w:pos="480"/>
        </w:tabs>
        <w:spacing w:line="360" w:lineRule="auto"/>
        <w:ind w:firstLine="210" w:firstLineChars="100"/>
        <w:outlineLvl w:val="9"/>
        <w:rPr>
          <w:rFonts w:hint="eastAsia" w:ascii="宋体" w:hAnsi="宋体" w:eastAsia="宋体" w:cs="宋体"/>
        </w:rPr>
      </w:pPr>
      <w:r>
        <w:rPr>
          <w:rFonts w:hint="eastAsia" w:ascii="宋体" w:hAnsi="宋体" w:eastAsia="宋体" w:cs="宋体"/>
        </w:rPr>
        <w:t>联系电话：                           联系电话：</w:t>
      </w:r>
    </w:p>
    <w:p>
      <w:pPr>
        <w:tabs>
          <w:tab w:val="left" w:pos="480"/>
          <w:tab w:val="left" w:pos="3261"/>
        </w:tabs>
        <w:spacing w:line="360" w:lineRule="auto"/>
        <w:ind w:firstLine="210" w:firstLineChars="100"/>
        <w:outlineLvl w:val="9"/>
        <w:rPr>
          <w:rFonts w:hint="eastAsia" w:ascii="宋体" w:hAnsi="宋体" w:eastAsia="宋体" w:cs="宋体"/>
        </w:rPr>
      </w:pPr>
      <w:r>
        <w:rPr>
          <w:rFonts w:hint="eastAsia" w:ascii="宋体" w:hAnsi="宋体" w:eastAsia="宋体" w:cs="宋体"/>
        </w:rPr>
        <w:t>签订日期：                           帐    号：</w:t>
      </w:r>
    </w:p>
    <w:p>
      <w:pPr>
        <w:tabs>
          <w:tab w:val="left" w:pos="480"/>
          <w:tab w:val="left" w:pos="3261"/>
        </w:tabs>
        <w:spacing w:line="360" w:lineRule="auto"/>
        <w:ind w:left="5145" w:leftChars="100" w:hanging="4935" w:hangingChars="2350"/>
        <w:outlineLvl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开户银行：</w:t>
      </w:r>
    </w:p>
    <w:p>
      <w:pPr>
        <w:tabs>
          <w:tab w:val="left" w:pos="480"/>
          <w:tab w:val="left" w:pos="3261"/>
        </w:tabs>
        <w:spacing w:line="360" w:lineRule="auto"/>
        <w:ind w:firstLine="210" w:firstLineChars="100"/>
        <w:outlineLvl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签订日期：</w:t>
      </w:r>
    </w:p>
    <w:p>
      <w:pPr>
        <w:outlineLvl w:val="9"/>
        <w:rPr>
          <w:rFonts w:hint="eastAsia" w:ascii="宋体" w:hAnsi="宋体" w:eastAsia="宋体" w:cs="宋体"/>
          <w:b w:val="0"/>
          <w:kern w:val="2"/>
          <w:sz w:val="21"/>
          <w:szCs w:val="22"/>
          <w:lang w:val="en-US" w:eastAsia="zh-CN" w:bidi="ar-SA"/>
        </w:rPr>
      </w:pPr>
      <w:r>
        <w:rPr>
          <w:rFonts w:hint="eastAsia" w:ascii="宋体" w:hAnsi="宋体" w:eastAsia="宋体" w:cs="宋体"/>
          <w:b w:val="0"/>
          <w:kern w:val="2"/>
          <w:sz w:val="21"/>
          <w:szCs w:val="22"/>
          <w:lang w:val="en-US" w:eastAsia="zh-CN" w:bidi="ar-SA"/>
        </w:rPr>
        <w:t>鉴证方（公章）：陕西万泽招标有限公司</w:t>
      </w:r>
    </w:p>
    <w:p>
      <w:pPr>
        <w:outlineLvl w:val="9"/>
        <w:rPr>
          <w:rFonts w:hint="eastAsia" w:ascii="宋体" w:hAnsi="宋体" w:eastAsia="宋体" w:cs="宋体"/>
          <w:b w:val="0"/>
          <w:kern w:val="2"/>
          <w:sz w:val="21"/>
          <w:szCs w:val="22"/>
          <w:lang w:val="en-US" w:eastAsia="zh-CN" w:bidi="ar-SA"/>
        </w:rPr>
      </w:pPr>
      <w:r>
        <w:rPr>
          <w:rFonts w:hint="eastAsia" w:ascii="宋体" w:hAnsi="宋体" w:eastAsia="宋体" w:cs="宋体"/>
          <w:b w:val="0"/>
          <w:kern w:val="2"/>
          <w:sz w:val="21"/>
          <w:szCs w:val="22"/>
          <w:lang w:val="en-US" w:eastAsia="zh-CN" w:bidi="ar-SA"/>
        </w:rPr>
        <w:t>法定代表人或委托代理人（签字）：</w:t>
      </w:r>
    </w:p>
    <w:p>
      <w:pPr>
        <w:outlineLvl w:val="9"/>
        <w:rPr>
          <w:rFonts w:hint="eastAsia"/>
          <w:lang w:val="en-US" w:eastAsia="zh-CN"/>
        </w:rPr>
      </w:pPr>
      <w:r>
        <w:rPr>
          <w:rFonts w:hint="eastAsia" w:ascii="宋体" w:hAnsi="宋体" w:eastAsia="宋体" w:cs="宋体"/>
          <w:b w:val="0"/>
          <w:kern w:val="2"/>
          <w:sz w:val="21"/>
          <w:szCs w:val="22"/>
          <w:lang w:val="en-US" w:eastAsia="zh-CN" w:bidi="ar-SA"/>
        </w:rPr>
        <w:t>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mOWVkN2M4ZTI1N2JjNmQ4YmNjNWNjZDFkZmVkODkifQ=="/>
  </w:docVars>
  <w:rsids>
    <w:rsidRoot w:val="09EA4BBD"/>
    <w:rsid w:val="09EA4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pPr>
  </w:style>
  <w:style w:type="paragraph" w:styleId="3">
    <w:name w:val="Body Text Indent"/>
    <w:basedOn w:val="1"/>
    <w:next w:val="1"/>
    <w:unhideWhenUsed/>
    <w:qFormat/>
    <w:uiPriority w:val="99"/>
    <w:pPr>
      <w:ind w:left="420" w:leftChars="200"/>
    </w:pPr>
  </w:style>
  <w:style w:type="paragraph" w:styleId="4">
    <w:name w:val="Normal Indent"/>
    <w:basedOn w:val="1"/>
    <w:qFormat/>
    <w:uiPriority w:val="99"/>
    <w:pPr>
      <w:ind w:firstLine="420"/>
    </w:pPr>
    <w:rPr>
      <w:szCs w:val="20"/>
    </w:rPr>
  </w:style>
  <w:style w:type="paragraph" w:customStyle="1" w:styleId="7">
    <w:name w:val="CM20"/>
    <w:basedOn w:val="1"/>
    <w:next w:val="1"/>
    <w:qFormat/>
    <w:uiPriority w:val="99"/>
    <w:pPr>
      <w:autoSpaceDE w:val="0"/>
      <w:autoSpaceDN w:val="0"/>
      <w:adjustRightInd w:val="0"/>
      <w:spacing w:line="468" w:lineRule="atLeast"/>
      <w:jc w:val="left"/>
    </w:pPr>
    <w:rPr>
      <w:rFonts w:ascii="楷体" w:hAnsi="Calibri" w:eastAsia="楷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2023-06-29T12:33:00Z</dcterms:created>
  <dc:creator>邱阳阳</dc:creator>
  <cp:lastModifiedBy>邱阳阳</cp:lastModifiedBy>
  <dcterms:modified xsi:type="dcterms:W3CDTF">2023-06-29T12:34:46Z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E1A8B1896507493981D6C30276F6E5B2_11</vt:lpwstr>
  </property>
</Properties>
</file>