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楷体" w:hAnsi="楷体" w:eastAsia="楷体" w:cs="楷体"/>
          <w:color w:val="auto"/>
        </w:rPr>
      </w:pPr>
      <w:r>
        <w:rPr>
          <w:rFonts w:hint="eastAsia" w:ascii="楷体" w:hAnsi="楷体" w:eastAsia="楷体" w:cs="楷体"/>
          <w:color w:val="auto"/>
        </w:rPr>
        <w:t>西安市环境监测站省控空气自动站交叉运维常用耗材备件采购项目竞争性谈判公告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省控空气自动站交叉运维常用耗材备件采购项目采购项目的潜在供应商应在陕西正翼项目管理咨询有限公司获取采购文件，并于 2023年07月19日 09时30分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项目编号：ZYZB2023-JT1110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项目名称：省控空气自动站交叉运维常用耗材备件采购项目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预算金额：960,000.00元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合同包1(省控空气自动站交叉运维常用耗材备件采购项目):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合同包预算金额：960,000.00元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合同包最高限价：960,000.00元</w:t>
      </w:r>
    </w:p>
    <w:tbl>
      <w:tblPr>
        <w:tblStyle w:val="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2"/>
        <w:gridCol w:w="1435"/>
        <w:gridCol w:w="768"/>
        <w:gridCol w:w="1105"/>
        <w:gridCol w:w="1490"/>
        <w:gridCol w:w="1538"/>
        <w:gridCol w:w="15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8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6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数量（单位）</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8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环境污染防治设备零部件</w:t>
            </w:r>
          </w:p>
        </w:tc>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耗材备件</w:t>
            </w:r>
          </w:p>
        </w:tc>
        <w:tc>
          <w:tcPr>
            <w:tcW w:w="6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1(批)</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详见采购文件</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960,000.00</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960,000.00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合同履行期限：按照采购人要求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合同包1(省控空气自动站交叉运维常用耗材备件采购项目)落实政府采购政策需满足的资格要求如下: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本项目非专门面向中小企业采购。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合同包1(省控空气自动站交叉运维常用耗材备件采购项目)特定资格要求如下: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（1）供应商未被列入信用中国网站(www.creditchina.gov.cn)“失信被执行人、重大税收违法失信主体”；不处于中国政府采购网(www.ccgp.gov.cn)“政府采购严重违法失信行为信息记录”中的禁止参加政府采购活动期间；</w:t>
      </w:r>
      <w:r>
        <w:rPr>
          <w:rFonts w:hint="eastAsia" w:ascii="楷体" w:hAnsi="楷体" w:eastAsia="楷体" w:cs="楷体"/>
          <w:i w:val="0"/>
          <w:iCs w:val="0"/>
          <w:caps w:val="0"/>
          <w:color w:val="auto"/>
          <w:spacing w:val="0"/>
          <w:sz w:val="24"/>
          <w:szCs w:val="24"/>
          <w:shd w:val="clear" w:fill="FFFFFF"/>
        </w:rPr>
        <w:br w:type="textWrapping"/>
      </w:r>
      <w:r>
        <w:rPr>
          <w:rFonts w:hint="eastAsia" w:ascii="楷体" w:hAnsi="楷体" w:eastAsia="楷体" w:cs="楷体"/>
          <w:i w:val="0"/>
          <w:iCs w:val="0"/>
          <w:caps w:val="0"/>
          <w:color w:val="auto"/>
          <w:spacing w:val="0"/>
          <w:sz w:val="24"/>
          <w:szCs w:val="24"/>
          <w:shd w:val="clear" w:fill="FFFFFF"/>
        </w:rPr>
        <w:t>（2）法定代表人授权委托书、被授权人身份证（法定代表人参加谈判时,只需提供法定代表人身份证）。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时间： 2023年07月1</w:t>
      </w:r>
      <w:r>
        <w:rPr>
          <w:rFonts w:hint="eastAsia" w:ascii="楷体" w:hAnsi="楷体" w:eastAsia="楷体" w:cs="楷体"/>
          <w:i w:val="0"/>
          <w:iCs w:val="0"/>
          <w:caps w:val="0"/>
          <w:color w:val="auto"/>
          <w:spacing w:val="0"/>
          <w:sz w:val="24"/>
          <w:szCs w:val="24"/>
          <w:shd w:val="clear" w:fill="FFFFFF"/>
          <w:lang w:val="en-US" w:eastAsia="zh-CN"/>
        </w:rPr>
        <w:t>3</w:t>
      </w:r>
      <w:r>
        <w:rPr>
          <w:rFonts w:hint="eastAsia" w:ascii="楷体" w:hAnsi="楷体" w:eastAsia="楷体" w:cs="楷体"/>
          <w:i w:val="0"/>
          <w:iCs w:val="0"/>
          <w:caps w:val="0"/>
          <w:color w:val="auto"/>
          <w:spacing w:val="0"/>
          <w:sz w:val="24"/>
          <w:szCs w:val="24"/>
          <w:shd w:val="clear" w:fill="FFFFFF"/>
        </w:rPr>
        <w:t>日 至 2023年07月17日 ，每天上午 09:00:00 至 12:00:00 ，下午 14:00:00 至 17:00:00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途径：请持单位介绍信、经办人身份证（复印件加盖公章及原件）至西安经济技术开发区凤城一路利君V时代B座9F901室陕西正翼项目管理咨询有限公司获取竞争性谈判文件。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售价： 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截止时间： 2023年07月19日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地点：西安经济技术开发区凤城一路6号利君V时代B座12F1212陕西正翼项目管理咨询有限公司开标室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时间： 2023年07月19日 09时30分00秒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地点：西安经济技术开发区凤城一路6号利君V时代B座12F1212陕西正翼项目管理咨询有限公司开标室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shd w:val="clear" w:fill="FFFFFF"/>
          <w:lang w:eastAsia="zh-CN"/>
        </w:rPr>
      </w:pPr>
      <w:r>
        <w:rPr>
          <w:rFonts w:hint="eastAsia" w:ascii="楷体" w:hAnsi="楷体" w:eastAsia="楷体" w:cs="楷体"/>
          <w:i w:val="0"/>
          <w:iCs w:val="0"/>
          <w:caps w:val="0"/>
          <w:color w:val="auto"/>
          <w:spacing w:val="0"/>
          <w:sz w:val="24"/>
          <w:szCs w:val="24"/>
          <w:shd w:val="clear" w:fill="FFFFFF"/>
        </w:rPr>
        <w:t>1、</w:t>
      </w:r>
      <w:r>
        <w:rPr>
          <w:rFonts w:hint="eastAsia" w:ascii="楷体" w:hAnsi="楷体" w:eastAsia="楷体" w:cs="楷体"/>
          <w:i w:val="0"/>
          <w:iCs w:val="0"/>
          <w:caps w:val="0"/>
          <w:color w:val="auto"/>
          <w:spacing w:val="0"/>
          <w:sz w:val="24"/>
          <w:szCs w:val="24"/>
          <w:shd w:val="clear" w:fill="FFFFFF"/>
          <w:lang w:eastAsia="zh-CN"/>
        </w:rPr>
        <w:t>获取途径：请持单位介绍信、经办人身份证（复印件加盖公章及原件）至西安经济技术开发区凤城一路利君V时代B座9F901室陕西正翼项目管理咨询有限公司获取竞争性谈判文件。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lang w:val="en-US" w:eastAsia="zh-CN"/>
        </w:rPr>
        <w:t>2、</w:t>
      </w:r>
      <w:r>
        <w:rPr>
          <w:rFonts w:hint="eastAsia" w:ascii="楷体" w:hAnsi="楷体" w:eastAsia="楷体" w:cs="楷体"/>
          <w:i w:val="0"/>
          <w:iCs w:val="0"/>
          <w:caps w:val="0"/>
          <w:color w:val="auto"/>
          <w:spacing w:val="0"/>
          <w:sz w:val="24"/>
          <w:szCs w:val="24"/>
          <w:shd w:val="clear" w:fill="FFFFFF"/>
        </w:rPr>
        <w:t>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楷体" w:hAnsi="楷体" w:eastAsia="楷体" w:cs="楷体"/>
          <w:b w:val="0"/>
          <w:bCs w:val="0"/>
          <w:i w:val="0"/>
          <w:iCs w:val="0"/>
          <w:caps w:val="0"/>
          <w:color w:val="auto"/>
          <w:spacing w:val="0"/>
          <w:sz w:val="24"/>
          <w:szCs w:val="24"/>
        </w:rPr>
      </w:pPr>
      <w:r>
        <w:rPr>
          <w:rStyle w:val="10"/>
          <w:rFonts w:hint="eastAsia" w:ascii="楷体" w:hAnsi="楷体" w:eastAsia="楷体" w:cs="楷体"/>
          <w:b/>
          <w:bCs/>
          <w:i w:val="0"/>
          <w:iCs w:val="0"/>
          <w:caps w:val="0"/>
          <w:color w:val="auto"/>
          <w:spacing w:val="0"/>
          <w:sz w:val="24"/>
          <w:szCs w:val="24"/>
          <w:shd w:val="clear"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名称：西安市环境监测站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地址：西安市长安区建业三路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联系方式：029-85910165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名称：陕西正翼项目管理咨询有限公司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地址：西安经济技术开发区凤城一路6号利君V时代B座901、912室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联系方式：029-86210100转809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项目联系人：张晶、刘媚</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rPr>
        <w:t>电话：029-86210100转809</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rPr>
        <w:t>陕西正翼项目管理咨询有限公司</w:t>
      </w:r>
    </w:p>
    <w:p>
      <w:pPr>
        <w:wordWrap w:val="0"/>
        <w:spacing w:line="360" w:lineRule="auto"/>
        <w:jc w:val="righ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2023年7月12日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OWQ3NzFhMDNkNzQ3Mjc5OTA2YTc0YzgwMDA0NzYifQ=="/>
  </w:docVars>
  <w:rsids>
    <w:rsidRoot w:val="15812410"/>
    <w:rsid w:val="15812410"/>
    <w:rsid w:val="3A9B65E7"/>
    <w:rsid w:val="44B110B1"/>
    <w:rsid w:val="7502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spacing w:before="100" w:beforeLines="100" w:after="20" w:line="360" w:lineRule="auto"/>
      <w:jc w:val="left"/>
      <w:outlineLvl w:val="2"/>
    </w:pPr>
    <w:rPr>
      <w:rFonts w:ascii="Times New Roman" w:hAnsi="Times New Roman" w:eastAsia="宋体" w:cs="Times New Roman"/>
      <w:b/>
      <w:bCs/>
      <w:kern w:val="2"/>
      <w:sz w:val="30"/>
      <w:szCs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1691</Words>
  <Characters>1980</Characters>
  <Lines>0</Lines>
  <Paragraphs>0</Paragraphs>
  <TotalTime>3</TotalTime>
  <ScaleCrop>false</ScaleCrop>
  <LinksUpToDate>false</LinksUpToDate>
  <CharactersWithSpaces>2015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2023-07-12T03:17:00Z</dcterms:created>
  <dc:creator>123</dc:creator>
  <cp:lastModifiedBy>123</cp:lastModifiedBy>
  <dcterms:modified xsi:type="dcterms:W3CDTF">2023-07-12T03:45:39Z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46904F32AEF1488792A8482A73427103_11</vt:lpwstr>
  </property>
</Properties>
</file>