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CC" w:rsidRDefault="002163CC" w:rsidP="002163CC">
      <w:pPr>
        <w:pStyle w:val="1"/>
      </w:pPr>
      <w:r w:rsidRPr="002163CC">
        <w:rPr>
          <w:rFonts w:hint="eastAsia"/>
        </w:rPr>
        <w:t>西安市第一医院自助打印服务</w:t>
      </w:r>
    </w:p>
    <w:p w:rsidR="002163CC" w:rsidRDefault="002163CC" w:rsidP="002163CC">
      <w:pPr>
        <w:pStyle w:val="1"/>
      </w:pPr>
      <w:r>
        <w:rPr>
          <w:rFonts w:hint="eastAsia"/>
        </w:rPr>
        <w:t>招标公告</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bookmarkStart w:id="0" w:name="_GoBack"/>
      <w:bookmarkEnd w:id="0"/>
      <w:r w:rsidRPr="00AD6068">
        <w:rPr>
          <w:rFonts w:ascii="宋体" w:hAnsi="宋体" w:cs="宋体" w:hint="eastAsia"/>
          <w:b/>
          <w:bCs/>
          <w:kern w:val="0"/>
          <w:szCs w:val="21"/>
          <w:shd w:val="clear" w:color="auto" w:fill="FFFFFF"/>
        </w:rPr>
        <w:t>项目概况</w:t>
      </w:r>
    </w:p>
    <w:p w:rsidR="00AD6068" w:rsidRPr="00AD6068" w:rsidRDefault="00AD6068" w:rsidP="00AD6068">
      <w:pPr>
        <w:widowControl/>
        <w:spacing w:line="360" w:lineRule="auto"/>
        <w:ind w:firstLineChars="200" w:firstLine="420"/>
        <w:jc w:val="left"/>
        <w:rPr>
          <w:rFonts w:ascii="宋体" w:hAnsi="宋体" w:cs="宋体" w:hint="eastAsia"/>
          <w:b/>
          <w:bCs/>
          <w:kern w:val="0"/>
          <w:szCs w:val="21"/>
          <w:shd w:val="clear" w:color="auto" w:fill="FFFFFF"/>
        </w:rPr>
      </w:pPr>
      <w:r w:rsidRPr="00AD6068">
        <w:rPr>
          <w:rFonts w:ascii="宋体" w:hAnsi="宋体" w:cs="宋体" w:hint="eastAsia"/>
          <w:kern w:val="0"/>
          <w:szCs w:val="21"/>
          <w:shd w:val="clear" w:color="auto" w:fill="FFFFFF"/>
        </w:rPr>
        <w:t>自助打印服务招标项目的潜在投标人应在全国公共资源交易平台（陕西省·西安市）网站〖首页〉电子交易平台〉陕西政府采购交易系统〉企业端〗获取招标文件，并于 2023年08月17日 09时00分 （北京时间）前递交投标文件。</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一、项目基本情况</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项目编号：LZBB2023-1095</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项目名称：自助打印服务</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采购方式：公开招标</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预算金额：6,000,000.00元</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采购需求：</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合同包1(西安市第一医院自助打印服务):</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合同</w:t>
      </w:r>
      <w:proofErr w:type="gramStart"/>
      <w:r w:rsidRPr="00AD6068">
        <w:rPr>
          <w:rFonts w:ascii="宋体" w:hAnsi="宋体" w:cs="宋体" w:hint="eastAsia"/>
          <w:kern w:val="0"/>
          <w:szCs w:val="21"/>
          <w:shd w:val="clear" w:color="auto" w:fill="FFFFFF"/>
        </w:rPr>
        <w:t>包预算</w:t>
      </w:r>
      <w:proofErr w:type="gramEnd"/>
      <w:r w:rsidRPr="00AD6068">
        <w:rPr>
          <w:rFonts w:ascii="宋体" w:hAnsi="宋体" w:cs="宋体" w:hint="eastAsia"/>
          <w:kern w:val="0"/>
          <w:szCs w:val="21"/>
          <w:shd w:val="clear" w:color="auto" w:fill="FFFFFF"/>
        </w:rPr>
        <w:t>金额：</w:t>
      </w:r>
      <w:r w:rsidRPr="00AD6068">
        <w:rPr>
          <w:rFonts w:ascii="宋体" w:hAnsi="宋体" w:cs="宋体"/>
          <w:kern w:val="0"/>
          <w:szCs w:val="21"/>
          <w:shd w:val="clear" w:color="auto" w:fill="FFFFFF"/>
        </w:rPr>
        <w:t>6,000,000.00</w:t>
      </w:r>
      <w:r w:rsidRPr="00AD6068">
        <w:rPr>
          <w:rFonts w:ascii="宋体" w:hAnsi="宋体" w:cs="宋体" w:hint="eastAsia"/>
          <w:kern w:val="0"/>
          <w:szCs w:val="21"/>
          <w:shd w:val="clear" w:color="auto" w:fill="FFFFFF"/>
        </w:rPr>
        <w:t>元</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合同</w:t>
      </w:r>
      <w:proofErr w:type="gramStart"/>
      <w:r w:rsidRPr="00AD6068">
        <w:rPr>
          <w:rFonts w:ascii="宋体" w:hAnsi="宋体" w:cs="宋体" w:hint="eastAsia"/>
          <w:kern w:val="0"/>
          <w:szCs w:val="21"/>
          <w:shd w:val="clear" w:color="auto" w:fill="FFFFFF"/>
        </w:rPr>
        <w:t>包最高</w:t>
      </w:r>
      <w:proofErr w:type="gramEnd"/>
      <w:r w:rsidRPr="00AD6068">
        <w:rPr>
          <w:rFonts w:ascii="宋体" w:hAnsi="宋体" w:cs="宋体" w:hint="eastAsia"/>
          <w:kern w:val="0"/>
          <w:szCs w:val="21"/>
          <w:shd w:val="clear" w:color="auto" w:fill="FFFFFF"/>
        </w:rPr>
        <w:t>限价：</w:t>
      </w:r>
      <w:r w:rsidRPr="00AD6068">
        <w:rPr>
          <w:rFonts w:ascii="宋体" w:hAnsi="宋体" w:cs="宋体"/>
          <w:kern w:val="0"/>
          <w:szCs w:val="21"/>
          <w:shd w:val="clear" w:color="auto" w:fill="FFFFFF"/>
        </w:rPr>
        <w:t>6,000,000.00</w:t>
      </w:r>
      <w:r w:rsidRPr="00AD6068">
        <w:rPr>
          <w:rFonts w:ascii="宋体" w:hAnsi="宋体" w:cs="宋体" w:hint="eastAsia"/>
          <w:kern w:val="0"/>
          <w:szCs w:val="21"/>
          <w:shd w:val="clear" w:color="auto" w:fill="FFFFFF"/>
        </w:rPr>
        <w:t>元</w:t>
      </w:r>
    </w:p>
    <w:tbl>
      <w:tblPr>
        <w:tblW w:w="945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left w:w="0" w:type="dxa"/>
          <w:right w:w="0" w:type="dxa"/>
        </w:tblCellMar>
        <w:tblLook w:val="0000" w:firstRow="0" w:lastRow="0" w:firstColumn="0" w:lastColumn="0" w:noHBand="0" w:noVBand="0"/>
      </w:tblPr>
      <w:tblGrid>
        <w:gridCol w:w="692"/>
        <w:gridCol w:w="1418"/>
        <w:gridCol w:w="1244"/>
        <w:gridCol w:w="993"/>
        <w:gridCol w:w="1860"/>
        <w:gridCol w:w="1625"/>
        <w:gridCol w:w="1625"/>
      </w:tblGrid>
      <w:tr w:rsidR="00AD6068" w:rsidRPr="00AD6068" w:rsidTr="008F4FA7">
        <w:trPr>
          <w:trHeight w:val="728"/>
          <w:tblHeader/>
        </w:trPr>
        <w:tc>
          <w:tcPr>
            <w:tcW w:w="6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品目号</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品目名称</w:t>
            </w:r>
          </w:p>
        </w:tc>
        <w:tc>
          <w:tcPr>
            <w:tcW w:w="12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采购标的</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rFonts w:ascii="宋体" w:hAnsi="宋体" w:cs="宋体"/>
                <w:b/>
                <w:bCs/>
                <w:kern w:val="0"/>
                <w:szCs w:val="21"/>
                <w:lang w:bidi="ar"/>
              </w:rPr>
            </w:pPr>
            <w:r w:rsidRPr="00AD6068">
              <w:rPr>
                <w:rFonts w:ascii="宋体" w:hAnsi="宋体" w:cs="宋体"/>
                <w:b/>
                <w:bCs/>
                <w:kern w:val="0"/>
                <w:szCs w:val="21"/>
                <w:lang w:bidi="ar"/>
              </w:rPr>
              <w:t>数量</w:t>
            </w:r>
          </w:p>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（单位）</w:t>
            </w:r>
          </w:p>
        </w:tc>
        <w:tc>
          <w:tcPr>
            <w:tcW w:w="18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技术规格、参数及要求</w:t>
            </w:r>
          </w:p>
        </w:tc>
        <w:tc>
          <w:tcPr>
            <w:tcW w:w="16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rFonts w:ascii="宋体" w:hAnsi="宋体" w:cs="宋体"/>
                <w:b/>
                <w:bCs/>
                <w:kern w:val="0"/>
                <w:szCs w:val="21"/>
                <w:lang w:bidi="ar"/>
              </w:rPr>
            </w:pPr>
            <w:r w:rsidRPr="00AD6068">
              <w:rPr>
                <w:rFonts w:ascii="宋体" w:hAnsi="宋体" w:cs="宋体"/>
                <w:b/>
                <w:bCs/>
                <w:kern w:val="0"/>
                <w:szCs w:val="21"/>
                <w:lang w:bidi="ar"/>
              </w:rPr>
              <w:t>品目预算</w:t>
            </w:r>
          </w:p>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(元)</w:t>
            </w:r>
          </w:p>
        </w:tc>
        <w:tc>
          <w:tcPr>
            <w:tcW w:w="16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b/>
                <w:bCs/>
                <w:szCs w:val="21"/>
              </w:rPr>
            </w:pPr>
            <w:r w:rsidRPr="00AD6068">
              <w:rPr>
                <w:rFonts w:ascii="宋体" w:hAnsi="宋体" w:cs="宋体"/>
                <w:b/>
                <w:bCs/>
                <w:kern w:val="0"/>
                <w:szCs w:val="21"/>
                <w:lang w:bidi="ar"/>
              </w:rPr>
              <w:t>最高限价(元)</w:t>
            </w:r>
          </w:p>
        </w:tc>
      </w:tr>
      <w:tr w:rsidR="00AD6068" w:rsidRPr="00AD6068" w:rsidTr="008F4FA7">
        <w:trPr>
          <w:trHeight w:val="480"/>
        </w:trPr>
        <w:tc>
          <w:tcPr>
            <w:tcW w:w="69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szCs w:val="21"/>
              </w:rPr>
            </w:pPr>
            <w:r w:rsidRPr="00AD6068">
              <w:rPr>
                <w:rFonts w:ascii="宋体" w:hAnsi="宋体" w:cs="宋体"/>
                <w:kern w:val="0"/>
                <w:szCs w:val="21"/>
                <w:lang w:bidi="ar"/>
              </w:rPr>
              <w:t>1-1</w:t>
            </w:r>
          </w:p>
        </w:tc>
        <w:tc>
          <w:tcPr>
            <w:tcW w:w="14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szCs w:val="21"/>
              </w:rPr>
            </w:pPr>
            <w:r w:rsidRPr="00AD6068">
              <w:rPr>
                <w:rFonts w:ascii="宋体" w:hAnsi="宋体" w:cs="宋体" w:hint="eastAsia"/>
                <w:kern w:val="0"/>
                <w:szCs w:val="21"/>
                <w:lang w:bidi="ar"/>
              </w:rPr>
              <w:t>基础设施运营服务</w:t>
            </w:r>
          </w:p>
        </w:tc>
        <w:tc>
          <w:tcPr>
            <w:tcW w:w="1244"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szCs w:val="21"/>
              </w:rPr>
            </w:pPr>
            <w:r w:rsidRPr="00AD6068">
              <w:rPr>
                <w:rFonts w:hint="eastAsia"/>
                <w:szCs w:val="21"/>
              </w:rPr>
              <w:t>自助打印服务</w:t>
            </w:r>
          </w:p>
        </w:tc>
        <w:tc>
          <w:tcPr>
            <w:tcW w:w="99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szCs w:val="21"/>
              </w:rPr>
            </w:pPr>
            <w:r w:rsidRPr="00AD6068">
              <w:rPr>
                <w:rFonts w:ascii="宋体" w:hAnsi="宋体" w:cs="宋体" w:hint="eastAsia"/>
                <w:kern w:val="0"/>
                <w:szCs w:val="21"/>
                <w:lang w:bidi="ar"/>
              </w:rPr>
              <w:t>1</w:t>
            </w:r>
            <w:r w:rsidRPr="00AD6068">
              <w:rPr>
                <w:rFonts w:ascii="宋体" w:hAnsi="宋体" w:cs="宋体"/>
                <w:kern w:val="0"/>
                <w:szCs w:val="21"/>
                <w:lang w:bidi="ar"/>
              </w:rPr>
              <w:t>(</w:t>
            </w:r>
            <w:r w:rsidRPr="00AD6068">
              <w:rPr>
                <w:rFonts w:ascii="宋体" w:hAnsi="宋体" w:cs="宋体" w:hint="eastAsia"/>
                <w:kern w:val="0"/>
                <w:szCs w:val="21"/>
                <w:lang w:bidi="ar"/>
              </w:rPr>
              <w:t>项</w:t>
            </w:r>
            <w:r w:rsidRPr="00AD6068">
              <w:rPr>
                <w:rFonts w:ascii="宋体" w:hAnsi="宋体" w:cs="宋体"/>
                <w:kern w:val="0"/>
                <w:szCs w:val="21"/>
                <w:lang w:bidi="ar"/>
              </w:rPr>
              <w:t>)</w:t>
            </w:r>
          </w:p>
        </w:tc>
        <w:tc>
          <w:tcPr>
            <w:tcW w:w="186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wordWrap w:val="0"/>
              <w:spacing w:line="360" w:lineRule="atLeast"/>
              <w:jc w:val="center"/>
              <w:rPr>
                <w:szCs w:val="21"/>
              </w:rPr>
            </w:pPr>
            <w:r w:rsidRPr="00AD6068">
              <w:rPr>
                <w:rFonts w:ascii="宋体" w:hAnsi="宋体" w:cs="宋体"/>
                <w:kern w:val="0"/>
                <w:szCs w:val="21"/>
                <w:lang w:bidi="ar"/>
              </w:rPr>
              <w:t>详见采购文件</w:t>
            </w:r>
          </w:p>
        </w:tc>
        <w:tc>
          <w:tcPr>
            <w:tcW w:w="16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spacing w:line="360" w:lineRule="atLeast"/>
              <w:jc w:val="right"/>
              <w:rPr>
                <w:szCs w:val="21"/>
              </w:rPr>
            </w:pPr>
            <w:r w:rsidRPr="00AD6068">
              <w:rPr>
                <w:rFonts w:ascii="宋体" w:hAnsi="宋体" w:cs="宋体"/>
                <w:kern w:val="0"/>
                <w:szCs w:val="21"/>
                <w:lang w:bidi="ar"/>
              </w:rPr>
              <w:t>6,000,000.00</w:t>
            </w:r>
          </w:p>
        </w:tc>
        <w:tc>
          <w:tcPr>
            <w:tcW w:w="1625"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rsidR="00AD6068" w:rsidRPr="00AD6068" w:rsidRDefault="00AD6068" w:rsidP="00AD6068">
            <w:pPr>
              <w:widowControl/>
              <w:spacing w:line="360" w:lineRule="atLeast"/>
              <w:jc w:val="right"/>
              <w:rPr>
                <w:szCs w:val="21"/>
              </w:rPr>
            </w:pPr>
            <w:r w:rsidRPr="00AD6068">
              <w:rPr>
                <w:rFonts w:ascii="宋体" w:hAnsi="宋体" w:cs="宋体"/>
                <w:kern w:val="0"/>
                <w:szCs w:val="21"/>
                <w:lang w:bidi="ar"/>
              </w:rPr>
              <w:t>6,000,000.00</w:t>
            </w:r>
          </w:p>
        </w:tc>
      </w:tr>
    </w:tbl>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本合同包不接受联合体投标</w:t>
      </w:r>
    </w:p>
    <w:p w:rsidR="00AD6068" w:rsidRPr="00AD6068" w:rsidRDefault="00AD6068" w:rsidP="00AD6068">
      <w:pPr>
        <w:widowControl/>
        <w:spacing w:line="360" w:lineRule="auto"/>
        <w:ind w:firstLineChars="200" w:firstLine="420"/>
        <w:jc w:val="left"/>
        <w:rPr>
          <w:rFonts w:ascii="宋体" w:hAnsi="宋体" w:cs="宋体"/>
          <w:kern w:val="0"/>
          <w:szCs w:val="21"/>
          <w:shd w:val="clear" w:color="auto" w:fill="FFFFFF"/>
        </w:rPr>
      </w:pPr>
      <w:r w:rsidRPr="00AD6068">
        <w:rPr>
          <w:rFonts w:ascii="宋体" w:hAnsi="宋体" w:cs="宋体" w:hint="eastAsia"/>
          <w:kern w:val="0"/>
          <w:szCs w:val="21"/>
          <w:shd w:val="clear" w:color="auto" w:fill="FFFFFF"/>
        </w:rPr>
        <w:t>合同履行期限：自合同签订之日起3 年或服务期内总费用达到600万元（以先到为准）为合同履约截止时间。</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二、申请人的资格要求：</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1.满足《中华人民共和国政府采购法》第二十二条规定;</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2.落实政府采购政策需满足的资格要求：</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合同包1(自助打印服务)落实政府采购政策需满足的资格要求如下:</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本项目非专门面向中小企业采购</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3.本项目的特定资格要求：</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合同包1(自助打印服务)特定资格要求如下:</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1）具有独立承担民事责任能力的法人、其他组织或自然人；（2）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三、获取招标文件</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时间：2023年07月25日至2023年07月31日，每天上午00:00:00至12:00:00，下午12:00:00至23:59:59（北京时间）</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途径：全国公共资源交易平台（陕西省·西安市）网站〖首页〉电子交易平台〉陕西政府采购交易系统〉企业端〗</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方式：在线获取</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售价：免费获取</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四、提交投标文件截止时间、开标时间和地点</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时间：2023年08月17日 09时00分00秒</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 （北京时间）</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提交投标文件地点：全国公共资源交易平台（陕西省·西安市）网站〖首页〉电子交易平台〉陕西政府采购交易系统〉企业端〗，在线提交</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开标地点：全国公共资源交易平台（陕西省·西安市）不见面开标大厅</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五、公告期限</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自本公告发布之日起5个工作日。</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六、其他补充事宜</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1、注意事项</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(1)供应商初次使用电子交易平台时,请先阅读【全国公共资源交易平台(陕西省·西安市)】(http://sxggzyjy.xa.gov.cn/)网站(首页</w:t>
      </w:r>
      <w:proofErr w:type="gramStart"/>
      <w:r w:rsidRPr="00AD6068">
        <w:rPr>
          <w:rFonts w:ascii="宋体" w:hAnsi="宋体" w:cs="宋体" w:hint="eastAsia"/>
          <w:kern w:val="0"/>
          <w:szCs w:val="21"/>
          <w:shd w:val="clear" w:color="auto" w:fill="FFFFFF"/>
        </w:rPr>
        <w:t>〉</w:t>
      </w:r>
      <w:proofErr w:type="gramEnd"/>
      <w:r w:rsidRPr="00AD6068">
        <w:rPr>
          <w:rFonts w:ascii="宋体" w:hAnsi="宋体" w:cs="宋体" w:hint="eastAsia"/>
          <w:kern w:val="0"/>
          <w:szCs w:val="21"/>
          <w:shd w:val="clear" w:color="auto" w:fill="FFFFFF"/>
        </w:rPr>
        <w:t>服务指南</w:t>
      </w:r>
      <w:proofErr w:type="gramStart"/>
      <w:r w:rsidRPr="00AD6068">
        <w:rPr>
          <w:rFonts w:ascii="宋体" w:hAnsi="宋体" w:cs="宋体" w:hint="eastAsia"/>
          <w:kern w:val="0"/>
          <w:szCs w:val="21"/>
          <w:shd w:val="clear" w:color="auto" w:fill="FFFFFF"/>
        </w:rPr>
        <w:t>〉</w:t>
      </w:r>
      <w:proofErr w:type="gramEnd"/>
      <w:r w:rsidRPr="00AD6068">
        <w:rPr>
          <w:rFonts w:ascii="宋体" w:hAnsi="宋体" w:cs="宋体" w:hint="eastAsia"/>
          <w:kern w:val="0"/>
          <w:szCs w:val="21"/>
          <w:shd w:val="clear" w:color="auto" w:fill="FFFFFF"/>
        </w:rPr>
        <w:t>下载专区)中的《西安市市级单位电子化政府采购项目投标指南》,并按要求完成诚信入库登记、CA认证及企业信息绑定。</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(3)请供应商务</w:t>
      </w:r>
      <w:proofErr w:type="gramStart"/>
      <w:r w:rsidRPr="00AD6068">
        <w:rPr>
          <w:rFonts w:ascii="宋体" w:hAnsi="宋体" w:cs="宋体" w:hint="eastAsia"/>
          <w:kern w:val="0"/>
          <w:szCs w:val="21"/>
          <w:shd w:val="clear" w:color="auto" w:fill="FFFFFF"/>
        </w:rPr>
        <w:t>必及时</w:t>
      </w:r>
      <w:proofErr w:type="gramEnd"/>
      <w:r w:rsidRPr="00AD6068">
        <w:rPr>
          <w:rFonts w:ascii="宋体" w:hAnsi="宋体" w:cs="宋体" w:hint="eastAsia"/>
          <w:kern w:val="0"/>
          <w:szCs w:val="21"/>
          <w:shd w:val="clear" w:color="auto" w:fill="FFFFFF"/>
        </w:rPr>
        <w:t>下载项目招标文件并做好备份,否则会影响投标文件编制及后续投标活动。</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(4)本项目采用“不见面开标”形式,供应商可登录全国公共资源交易平台(陕西省·西安市)网站(首页</w:t>
      </w:r>
      <w:proofErr w:type="gramStart"/>
      <w:r w:rsidRPr="00AD6068">
        <w:rPr>
          <w:rFonts w:ascii="宋体" w:hAnsi="宋体" w:cs="宋体" w:hint="eastAsia"/>
          <w:kern w:val="0"/>
          <w:szCs w:val="21"/>
          <w:shd w:val="clear" w:color="auto" w:fill="FFFFFF"/>
        </w:rPr>
        <w:t>〉</w:t>
      </w:r>
      <w:proofErr w:type="gramEnd"/>
      <w:r w:rsidRPr="00AD6068">
        <w:rPr>
          <w:rFonts w:ascii="宋体" w:hAnsi="宋体" w:cs="宋体" w:hint="eastAsia"/>
          <w:kern w:val="0"/>
          <w:szCs w:val="21"/>
          <w:shd w:val="clear" w:color="auto" w:fill="FFFFFF"/>
        </w:rPr>
        <w:t>不见面开标)系统,在线参加开标过程。操作手册详见</w:t>
      </w:r>
      <w:proofErr w:type="gramStart"/>
      <w:r w:rsidRPr="00AD6068">
        <w:rPr>
          <w:rFonts w:ascii="宋体" w:hAnsi="宋体" w:cs="宋体" w:hint="eastAsia"/>
          <w:kern w:val="0"/>
          <w:szCs w:val="21"/>
          <w:shd w:val="clear" w:color="auto" w:fill="FFFFFF"/>
        </w:rPr>
        <w:t>〖</w:t>
      </w:r>
      <w:proofErr w:type="gramEnd"/>
      <w:r w:rsidRPr="00AD6068">
        <w:rPr>
          <w:rFonts w:ascii="宋体" w:hAnsi="宋体" w:cs="宋体" w:hint="eastAsia"/>
          <w:kern w:val="0"/>
          <w:szCs w:val="21"/>
          <w:shd w:val="clear" w:color="auto" w:fill="FFFFFF"/>
        </w:rPr>
        <w:t>首页〉服务指南〉下载专区中的《西安公共资源交易不见面开标大厅供应商操作手册》。</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(5)按照陕西省财政厅《关于政府采购供应商注册登记有关事项的通知》中的要求,供应商应通过陕西省政府采购网(http://www.ccgp shaanxi.gov.cn/)注册登记,加入陕西省政府采购供应商库。</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w:t>
      </w:r>
      <w:proofErr w:type="gramStart"/>
      <w:r w:rsidRPr="00AD6068">
        <w:rPr>
          <w:rFonts w:ascii="宋体" w:hAnsi="宋体" w:cs="宋体" w:hint="eastAsia"/>
          <w:kern w:val="0"/>
          <w:szCs w:val="21"/>
          <w:shd w:val="clear" w:color="auto" w:fill="FFFFFF"/>
        </w:rPr>
        <w:t>版电子</w:t>
      </w:r>
      <w:proofErr w:type="gramEnd"/>
      <w:r w:rsidRPr="00AD6068">
        <w:rPr>
          <w:rFonts w:ascii="宋体" w:hAnsi="宋体" w:cs="宋体" w:hint="eastAsia"/>
          <w:kern w:val="0"/>
          <w:szCs w:val="21"/>
          <w:shd w:val="clear" w:color="auto" w:fill="FFFFFF"/>
        </w:rPr>
        <w:t>招标文件制作的电子投标文件（*.SXSTF），系统将拒绝接收。</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(7)其他事项见本项目招标文件。</w:t>
      </w:r>
    </w:p>
    <w:p w:rsidR="00AD6068" w:rsidRPr="00AD6068" w:rsidRDefault="00AD6068" w:rsidP="00AD6068">
      <w:pPr>
        <w:widowControl/>
        <w:spacing w:line="360" w:lineRule="auto"/>
        <w:ind w:firstLineChars="200" w:firstLine="420"/>
        <w:jc w:val="left"/>
        <w:rPr>
          <w:rFonts w:ascii="宋体" w:hAnsi="宋体"/>
          <w:kern w:val="0"/>
          <w:szCs w:val="21"/>
        </w:rPr>
      </w:pPr>
      <w:r w:rsidRPr="00AD6068">
        <w:rPr>
          <w:rFonts w:ascii="宋体" w:hAnsi="宋体" w:cs="宋体" w:hint="eastAsia"/>
          <w:kern w:val="0"/>
          <w:szCs w:val="21"/>
          <w:shd w:val="clear" w:color="auto" w:fill="FFFFFF"/>
        </w:rPr>
        <w:t>2、需要落实的政府采购政策：（1）《财政部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rsidR="00AD6068" w:rsidRPr="00AD6068" w:rsidRDefault="00AD6068" w:rsidP="00AD6068">
      <w:pPr>
        <w:widowControl/>
        <w:spacing w:line="360" w:lineRule="auto"/>
        <w:ind w:firstLineChars="200" w:firstLine="422"/>
        <w:jc w:val="left"/>
        <w:rPr>
          <w:rFonts w:ascii="宋体" w:hAnsi="宋体" w:cs="宋体" w:hint="eastAsia"/>
          <w:b/>
          <w:bCs/>
          <w:kern w:val="0"/>
          <w:szCs w:val="21"/>
          <w:shd w:val="clear" w:color="auto" w:fill="FFFFFF"/>
        </w:rPr>
      </w:pPr>
      <w:r w:rsidRPr="00AD6068">
        <w:rPr>
          <w:rFonts w:ascii="宋体" w:hAnsi="宋体" w:cs="宋体" w:hint="eastAsia"/>
          <w:b/>
          <w:bCs/>
          <w:kern w:val="0"/>
          <w:szCs w:val="21"/>
          <w:shd w:val="clear" w:color="auto" w:fill="FFFFFF"/>
        </w:rPr>
        <w:t>七、对本次招标提出询问，请按以下方式联系。</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1.采购人信息</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名称：西安市第一医院</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地址：西安市碑林区南</w:t>
      </w:r>
      <w:proofErr w:type="gramStart"/>
      <w:r w:rsidRPr="00AD6068">
        <w:rPr>
          <w:rFonts w:ascii="宋体" w:hAnsi="宋体" w:cs="宋体" w:hint="eastAsia"/>
          <w:kern w:val="0"/>
          <w:szCs w:val="21"/>
          <w:shd w:val="clear" w:color="auto" w:fill="FFFFFF"/>
        </w:rPr>
        <w:t>大街粉巷30号</w:t>
      </w:r>
      <w:proofErr w:type="gramEnd"/>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联系方式：</w:t>
      </w:r>
      <w:r w:rsidRPr="00AD6068">
        <w:rPr>
          <w:rFonts w:ascii="宋体" w:hAnsi="宋体" w:cs="宋体"/>
          <w:kern w:val="0"/>
          <w:szCs w:val="21"/>
          <w:shd w:val="clear" w:color="auto" w:fill="FFFFFF"/>
        </w:rPr>
        <w:t>029-87630967</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2.采购代理机构信息</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名称：龙寰项目管理咨询有限公司</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地址：西安市</w:t>
      </w:r>
      <w:proofErr w:type="gramStart"/>
      <w:r w:rsidRPr="00AD6068">
        <w:rPr>
          <w:rFonts w:ascii="宋体" w:hAnsi="宋体" w:cs="宋体" w:hint="eastAsia"/>
          <w:kern w:val="0"/>
          <w:szCs w:val="21"/>
          <w:shd w:val="clear" w:color="auto" w:fill="FFFFFF"/>
        </w:rPr>
        <w:t>太</w:t>
      </w:r>
      <w:proofErr w:type="gramEnd"/>
      <w:r w:rsidRPr="00AD6068">
        <w:rPr>
          <w:rFonts w:ascii="宋体" w:hAnsi="宋体" w:cs="宋体" w:hint="eastAsia"/>
          <w:kern w:val="0"/>
          <w:szCs w:val="21"/>
          <w:shd w:val="clear" w:color="auto" w:fill="FFFFFF"/>
        </w:rPr>
        <w:t>白南路181号西部电子社区A座A区501室</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联系方式：029-88228899-626</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3.项目联系方式</w:t>
      </w:r>
    </w:p>
    <w:p w:rsidR="00AD6068" w:rsidRPr="00AD6068" w:rsidRDefault="00AD6068" w:rsidP="00AD6068">
      <w:pPr>
        <w:widowControl/>
        <w:spacing w:line="360" w:lineRule="auto"/>
        <w:ind w:firstLineChars="200" w:firstLine="420"/>
        <w:jc w:val="left"/>
        <w:rPr>
          <w:rFonts w:ascii="宋体" w:hAnsi="宋体" w:cs="宋体" w:hint="eastAsia"/>
          <w:kern w:val="0"/>
          <w:szCs w:val="21"/>
          <w:shd w:val="clear" w:color="auto" w:fill="FFFFFF"/>
        </w:rPr>
      </w:pPr>
      <w:r w:rsidRPr="00AD6068">
        <w:rPr>
          <w:rFonts w:ascii="宋体" w:hAnsi="宋体" w:cs="宋体" w:hint="eastAsia"/>
          <w:kern w:val="0"/>
          <w:szCs w:val="21"/>
          <w:shd w:val="clear" w:color="auto" w:fill="FFFFFF"/>
        </w:rPr>
        <w:t>项目联系人：王万里、安力</w:t>
      </w:r>
    </w:p>
    <w:p w:rsidR="003D7209" w:rsidRDefault="00AD6068" w:rsidP="00AD6068">
      <w:pPr>
        <w:ind w:firstLineChars="200" w:firstLine="420"/>
      </w:pPr>
      <w:r w:rsidRPr="00AD6068">
        <w:rPr>
          <w:rFonts w:cs="宋体" w:hint="eastAsia"/>
          <w:szCs w:val="21"/>
          <w:shd w:val="clear" w:color="auto" w:fill="FFFFFF"/>
        </w:rPr>
        <w:t>电话：</w:t>
      </w:r>
      <w:r w:rsidRPr="00AD6068">
        <w:rPr>
          <w:rFonts w:cs="宋体" w:hint="eastAsia"/>
          <w:szCs w:val="21"/>
          <w:shd w:val="clear" w:color="auto" w:fill="FFFFFF"/>
        </w:rPr>
        <w:t>029-88228899-626</w:t>
      </w:r>
    </w:p>
    <w:sectPr w:rsidR="003D72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CC" w:rsidRDefault="002163CC" w:rsidP="002163CC">
      <w:r>
        <w:separator/>
      </w:r>
    </w:p>
  </w:endnote>
  <w:endnote w:type="continuationSeparator" w:id="0">
    <w:p w:rsidR="002163CC" w:rsidRDefault="002163CC" w:rsidP="0021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CC" w:rsidRDefault="002163CC" w:rsidP="002163CC">
      <w:r>
        <w:separator/>
      </w:r>
    </w:p>
  </w:footnote>
  <w:footnote w:type="continuationSeparator" w:id="0">
    <w:p w:rsidR="002163CC" w:rsidRDefault="002163CC" w:rsidP="002163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D64"/>
    <w:rsid w:val="002163CC"/>
    <w:rsid w:val="003D7209"/>
    <w:rsid w:val="00801D64"/>
    <w:rsid w:val="00AD6068"/>
    <w:rsid w:val="00B1294B"/>
    <w:rsid w:val="00F76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163CC"/>
    <w:pPr>
      <w:widowControl w:val="0"/>
      <w:jc w:val="both"/>
    </w:pPr>
    <w:rPr>
      <w:rFonts w:ascii="Times New Roman" w:eastAsia="宋体" w:hAnsi="Times New Roman" w:cs="Times New Roman"/>
      <w:szCs w:val="20"/>
    </w:rPr>
  </w:style>
  <w:style w:type="paragraph" w:styleId="1">
    <w:name w:val="heading 1"/>
    <w:basedOn w:val="a"/>
    <w:next w:val="a"/>
    <w:link w:val="1Char"/>
    <w:qFormat/>
    <w:rsid w:val="002163CC"/>
    <w:pPr>
      <w:jc w:val="center"/>
      <w:outlineLvl w:val="0"/>
    </w:pPr>
    <w:rPr>
      <w:rFonts w:ascii="宋体" w:hAnsi="宋体"/>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163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163CC"/>
    <w:rPr>
      <w:sz w:val="18"/>
      <w:szCs w:val="18"/>
    </w:rPr>
  </w:style>
  <w:style w:type="paragraph" w:styleId="a5">
    <w:name w:val="footer"/>
    <w:basedOn w:val="a"/>
    <w:link w:val="Char0"/>
    <w:uiPriority w:val="99"/>
    <w:unhideWhenUsed/>
    <w:rsid w:val="002163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163CC"/>
    <w:rPr>
      <w:sz w:val="18"/>
      <w:szCs w:val="18"/>
    </w:rPr>
  </w:style>
  <w:style w:type="character" w:customStyle="1" w:styleId="1Char">
    <w:name w:val="标题 1 Char"/>
    <w:basedOn w:val="a1"/>
    <w:link w:val="1"/>
    <w:rsid w:val="002163CC"/>
    <w:rPr>
      <w:rFonts w:ascii="宋体" w:eastAsia="宋体" w:hAnsi="宋体" w:cs="Times New Roman"/>
      <w:b/>
      <w:sz w:val="36"/>
      <w:szCs w:val="20"/>
    </w:rPr>
  </w:style>
  <w:style w:type="paragraph" w:styleId="a6">
    <w:name w:val="Normal (Web)"/>
    <w:basedOn w:val="a"/>
    <w:uiPriority w:val="99"/>
    <w:qFormat/>
    <w:rsid w:val="002163CC"/>
    <w:pPr>
      <w:widowControl/>
      <w:spacing w:before="100" w:beforeAutospacing="1" w:after="100" w:afterAutospacing="1"/>
      <w:jc w:val="left"/>
    </w:pPr>
    <w:rPr>
      <w:rFonts w:ascii="宋体" w:hAnsi="宋体"/>
      <w:kern w:val="0"/>
      <w:sz w:val="24"/>
    </w:rPr>
  </w:style>
  <w:style w:type="character" w:styleId="a7">
    <w:name w:val="Strong"/>
    <w:uiPriority w:val="22"/>
    <w:qFormat/>
    <w:rsid w:val="002163CC"/>
    <w:rPr>
      <w:b/>
      <w:bCs/>
    </w:rPr>
  </w:style>
  <w:style w:type="paragraph" w:styleId="a0">
    <w:name w:val="Body Text"/>
    <w:basedOn w:val="a"/>
    <w:link w:val="Char1"/>
    <w:uiPriority w:val="99"/>
    <w:semiHidden/>
    <w:unhideWhenUsed/>
    <w:rsid w:val="002163CC"/>
    <w:pPr>
      <w:spacing w:after="120"/>
    </w:pPr>
  </w:style>
  <w:style w:type="character" w:customStyle="1" w:styleId="Char1">
    <w:name w:val="正文文本 Char"/>
    <w:basedOn w:val="a1"/>
    <w:link w:val="a0"/>
    <w:uiPriority w:val="99"/>
    <w:semiHidden/>
    <w:rsid w:val="002163CC"/>
    <w:rPr>
      <w:rFonts w:ascii="Times New Roman" w:eastAsia="宋体"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163CC"/>
    <w:pPr>
      <w:widowControl w:val="0"/>
      <w:jc w:val="both"/>
    </w:pPr>
    <w:rPr>
      <w:rFonts w:ascii="Times New Roman" w:eastAsia="宋体" w:hAnsi="Times New Roman" w:cs="Times New Roman"/>
      <w:szCs w:val="20"/>
    </w:rPr>
  </w:style>
  <w:style w:type="paragraph" w:styleId="1">
    <w:name w:val="heading 1"/>
    <w:basedOn w:val="a"/>
    <w:next w:val="a"/>
    <w:link w:val="1Char"/>
    <w:qFormat/>
    <w:rsid w:val="002163CC"/>
    <w:pPr>
      <w:jc w:val="center"/>
      <w:outlineLvl w:val="0"/>
    </w:pPr>
    <w:rPr>
      <w:rFonts w:ascii="宋体" w:hAnsi="宋体"/>
      <w:b/>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2163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2163CC"/>
    <w:rPr>
      <w:sz w:val="18"/>
      <w:szCs w:val="18"/>
    </w:rPr>
  </w:style>
  <w:style w:type="paragraph" w:styleId="a5">
    <w:name w:val="footer"/>
    <w:basedOn w:val="a"/>
    <w:link w:val="Char0"/>
    <w:uiPriority w:val="99"/>
    <w:unhideWhenUsed/>
    <w:rsid w:val="002163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2163CC"/>
    <w:rPr>
      <w:sz w:val="18"/>
      <w:szCs w:val="18"/>
    </w:rPr>
  </w:style>
  <w:style w:type="character" w:customStyle="1" w:styleId="1Char">
    <w:name w:val="标题 1 Char"/>
    <w:basedOn w:val="a1"/>
    <w:link w:val="1"/>
    <w:rsid w:val="002163CC"/>
    <w:rPr>
      <w:rFonts w:ascii="宋体" w:eastAsia="宋体" w:hAnsi="宋体" w:cs="Times New Roman"/>
      <w:b/>
      <w:sz w:val="36"/>
      <w:szCs w:val="20"/>
    </w:rPr>
  </w:style>
  <w:style w:type="paragraph" w:styleId="a6">
    <w:name w:val="Normal (Web)"/>
    <w:basedOn w:val="a"/>
    <w:uiPriority w:val="99"/>
    <w:qFormat/>
    <w:rsid w:val="002163CC"/>
    <w:pPr>
      <w:widowControl/>
      <w:spacing w:before="100" w:beforeAutospacing="1" w:after="100" w:afterAutospacing="1"/>
      <w:jc w:val="left"/>
    </w:pPr>
    <w:rPr>
      <w:rFonts w:ascii="宋体" w:hAnsi="宋体"/>
      <w:kern w:val="0"/>
      <w:sz w:val="24"/>
    </w:rPr>
  </w:style>
  <w:style w:type="character" w:styleId="a7">
    <w:name w:val="Strong"/>
    <w:uiPriority w:val="22"/>
    <w:qFormat/>
    <w:rsid w:val="002163CC"/>
    <w:rPr>
      <w:b/>
      <w:bCs/>
    </w:rPr>
  </w:style>
  <w:style w:type="paragraph" w:styleId="a0">
    <w:name w:val="Body Text"/>
    <w:basedOn w:val="a"/>
    <w:link w:val="Char1"/>
    <w:uiPriority w:val="99"/>
    <w:semiHidden/>
    <w:unhideWhenUsed/>
    <w:rsid w:val="002163CC"/>
    <w:pPr>
      <w:spacing w:after="120"/>
    </w:pPr>
  </w:style>
  <w:style w:type="character" w:customStyle="1" w:styleId="Char1">
    <w:name w:val="正文文本 Char"/>
    <w:basedOn w:val="a1"/>
    <w:link w:val="a0"/>
    <w:uiPriority w:val="99"/>
    <w:semiHidden/>
    <w:rsid w:val="002163CC"/>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2023-07-07T08:40:00Z</dcterms:created>
  <dcterms:modified xsi:type="dcterms:W3CDTF">2023-07-24T02:21:00Z</dcterms:modified>
</cp:coreProperties>
</file>