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spacing w:line="360" w:lineRule="auto"/>
        <w:jc w:val="center"/>
        <w:rPr>
          <w:rFonts w:hint="default" w:ascii="仿宋" w:hAnsi="仿宋" w:eastAsia="仿宋" w:cs="仿宋"/>
          <w:b/>
          <w:bCs/>
          <w:sz w:val="28"/>
          <w:szCs w:val="28"/>
          <w:lang w:val="en-US" w:eastAsia="zh-CN"/>
        </w:rPr>
      </w:pPr>
      <w:r>
        <w:rPr>
          <w:rFonts w:hint="eastAsia" w:ascii="仿宋" w:hAnsi="仿宋" w:eastAsia="仿宋" w:cs="仿宋"/>
          <w:b/>
          <w:bCs/>
          <w:sz w:val="40"/>
          <w:szCs w:val="40"/>
          <w:lang w:val="en-US" w:eastAsia="zh-CN"/>
        </w:rPr>
        <w:t>重 要 提 示</w:t>
      </w:r>
    </w:p>
    <w:p>
      <w:pPr>
        <w:bidi w:val="0"/>
        <w:spacing w:line="360" w:lineRule="auto"/>
        <w:rPr>
          <w:rFonts w:hint="eastAsia" w:ascii="仿宋" w:hAnsi="仿宋" w:eastAsia="仿宋" w:cs="仿宋"/>
          <w:b/>
          <w:bCs/>
          <w:sz w:val="24"/>
          <w:szCs w:val="24"/>
        </w:rPr>
      </w:pPr>
      <w:r>
        <w:rPr>
          <w:rFonts w:hint="eastAsia" w:ascii="仿宋" w:hAnsi="仿宋" w:eastAsia="仿宋" w:cs="仿宋"/>
          <w:b/>
          <w:bCs/>
          <w:sz w:val="24"/>
          <w:szCs w:val="24"/>
        </w:rPr>
        <w:t>本项目采购过程中需要使用陕西省政府采购综合管理平台（以下简称“政府采购平台”），登录方式及地址：通过陕西省政府采购网（www.ccgp-shaanxi.gov.cn）首页供应商用户登录，供应商应当按照以下要求进行系统操作。</w:t>
      </w:r>
    </w:p>
    <w:p>
      <w:pPr>
        <w:bidi w:val="0"/>
        <w:spacing w:line="360" w:lineRule="auto"/>
        <w:rPr>
          <w:rFonts w:hint="eastAsia" w:ascii="仿宋" w:hAnsi="仿宋" w:eastAsia="仿宋" w:cs="仿宋"/>
          <w:b/>
          <w:bCs/>
          <w:sz w:val="24"/>
          <w:szCs w:val="24"/>
        </w:rPr>
      </w:pPr>
      <w:r>
        <w:rPr>
          <w:rFonts w:hint="eastAsia" w:ascii="仿宋" w:hAnsi="仿宋" w:eastAsia="仿宋" w:cs="仿宋"/>
          <w:b/>
          <w:bCs/>
          <w:sz w:val="24"/>
          <w:szCs w:val="24"/>
        </w:rPr>
        <w:t>（一）供应商应当自行在陕西省政府采购网-服务专区查看相应的系统操作指南，并严格按照供应商操作手册要求进行系统操作。在登录、使用政府采购平台前，应当按照要求完成供应商注册和信息完善，加入政府采购平台供应商库。</w:t>
      </w:r>
    </w:p>
    <w:p>
      <w:pPr>
        <w:bidi w:val="0"/>
        <w:spacing w:line="360" w:lineRule="auto"/>
        <w:rPr>
          <w:rFonts w:hint="eastAsia" w:ascii="仿宋" w:hAnsi="仿宋" w:eastAsia="仿宋" w:cs="仿宋"/>
          <w:b/>
          <w:bCs/>
          <w:sz w:val="24"/>
          <w:szCs w:val="24"/>
        </w:rPr>
      </w:pPr>
      <w:r>
        <w:rPr>
          <w:rFonts w:hint="eastAsia" w:ascii="仿宋" w:hAnsi="仿宋" w:eastAsia="仿宋" w:cs="仿宋"/>
          <w:b/>
          <w:bCs/>
          <w:sz w:val="24"/>
          <w:szCs w:val="24"/>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bidi w:val="0"/>
        <w:spacing w:line="360" w:lineRule="auto"/>
        <w:rPr>
          <w:rFonts w:hint="eastAsia" w:ascii="仿宋" w:hAnsi="仿宋" w:eastAsia="仿宋" w:cs="仿宋"/>
          <w:b/>
          <w:bCs/>
          <w:sz w:val="24"/>
          <w:szCs w:val="24"/>
        </w:rPr>
      </w:pPr>
      <w:r>
        <w:rPr>
          <w:rFonts w:hint="eastAsia" w:ascii="仿宋" w:hAnsi="仿宋" w:eastAsia="仿宋" w:cs="仿宋"/>
          <w:b/>
          <w:bCs/>
          <w:sz w:val="24"/>
          <w:szCs w:val="24"/>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服务专区。</w:t>
      </w:r>
    </w:p>
    <w:p>
      <w:pPr>
        <w:bidi w:val="0"/>
        <w:spacing w:line="360" w:lineRule="auto"/>
        <w:rPr>
          <w:rFonts w:hint="eastAsia" w:ascii="仿宋" w:hAnsi="仿宋" w:eastAsia="仿宋" w:cs="仿宋"/>
          <w:b/>
          <w:bCs/>
          <w:sz w:val="24"/>
          <w:szCs w:val="24"/>
        </w:rPr>
      </w:pPr>
      <w:r>
        <w:rPr>
          <w:rFonts w:hint="eastAsia" w:ascii="仿宋" w:hAnsi="仿宋" w:eastAsia="仿宋" w:cs="仿宋"/>
          <w:b/>
          <w:bCs/>
          <w:sz w:val="24"/>
          <w:szCs w:val="24"/>
        </w:rPr>
        <w:t>供应商应当加强互认的证书及签章日常校验和妥善保管，确保在参加采购活动期间互认的证书及签章能够正常使用；供应商应当严格互认的证书及签章的内部授权管理，防止非授权操作。</w:t>
      </w:r>
    </w:p>
    <w:p>
      <w:pPr>
        <w:bidi w:val="0"/>
        <w:spacing w:line="360" w:lineRule="auto"/>
        <w:rPr>
          <w:rFonts w:hint="eastAsia" w:ascii="仿宋" w:hAnsi="仿宋" w:eastAsia="仿宋" w:cs="仿宋"/>
          <w:b/>
          <w:bCs/>
          <w:sz w:val="24"/>
          <w:szCs w:val="24"/>
        </w:rPr>
      </w:pPr>
      <w:r>
        <w:rPr>
          <w:rFonts w:hint="eastAsia" w:ascii="仿宋" w:hAnsi="仿宋" w:eastAsia="仿宋" w:cs="仿宋"/>
          <w:b/>
          <w:bCs/>
          <w:sz w:val="24"/>
          <w:szCs w:val="24"/>
        </w:rPr>
        <w:t>（三）供应商应当自行准备电子化采购所需的计算机终端、软硬件及网络环境，承担因准备不足产生的不利后果。</w:t>
      </w:r>
    </w:p>
    <w:p>
      <w:pPr>
        <w:bidi w:val="0"/>
        <w:spacing w:line="360" w:lineRule="auto"/>
        <w:rPr>
          <w:rFonts w:hint="eastAsia" w:ascii="仿宋" w:hAnsi="仿宋" w:eastAsia="仿宋" w:cs="仿宋"/>
          <w:b/>
          <w:bCs/>
          <w:sz w:val="24"/>
          <w:szCs w:val="24"/>
        </w:rPr>
      </w:pPr>
      <w:r>
        <w:rPr>
          <w:rFonts w:hint="eastAsia" w:ascii="仿宋" w:hAnsi="仿宋" w:eastAsia="仿宋" w:cs="仿宋"/>
          <w:b/>
          <w:bCs/>
          <w:sz w:val="24"/>
          <w:szCs w:val="24"/>
        </w:rPr>
        <w:t>（四）开标/开启前30分钟内，供应商需登录项目电子化交易系统-“供应商开标大厅”-进入开标选择对应项目包组操作签到。</w:t>
      </w:r>
    </w:p>
    <w:p>
      <w:pPr>
        <w:bidi w:val="0"/>
        <w:spacing w:line="360" w:lineRule="auto"/>
        <w:rPr>
          <w:rFonts w:hint="eastAsia" w:ascii="仿宋" w:hAnsi="仿宋" w:eastAsia="仿宋" w:cs="仿宋"/>
          <w:b/>
          <w:bCs/>
          <w:sz w:val="24"/>
          <w:szCs w:val="24"/>
        </w:rPr>
      </w:pPr>
      <w:r>
        <w:rPr>
          <w:rFonts w:hint="eastAsia" w:ascii="仿宋" w:hAnsi="仿宋" w:eastAsia="仿宋" w:cs="仿宋"/>
          <w:b/>
          <w:bCs/>
          <w:sz w:val="24"/>
          <w:szCs w:val="24"/>
        </w:rPr>
        <w:t>（五）政府采购平台技术支持：</w:t>
      </w:r>
    </w:p>
    <w:p>
      <w:pPr>
        <w:bidi w:val="0"/>
        <w:spacing w:line="360" w:lineRule="auto"/>
        <w:rPr>
          <w:rFonts w:hint="eastAsia" w:ascii="仿宋" w:hAnsi="仿宋" w:eastAsia="仿宋" w:cs="仿宋"/>
          <w:b/>
          <w:bCs/>
          <w:sz w:val="24"/>
          <w:szCs w:val="24"/>
        </w:rPr>
      </w:pPr>
      <w:r>
        <w:rPr>
          <w:rFonts w:hint="eastAsia" w:ascii="仿宋" w:hAnsi="仿宋" w:eastAsia="仿宋" w:cs="仿宋"/>
          <w:b/>
          <w:bCs/>
          <w:sz w:val="24"/>
          <w:szCs w:val="24"/>
        </w:rPr>
        <w:t>在线客服：通过陕西省政府采购网-在线客服进行咨询</w:t>
      </w:r>
    </w:p>
    <w:p>
      <w:pPr>
        <w:bidi w:val="0"/>
        <w:spacing w:line="360" w:lineRule="auto"/>
        <w:rPr>
          <w:rFonts w:hint="eastAsia" w:ascii="仿宋" w:hAnsi="仿宋" w:eastAsia="仿宋" w:cs="仿宋"/>
          <w:b/>
          <w:bCs/>
          <w:sz w:val="24"/>
          <w:szCs w:val="24"/>
        </w:rPr>
      </w:pPr>
      <w:r>
        <w:rPr>
          <w:rFonts w:hint="eastAsia" w:ascii="仿宋" w:hAnsi="仿宋" w:eastAsia="仿宋" w:cs="仿宋"/>
          <w:b/>
          <w:bCs/>
          <w:sz w:val="24"/>
          <w:szCs w:val="24"/>
        </w:rPr>
        <w:t>技术服务电话：029-96702</w:t>
      </w:r>
    </w:p>
    <w:p>
      <w:pPr>
        <w:rPr>
          <w:rFonts w:hint="eastAsia" w:ascii="仿宋" w:hAnsi="仿宋" w:eastAsia="仿宋" w:cs="仿宋"/>
          <w:b/>
          <w:bCs/>
          <w:sz w:val="24"/>
          <w:szCs w:val="24"/>
        </w:rPr>
      </w:pPr>
      <w:r>
        <w:rPr>
          <w:rFonts w:hint="eastAsia" w:ascii="仿宋" w:hAnsi="仿宋" w:eastAsia="仿宋" w:cs="仿宋"/>
          <w:b/>
          <w:bCs/>
          <w:sz w:val="24"/>
          <w:szCs w:val="24"/>
        </w:rPr>
        <w:t>CA及签章服务：通过陕西省政府采购网-服务专区进行查询</w:t>
      </w:r>
    </w:p>
    <w:p>
      <w:pPr>
        <w:rPr>
          <w:rFonts w:hint="eastAsia" w:ascii="仿宋" w:hAnsi="仿宋" w:eastAsia="仿宋" w:cs="仿宋"/>
          <w:b/>
          <w:bCs/>
          <w:sz w:val="24"/>
          <w:szCs w:val="24"/>
        </w:rPr>
      </w:pPr>
      <w:r>
        <w:rPr>
          <w:rFonts w:hint="eastAsia" w:ascii="仿宋" w:hAnsi="仿宋" w:eastAsia="仿宋" w:cs="仿宋"/>
          <w:b/>
          <w:bCs/>
          <w:sz w:val="24"/>
          <w:szCs w:val="24"/>
        </w:rPr>
        <w:br w:type="page"/>
      </w:r>
    </w:p>
    <w:p>
      <w:pPr>
        <w:bidi w:val="0"/>
        <w:spacing w:line="360" w:lineRule="auto"/>
        <w:jc w:val="center"/>
        <w:rPr>
          <w:rFonts w:hint="eastAsia" w:ascii="仿宋" w:hAnsi="仿宋" w:eastAsia="仿宋" w:cs="仿宋"/>
          <w:b/>
          <w:bCs w:val="0"/>
          <w:color w:val="auto"/>
          <w:sz w:val="36"/>
          <w:szCs w:val="36"/>
          <w:highlight w:val="none"/>
          <w:lang w:val="en-US" w:eastAsia="zh-CN"/>
        </w:rPr>
      </w:pPr>
      <w:r>
        <w:rPr>
          <w:rFonts w:hint="eastAsia" w:ascii="仿宋" w:hAnsi="仿宋" w:eastAsia="仿宋" w:cs="仿宋"/>
          <w:b/>
          <w:bCs w:val="0"/>
          <w:color w:val="auto"/>
          <w:sz w:val="36"/>
          <w:szCs w:val="36"/>
          <w:highlight w:val="none"/>
          <w:lang w:eastAsia="zh-CN"/>
        </w:rPr>
        <w:t>西安市人民检察院信息技术服务(二次)</w:t>
      </w:r>
      <w:r>
        <w:rPr>
          <w:rFonts w:hint="eastAsia" w:ascii="仿宋" w:hAnsi="仿宋" w:eastAsia="仿宋" w:cs="仿宋"/>
          <w:b/>
          <w:bCs w:val="0"/>
          <w:color w:val="auto"/>
          <w:sz w:val="36"/>
          <w:szCs w:val="36"/>
          <w:highlight w:val="none"/>
          <w:lang w:val="en-US" w:eastAsia="zh-CN"/>
        </w:rPr>
        <w:t>项目</w:t>
      </w:r>
    </w:p>
    <w:p>
      <w:pPr>
        <w:bidi w:val="0"/>
        <w:spacing w:line="360" w:lineRule="auto"/>
        <w:jc w:val="center"/>
        <w:rPr>
          <w:rFonts w:hint="eastAsia" w:ascii="仿宋" w:hAnsi="仿宋" w:eastAsia="仿宋" w:cs="仿宋"/>
          <w:b/>
          <w:bCs w:val="0"/>
          <w:sz w:val="28"/>
          <w:szCs w:val="28"/>
        </w:rPr>
      </w:pPr>
      <w:r>
        <w:rPr>
          <w:rFonts w:hint="eastAsia" w:ascii="仿宋" w:hAnsi="仿宋" w:eastAsia="仿宋" w:cs="仿宋"/>
          <w:b/>
          <w:bCs w:val="0"/>
          <w:color w:val="auto"/>
          <w:sz w:val="36"/>
          <w:szCs w:val="36"/>
          <w:highlight w:val="none"/>
          <w:lang w:val="en-US" w:eastAsia="zh-CN"/>
        </w:rPr>
        <w:t>竞争性</w:t>
      </w:r>
      <w:r>
        <w:rPr>
          <w:rFonts w:hint="eastAsia" w:ascii="仿宋" w:hAnsi="仿宋" w:eastAsia="仿宋" w:cs="仿宋"/>
          <w:b/>
          <w:bCs w:val="0"/>
          <w:color w:val="auto"/>
          <w:sz w:val="36"/>
          <w:szCs w:val="36"/>
          <w:highlight w:val="none"/>
        </w:rPr>
        <w:t>磋商公告</w:t>
      </w:r>
    </w:p>
    <w:p>
      <w:pPr>
        <w:bidi w:val="0"/>
        <w:spacing w:line="360" w:lineRule="auto"/>
        <w:rPr>
          <w:rFonts w:hint="eastAsia" w:ascii="仿宋" w:hAnsi="仿宋" w:eastAsia="仿宋" w:cs="仿宋"/>
          <w:b/>
          <w:bCs/>
          <w:sz w:val="28"/>
          <w:szCs w:val="28"/>
        </w:rPr>
      </w:pPr>
      <w:r>
        <w:rPr>
          <w:rFonts w:hint="eastAsia" w:ascii="仿宋" w:hAnsi="仿宋" w:eastAsia="仿宋" w:cs="仿宋"/>
          <w:b/>
          <w:bCs/>
          <w:sz w:val="28"/>
          <w:szCs w:val="28"/>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西安市人民检察院信息技术服务(二次)</w:t>
      </w:r>
      <w:r>
        <w:rPr>
          <w:rFonts w:hint="eastAsia" w:ascii="仿宋" w:hAnsi="仿宋" w:eastAsia="仿宋" w:cs="仿宋"/>
          <w:sz w:val="28"/>
          <w:szCs w:val="28"/>
        </w:rPr>
        <w:t>的潜在供应商应在陕西省政府采购综合管理平台项目电子化交易系统（以下简称“项目电子化交易系统”）获取采购文件，并于 </w:t>
      </w:r>
      <w:r>
        <w:rPr>
          <w:rFonts w:hint="eastAsia" w:ascii="仿宋" w:hAnsi="仿宋" w:eastAsia="仿宋" w:cs="仿宋"/>
          <w:sz w:val="28"/>
          <w:szCs w:val="28"/>
          <w:lang w:eastAsia="zh-CN"/>
        </w:rPr>
        <w:t>2023年08月10日</w:t>
      </w:r>
      <w:r>
        <w:rPr>
          <w:rFonts w:hint="eastAsia" w:ascii="仿宋" w:hAnsi="仿宋" w:eastAsia="仿宋" w:cs="仿宋"/>
          <w:sz w:val="28"/>
          <w:szCs w:val="28"/>
        </w:rPr>
        <w:t xml:space="preserve"> 14时30分 （北京时间）前提交响应文件。</w:t>
      </w:r>
    </w:p>
    <w:p>
      <w:pPr>
        <w:bidi w:val="0"/>
        <w:spacing w:line="360" w:lineRule="auto"/>
        <w:rPr>
          <w:rFonts w:hint="eastAsia" w:ascii="仿宋" w:hAnsi="仿宋" w:eastAsia="仿宋" w:cs="仿宋"/>
          <w:b/>
          <w:bCs/>
          <w:sz w:val="28"/>
          <w:szCs w:val="28"/>
        </w:rPr>
      </w:pPr>
      <w:r>
        <w:rPr>
          <w:rFonts w:hint="eastAsia" w:ascii="仿宋" w:hAnsi="仿宋" w:eastAsia="仿宋" w:cs="仿宋"/>
          <w:b/>
          <w:bCs/>
          <w:sz w:val="28"/>
          <w:szCs w:val="28"/>
        </w:rPr>
        <w:t>一、项目基本情况</w:t>
      </w:r>
    </w:p>
    <w:p>
      <w:pPr>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rPr>
        <w:t>项目编号：</w:t>
      </w:r>
      <w:r>
        <w:rPr>
          <w:rFonts w:hint="eastAsia" w:ascii="仿宋" w:hAnsi="仿宋" w:eastAsia="仿宋" w:cs="仿宋"/>
          <w:sz w:val="28"/>
          <w:szCs w:val="28"/>
          <w:lang w:eastAsia="zh-CN"/>
        </w:rPr>
        <w:t>ZJZB2023-CS1042.1B1</w:t>
      </w:r>
    </w:p>
    <w:p>
      <w:pPr>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西安市人民检察院信息技术服务(二次)</w:t>
      </w:r>
    </w:p>
    <w:p>
      <w:pPr>
        <w:bidi w:val="0"/>
        <w:spacing w:line="360" w:lineRule="auto"/>
        <w:rPr>
          <w:rFonts w:hint="eastAsia" w:ascii="仿宋" w:hAnsi="仿宋" w:eastAsia="仿宋" w:cs="仿宋"/>
          <w:sz w:val="28"/>
          <w:szCs w:val="28"/>
        </w:rPr>
      </w:pPr>
      <w:r>
        <w:rPr>
          <w:rFonts w:hint="eastAsia" w:ascii="仿宋" w:hAnsi="仿宋" w:eastAsia="仿宋" w:cs="仿宋"/>
          <w:sz w:val="28"/>
          <w:szCs w:val="28"/>
        </w:rPr>
        <w:t>采购方式：竞争性磋商</w:t>
      </w:r>
    </w:p>
    <w:p>
      <w:pPr>
        <w:bidi w:val="0"/>
        <w:spacing w:line="360" w:lineRule="auto"/>
        <w:rPr>
          <w:rFonts w:hint="eastAsia" w:ascii="仿宋" w:hAnsi="仿宋" w:eastAsia="仿宋" w:cs="仿宋"/>
          <w:sz w:val="28"/>
          <w:szCs w:val="28"/>
        </w:rPr>
      </w:pPr>
      <w:r>
        <w:rPr>
          <w:rFonts w:hint="eastAsia" w:ascii="仿宋" w:hAnsi="仿宋" w:eastAsia="仿宋" w:cs="仿宋"/>
          <w:sz w:val="28"/>
          <w:szCs w:val="28"/>
        </w:rPr>
        <w:t>预算金额：300,000.00元</w:t>
      </w:r>
    </w:p>
    <w:p>
      <w:pPr>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rPr>
        <w:t>采购需求：信息技术服务</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详见磋商文件</w:t>
      </w:r>
      <w:r>
        <w:rPr>
          <w:rFonts w:hint="eastAsia" w:ascii="仿宋" w:hAnsi="仿宋" w:eastAsia="仿宋" w:cs="仿宋"/>
          <w:sz w:val="28"/>
          <w:szCs w:val="28"/>
          <w:lang w:eastAsia="zh-CN"/>
        </w:rPr>
        <w:t>）</w:t>
      </w:r>
    </w:p>
    <w:p>
      <w:pPr>
        <w:bidi w:val="0"/>
        <w:spacing w:line="360" w:lineRule="auto"/>
        <w:rPr>
          <w:rFonts w:hint="eastAsia" w:ascii="仿宋" w:hAnsi="仿宋" w:eastAsia="仿宋" w:cs="仿宋"/>
          <w:sz w:val="28"/>
          <w:szCs w:val="28"/>
        </w:rPr>
      </w:pPr>
      <w:r>
        <w:rPr>
          <w:rFonts w:hint="eastAsia" w:ascii="仿宋" w:hAnsi="仿宋" w:eastAsia="仿宋" w:cs="仿宋"/>
          <w:sz w:val="28"/>
          <w:szCs w:val="28"/>
        </w:rPr>
        <w:t>合同履行期限：</w:t>
      </w:r>
    </w:p>
    <w:p>
      <w:pPr>
        <w:bidi w:val="0"/>
        <w:spacing w:line="360" w:lineRule="auto"/>
        <w:rPr>
          <w:rFonts w:hint="eastAsia" w:ascii="仿宋" w:hAnsi="仿宋" w:eastAsia="仿宋" w:cs="仿宋"/>
          <w:sz w:val="28"/>
          <w:szCs w:val="28"/>
        </w:rPr>
      </w:pPr>
      <w:r>
        <w:rPr>
          <w:rFonts w:hint="eastAsia" w:ascii="仿宋" w:hAnsi="仿宋" w:eastAsia="仿宋" w:cs="仿宋"/>
          <w:sz w:val="28"/>
          <w:szCs w:val="28"/>
        </w:rPr>
        <w:t>采购包1：自合同签订之日起365日</w:t>
      </w:r>
    </w:p>
    <w:p>
      <w:pPr>
        <w:bidi w:val="0"/>
        <w:spacing w:line="360" w:lineRule="auto"/>
        <w:rPr>
          <w:rFonts w:hint="eastAsia" w:ascii="仿宋" w:hAnsi="仿宋" w:eastAsia="仿宋" w:cs="仿宋"/>
          <w:sz w:val="28"/>
          <w:szCs w:val="28"/>
        </w:rPr>
      </w:pPr>
      <w:r>
        <w:rPr>
          <w:rFonts w:hint="eastAsia" w:ascii="仿宋" w:hAnsi="仿宋" w:eastAsia="仿宋" w:cs="仿宋"/>
          <w:sz w:val="28"/>
          <w:szCs w:val="28"/>
        </w:rPr>
        <w:t>本项目是否接受联合体投标：</w:t>
      </w:r>
    </w:p>
    <w:p>
      <w:pPr>
        <w:bidi w:val="0"/>
        <w:spacing w:line="360" w:lineRule="auto"/>
        <w:rPr>
          <w:rFonts w:hint="eastAsia" w:ascii="仿宋" w:hAnsi="仿宋" w:eastAsia="仿宋" w:cs="仿宋"/>
          <w:sz w:val="28"/>
          <w:szCs w:val="28"/>
        </w:rPr>
      </w:pPr>
      <w:r>
        <w:rPr>
          <w:rFonts w:hint="eastAsia" w:ascii="仿宋" w:hAnsi="仿宋" w:eastAsia="仿宋" w:cs="仿宋"/>
          <w:sz w:val="28"/>
          <w:szCs w:val="28"/>
        </w:rPr>
        <w:t>采购包1：不接受联合体投标</w:t>
      </w:r>
    </w:p>
    <w:p>
      <w:pPr>
        <w:bidi w:val="0"/>
        <w:spacing w:line="360" w:lineRule="auto"/>
        <w:rPr>
          <w:rFonts w:hint="eastAsia" w:ascii="仿宋" w:hAnsi="仿宋" w:eastAsia="仿宋" w:cs="仿宋"/>
          <w:b/>
          <w:bCs/>
          <w:sz w:val="28"/>
          <w:szCs w:val="28"/>
        </w:rPr>
      </w:pPr>
      <w:r>
        <w:rPr>
          <w:rFonts w:hint="eastAsia" w:ascii="仿宋" w:hAnsi="仿宋" w:eastAsia="仿宋" w:cs="仿宋"/>
          <w:b/>
          <w:bCs/>
          <w:sz w:val="28"/>
          <w:szCs w:val="28"/>
        </w:rPr>
        <w:t>二、申请人的资格要求：</w:t>
      </w:r>
    </w:p>
    <w:p>
      <w:pPr>
        <w:bidi w:val="0"/>
        <w:spacing w:line="360" w:lineRule="auto"/>
        <w:rPr>
          <w:rFonts w:hint="eastAsia" w:ascii="仿宋" w:hAnsi="仿宋" w:eastAsia="仿宋" w:cs="仿宋"/>
          <w:sz w:val="28"/>
          <w:szCs w:val="28"/>
        </w:rPr>
      </w:pPr>
      <w:r>
        <w:rPr>
          <w:rFonts w:hint="eastAsia" w:ascii="仿宋" w:hAnsi="仿宋" w:eastAsia="仿宋" w:cs="仿宋"/>
          <w:sz w:val="28"/>
          <w:szCs w:val="28"/>
        </w:rPr>
        <w:t>1.满足《中华人民共和国政府采购法》第二十二条规定;</w:t>
      </w:r>
    </w:p>
    <w:p>
      <w:pPr>
        <w:bidi w:val="0"/>
        <w:spacing w:line="360" w:lineRule="auto"/>
        <w:rPr>
          <w:rFonts w:hint="eastAsia" w:ascii="仿宋" w:hAnsi="仿宋" w:eastAsia="仿宋" w:cs="仿宋"/>
          <w:sz w:val="28"/>
          <w:szCs w:val="28"/>
        </w:rPr>
      </w:pPr>
      <w:r>
        <w:rPr>
          <w:rFonts w:hint="eastAsia" w:ascii="仿宋" w:hAnsi="仿宋" w:eastAsia="仿宋" w:cs="仿宋"/>
          <w:sz w:val="28"/>
          <w:szCs w:val="28"/>
        </w:rPr>
        <w:t>2.落实政府采购政策需满足的资格要求：</w:t>
      </w:r>
    </w:p>
    <w:p>
      <w:pPr>
        <w:bidi w:val="0"/>
        <w:spacing w:line="360" w:lineRule="auto"/>
        <w:rPr>
          <w:rFonts w:hint="eastAsia" w:ascii="仿宋" w:hAnsi="仿宋" w:eastAsia="仿宋" w:cs="仿宋"/>
          <w:sz w:val="28"/>
          <w:szCs w:val="28"/>
        </w:rPr>
      </w:pPr>
      <w:r>
        <w:rPr>
          <w:rFonts w:hint="eastAsia" w:ascii="仿宋" w:hAnsi="仿宋" w:eastAsia="仿宋" w:cs="仿宋"/>
          <w:sz w:val="28"/>
          <w:szCs w:val="28"/>
        </w:rPr>
        <w:t>合同包1(</w:t>
      </w:r>
      <w:r>
        <w:rPr>
          <w:rFonts w:hint="eastAsia" w:ascii="仿宋" w:hAnsi="仿宋" w:eastAsia="仿宋" w:cs="仿宋"/>
          <w:sz w:val="28"/>
          <w:szCs w:val="28"/>
          <w:lang w:eastAsia="zh-CN"/>
        </w:rPr>
        <w:t>西安市人民检察院信息技术服务(二次)</w:t>
      </w:r>
      <w:r>
        <w:rPr>
          <w:rFonts w:hint="eastAsia" w:ascii="仿宋" w:hAnsi="仿宋" w:eastAsia="仿宋" w:cs="仿宋"/>
          <w:sz w:val="28"/>
          <w:szCs w:val="28"/>
        </w:rPr>
        <w:t>)落实政府采购政策需满足的资格要求如下: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提供有效合格的社会统一信用代码的营业执照，其他组织经营的须提供合法凭证，自然人的提供身份证明文件;(2)财务状况报告：提供2022年度的财务审计报告（成立时间至提交磋商响应文件截止时间不足一年的，可提供成立后任意时段的资产负债表），或其基本存款账户开户银行出具的资信证明；(3)税收缴纳证明：提供 2023年1月1日至今任意一个月的缴费凭据；（依法免税的投标人应提供相关文件证明）；(4)社会保障资金缴纳证明：提供2023年1月1日至今任意一个月的缴社保缴费凭据或社保机构开具的社会保险参保缴费情况证明；（依法不需要缴纳社会保障资金的投标人应提供相关证明）；(5)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网站截图（提供查询结果网页截图并加盖投标人公章，查询日期应在公告发布之日后）； (6)法定代表人授权委托书（附法定代表人身份证复印件）及被授权人身份证（法定代表人参加磋商时,只需提供法定代表人身份证）；(7)参加政府采购活动前三年内，在经营活动中没有重大违法记录的书面声明；；(8)具备履行合同所必须的设备和专业技术能力的书面声明；(9)供应商须具有国家保密局颁发的涉密信息系统集成乙级及以上资质。</w:t>
      </w:r>
    </w:p>
    <w:p>
      <w:pPr>
        <w:bidi w:val="0"/>
        <w:spacing w:line="360" w:lineRule="auto"/>
        <w:rPr>
          <w:rFonts w:hint="eastAsia" w:ascii="仿宋" w:hAnsi="仿宋" w:eastAsia="仿宋" w:cs="仿宋"/>
          <w:sz w:val="28"/>
          <w:szCs w:val="28"/>
        </w:rPr>
      </w:pPr>
      <w:r>
        <w:rPr>
          <w:rFonts w:hint="eastAsia" w:ascii="仿宋" w:hAnsi="仿宋" w:eastAsia="仿宋" w:cs="仿宋"/>
          <w:sz w:val="28"/>
          <w:szCs w:val="28"/>
        </w:rPr>
        <w:t>3.本项目的特定资格要求：</w:t>
      </w:r>
    </w:p>
    <w:p>
      <w:pPr>
        <w:bidi w:val="0"/>
        <w:spacing w:line="360" w:lineRule="auto"/>
        <w:rPr>
          <w:rFonts w:hint="eastAsia" w:ascii="仿宋" w:hAnsi="仿宋" w:eastAsia="仿宋" w:cs="仿宋"/>
          <w:sz w:val="28"/>
          <w:szCs w:val="28"/>
        </w:rPr>
      </w:pPr>
      <w:r>
        <w:rPr>
          <w:rFonts w:hint="eastAsia" w:ascii="仿宋" w:hAnsi="仿宋" w:eastAsia="仿宋" w:cs="仿宋"/>
          <w:sz w:val="28"/>
          <w:szCs w:val="28"/>
        </w:rPr>
        <w:t>合同包1(</w:t>
      </w:r>
      <w:r>
        <w:rPr>
          <w:rFonts w:hint="eastAsia" w:ascii="仿宋" w:hAnsi="仿宋" w:eastAsia="仿宋" w:cs="仿宋"/>
          <w:sz w:val="28"/>
          <w:szCs w:val="28"/>
          <w:lang w:eastAsia="zh-CN"/>
        </w:rPr>
        <w:t>西安市人民检察院信息技术服务(二次)</w:t>
      </w:r>
      <w:r>
        <w:rPr>
          <w:rFonts w:hint="eastAsia" w:ascii="仿宋" w:hAnsi="仿宋" w:eastAsia="仿宋" w:cs="仿宋"/>
          <w:sz w:val="28"/>
          <w:szCs w:val="28"/>
        </w:rPr>
        <w:t>)特定资格要求如下: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(1)供应商须具有国家保密局颁发的涉密信息系统集成乙级及以上资质。</w:t>
      </w:r>
    </w:p>
    <w:p>
      <w:pPr>
        <w:bidi w:val="0"/>
        <w:spacing w:line="360" w:lineRule="auto"/>
        <w:rPr>
          <w:rFonts w:hint="eastAsia" w:ascii="仿宋" w:hAnsi="仿宋" w:eastAsia="仿宋" w:cs="仿宋"/>
          <w:b/>
          <w:bCs/>
          <w:sz w:val="28"/>
          <w:szCs w:val="28"/>
        </w:rPr>
      </w:pPr>
      <w:r>
        <w:rPr>
          <w:rFonts w:hint="eastAsia" w:ascii="仿宋" w:hAnsi="仿宋" w:eastAsia="仿宋" w:cs="仿宋"/>
          <w:b/>
          <w:bCs/>
          <w:sz w:val="28"/>
          <w:szCs w:val="28"/>
        </w:rPr>
        <w:t>三、获取采购文件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时间： 2023年07月</w:t>
      </w:r>
      <w:r>
        <w:rPr>
          <w:rFonts w:hint="eastAsia" w:ascii="仿宋" w:hAnsi="仿宋" w:eastAsia="仿宋" w:cs="仿宋"/>
          <w:sz w:val="28"/>
          <w:szCs w:val="28"/>
          <w:lang w:val="en-US" w:eastAsia="zh-CN"/>
        </w:rPr>
        <w:t>31</w:t>
      </w:r>
      <w:r>
        <w:rPr>
          <w:rFonts w:hint="eastAsia" w:ascii="仿宋" w:hAnsi="仿宋" w:eastAsia="仿宋" w:cs="仿宋"/>
          <w:sz w:val="28"/>
          <w:szCs w:val="28"/>
        </w:rPr>
        <w:t>日 至 2023年0</w:t>
      </w:r>
      <w:r>
        <w:rPr>
          <w:rFonts w:hint="eastAsia" w:ascii="仿宋" w:hAnsi="仿宋" w:eastAsia="仿宋" w:cs="仿宋"/>
          <w:sz w:val="28"/>
          <w:szCs w:val="28"/>
          <w:lang w:val="en-US" w:eastAsia="zh-CN"/>
        </w:rPr>
        <w:t>8</w:t>
      </w:r>
      <w:r>
        <w:rPr>
          <w:rFonts w:hint="eastAsia" w:ascii="仿宋" w:hAnsi="仿宋" w:eastAsia="仿宋" w:cs="仿宋"/>
          <w:sz w:val="28"/>
          <w:szCs w:val="28"/>
        </w:rPr>
        <w:t>月</w:t>
      </w:r>
      <w:r>
        <w:rPr>
          <w:rFonts w:hint="eastAsia" w:ascii="仿宋" w:hAnsi="仿宋" w:eastAsia="仿宋" w:cs="仿宋"/>
          <w:sz w:val="28"/>
          <w:szCs w:val="28"/>
          <w:lang w:val="en-US" w:eastAsia="zh-CN"/>
        </w:rPr>
        <w:t>04</w:t>
      </w:r>
      <w:r>
        <w:rPr>
          <w:rFonts w:hint="eastAsia" w:ascii="仿宋" w:hAnsi="仿宋" w:eastAsia="仿宋" w:cs="仿宋"/>
          <w:sz w:val="28"/>
          <w:szCs w:val="28"/>
        </w:rPr>
        <w:t>日 ，每天上午 00:00:00 至 12:00:00 ，下午 12:00:00 至 23:59:59 （北京时间）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途径：项目电子化交易系统-应标-项目投标中选择本项目参与并获取采购文件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方式：投标人有意参加本项目的，应在陕西省政府采购网（www.ccgp-shaanxi.gov.cn）登录项目电子化交易系统申请获取采购文件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售价： 0元</w:t>
      </w:r>
    </w:p>
    <w:p>
      <w:pPr>
        <w:bidi w:val="0"/>
        <w:spacing w:line="360" w:lineRule="auto"/>
        <w:rPr>
          <w:rFonts w:hint="eastAsia" w:ascii="仿宋" w:hAnsi="仿宋" w:eastAsia="仿宋" w:cs="仿宋"/>
          <w:b/>
          <w:bCs/>
          <w:sz w:val="28"/>
          <w:szCs w:val="28"/>
        </w:rPr>
      </w:pPr>
      <w:r>
        <w:rPr>
          <w:rFonts w:hint="eastAsia" w:ascii="仿宋" w:hAnsi="仿宋" w:eastAsia="仿宋" w:cs="仿宋"/>
          <w:b/>
          <w:bCs/>
          <w:sz w:val="28"/>
          <w:szCs w:val="28"/>
        </w:rPr>
        <w:t>四、响应文件提交</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截止时间： </w:t>
      </w:r>
      <w:r>
        <w:rPr>
          <w:rFonts w:hint="eastAsia" w:ascii="仿宋" w:hAnsi="仿宋" w:eastAsia="仿宋" w:cs="仿宋"/>
          <w:sz w:val="28"/>
          <w:szCs w:val="28"/>
          <w:lang w:eastAsia="zh-CN"/>
        </w:rPr>
        <w:t>2023年08月10日</w:t>
      </w:r>
      <w:r>
        <w:rPr>
          <w:rFonts w:hint="eastAsia" w:ascii="仿宋" w:hAnsi="仿宋" w:eastAsia="仿宋" w:cs="仿宋"/>
          <w:sz w:val="28"/>
          <w:szCs w:val="28"/>
        </w:rPr>
        <w:t xml:space="preserve"> 14时30分00秒 （北京时间）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地点：项目电子化交易系统</w:t>
      </w:r>
    </w:p>
    <w:p>
      <w:pPr>
        <w:bidi w:val="0"/>
        <w:spacing w:line="360" w:lineRule="auto"/>
        <w:rPr>
          <w:rFonts w:hint="eastAsia" w:ascii="仿宋" w:hAnsi="仿宋" w:eastAsia="仿宋" w:cs="仿宋"/>
          <w:b/>
          <w:bCs/>
          <w:sz w:val="28"/>
          <w:szCs w:val="28"/>
        </w:rPr>
      </w:pPr>
      <w:r>
        <w:rPr>
          <w:rFonts w:hint="eastAsia" w:ascii="仿宋" w:hAnsi="仿宋" w:eastAsia="仿宋" w:cs="仿宋"/>
          <w:b/>
          <w:bCs/>
          <w:sz w:val="28"/>
          <w:szCs w:val="28"/>
        </w:rPr>
        <w:t>五、开启</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时间： </w:t>
      </w:r>
      <w:r>
        <w:rPr>
          <w:rFonts w:hint="eastAsia" w:ascii="仿宋" w:hAnsi="仿宋" w:eastAsia="仿宋" w:cs="仿宋"/>
          <w:sz w:val="28"/>
          <w:szCs w:val="28"/>
          <w:lang w:eastAsia="zh-CN"/>
        </w:rPr>
        <w:t>2023年08月10日</w:t>
      </w:r>
      <w:r>
        <w:rPr>
          <w:rFonts w:hint="eastAsia" w:ascii="仿宋" w:hAnsi="仿宋" w:eastAsia="仿宋" w:cs="仿宋"/>
          <w:sz w:val="28"/>
          <w:szCs w:val="28"/>
        </w:rPr>
        <w:t xml:space="preserve"> 14时30分00秒 （北京时间）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地点：项目电子化交易系统</w:t>
      </w:r>
    </w:p>
    <w:p>
      <w:pPr>
        <w:bidi w:val="0"/>
        <w:spacing w:line="360" w:lineRule="auto"/>
        <w:rPr>
          <w:rFonts w:hint="eastAsia" w:ascii="仿宋" w:hAnsi="仿宋" w:eastAsia="仿宋" w:cs="仿宋"/>
          <w:b/>
          <w:bCs/>
          <w:sz w:val="28"/>
          <w:szCs w:val="28"/>
        </w:rPr>
      </w:pPr>
      <w:r>
        <w:rPr>
          <w:rFonts w:hint="eastAsia" w:ascii="仿宋" w:hAnsi="仿宋" w:eastAsia="仿宋" w:cs="仿宋"/>
          <w:b/>
          <w:bCs/>
          <w:sz w:val="28"/>
          <w:szCs w:val="28"/>
        </w:rPr>
        <w:t>六、公告期限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自本公告发布之日起3个工作日。</w:t>
      </w:r>
    </w:p>
    <w:p>
      <w:pPr>
        <w:bidi w:val="0"/>
        <w:spacing w:line="360" w:lineRule="auto"/>
        <w:rPr>
          <w:rFonts w:hint="eastAsia" w:ascii="仿宋" w:hAnsi="仿宋" w:eastAsia="仿宋" w:cs="仿宋"/>
          <w:b/>
          <w:bCs/>
          <w:sz w:val="28"/>
          <w:szCs w:val="28"/>
        </w:rPr>
      </w:pPr>
      <w:r>
        <w:rPr>
          <w:rFonts w:hint="eastAsia" w:ascii="仿宋" w:hAnsi="仿宋" w:eastAsia="仿宋" w:cs="仿宋"/>
          <w:b/>
          <w:bCs/>
          <w:sz w:val="28"/>
          <w:szCs w:val="28"/>
        </w:rPr>
        <w:t>七、其他补充事宜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项目采购过程中需要使用陕西省政府采购综合管理平台（以下简称“政府采购平台”），登录方式及地址：通过陕西省政府采购网（www.ccgp-shaanxi.gov.cn）首页供应商用户登录，供应商应当按照以下要求进行系统操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供应商应当自行在陕西省政府采购网-服务专区查看相应的系统操作指南，并严格按照供应商操作手册要求进行系统操作。在登录、使用政府采购平台前，应当按照要求完成供应商注册和信息完善，加入政府采购平台供应商库。</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服务专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供应商应当加强互认的证书及签章日常校验和妥善保管，确保在参加采购活动期间互认的证书及签章能够正常使用；供应商应当严格互认的证书及签章的内部授权管理，防止非授权操作。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（三）供应商应当自行准备电子化采购所需的计算机终端、软硬件及网络环境，承担因准备不足产生的不利后果。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（四）开标/开启前30分钟内，供应商需登录项目电子化交易系统-“供应商开标大厅”-进入开标选择对应项目包组操作签到。</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（五）政府采购平台技术支持：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在线客服：通过陕西省政府采购网-在线客服进行咨询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技术服务电话：029-96702</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CA及签章服务：通过陕西省政府采购网-服务专区进行查询</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本项目非专门面向中小企业招标</w:t>
      </w:r>
    </w:p>
    <w:p>
      <w:pPr>
        <w:numPr>
          <w:ilvl w:val="0"/>
          <w:numId w:val="1"/>
        </w:numPr>
        <w:bidi w:val="0"/>
        <w:spacing w:line="360" w:lineRule="auto"/>
        <w:rPr>
          <w:rFonts w:hint="eastAsia" w:ascii="仿宋" w:hAnsi="仿宋" w:eastAsia="仿宋" w:cs="仿宋"/>
          <w:b/>
          <w:bCs/>
          <w:sz w:val="28"/>
          <w:szCs w:val="28"/>
        </w:rPr>
      </w:pPr>
      <w:r>
        <w:rPr>
          <w:rFonts w:hint="eastAsia" w:ascii="仿宋" w:hAnsi="仿宋" w:eastAsia="仿宋" w:cs="仿宋"/>
          <w:b/>
          <w:bCs/>
          <w:sz w:val="28"/>
          <w:szCs w:val="28"/>
        </w:rPr>
        <w:t>为顺利推进政府采购电子化交易平台试点应用工作，供应商需要在线提交所有通过电子化交易平台实施的政府采购项目的投标文件，同时，线下提交纸质投标文件正本壹份、副本贰份，电子版本壹份（以U盘形式提供，文件格式包含word或pdf格式），共肆份。若电子投标文件与纸质投标文件不一致的，以电子投标文件为准；若正本和副本不符，以正本为准。</w:t>
      </w:r>
      <w:r>
        <w:rPr>
          <w:rFonts w:hint="eastAsia" w:ascii="仿宋" w:hAnsi="仿宋" w:eastAsia="仿宋" w:cs="仿宋"/>
          <w:b/>
          <w:bCs/>
          <w:sz w:val="28"/>
          <w:szCs w:val="28"/>
        </w:rPr>
        <w:br w:type="textWrapping"/>
      </w:r>
      <w:r>
        <w:rPr>
          <w:rFonts w:hint="eastAsia" w:ascii="仿宋" w:hAnsi="仿宋" w:eastAsia="仿宋" w:cs="仿宋"/>
          <w:b/>
          <w:bCs/>
          <w:sz w:val="28"/>
          <w:szCs w:val="28"/>
        </w:rPr>
        <w:t>2、投标文件，正、副本分别各自装订成册密封。在封口处加盖供应商公章。</w:t>
      </w:r>
      <w:r>
        <w:rPr>
          <w:rFonts w:hint="eastAsia" w:ascii="仿宋" w:hAnsi="仿宋" w:eastAsia="仿宋" w:cs="仿宋"/>
          <w:b/>
          <w:bCs/>
          <w:sz w:val="28"/>
          <w:szCs w:val="28"/>
        </w:rPr>
        <w:br w:type="textWrapping"/>
      </w:r>
      <w:r>
        <w:rPr>
          <w:rFonts w:hint="eastAsia" w:ascii="仿宋" w:hAnsi="仿宋" w:eastAsia="仿宋" w:cs="仿宋"/>
          <w:b/>
          <w:bCs/>
          <w:sz w:val="28"/>
          <w:szCs w:val="28"/>
        </w:rPr>
        <w:t>3、线下投标文件递交截止时间、开评标时间：</w:t>
      </w:r>
      <w:r>
        <w:rPr>
          <w:rFonts w:hint="eastAsia" w:ascii="仿宋" w:hAnsi="仿宋" w:eastAsia="仿宋" w:cs="仿宋"/>
          <w:b/>
          <w:bCs/>
          <w:sz w:val="28"/>
          <w:szCs w:val="28"/>
          <w:lang w:eastAsia="zh-CN"/>
        </w:rPr>
        <w:t>2023年08月10日</w:t>
      </w:r>
      <w:r>
        <w:rPr>
          <w:rFonts w:hint="eastAsia" w:ascii="仿宋" w:hAnsi="仿宋" w:eastAsia="仿宋" w:cs="仿宋"/>
          <w:b/>
          <w:bCs/>
          <w:sz w:val="28"/>
          <w:szCs w:val="28"/>
        </w:rPr>
        <w:t>14时30分00秒（北京时间）</w:t>
      </w:r>
      <w:r>
        <w:rPr>
          <w:rFonts w:hint="eastAsia" w:ascii="仿宋" w:hAnsi="仿宋" w:eastAsia="仿宋" w:cs="仿宋"/>
          <w:b/>
          <w:bCs/>
          <w:sz w:val="28"/>
          <w:szCs w:val="28"/>
        </w:rPr>
        <w:br w:type="textWrapping"/>
      </w:r>
      <w:r>
        <w:rPr>
          <w:rFonts w:hint="eastAsia" w:ascii="仿宋" w:hAnsi="仿宋" w:eastAsia="仿宋" w:cs="仿宋"/>
          <w:b/>
          <w:bCs/>
          <w:sz w:val="28"/>
          <w:szCs w:val="28"/>
        </w:rPr>
        <w:t>4、线下开评标地点：西安市高新路52号高科大厦17F陕西中基项目管理有限公司会议室</w:t>
      </w:r>
    </w:p>
    <w:p>
      <w:pPr>
        <w:numPr>
          <w:ilvl w:val="0"/>
          <w:numId w:val="1"/>
        </w:numPr>
        <w:bidi w:val="0"/>
        <w:spacing w:line="360" w:lineRule="auto"/>
        <w:rPr>
          <w:rFonts w:hint="eastAsia" w:ascii="仿宋" w:hAnsi="仿宋" w:eastAsia="仿宋" w:cs="仿宋"/>
          <w:b/>
          <w:bCs/>
          <w:sz w:val="28"/>
          <w:szCs w:val="28"/>
        </w:rPr>
      </w:pPr>
      <w:r>
        <w:rPr>
          <w:rFonts w:hint="eastAsia" w:ascii="仿宋" w:hAnsi="仿宋" w:eastAsia="仿宋" w:cs="仿宋"/>
          <w:b/>
          <w:bCs/>
          <w:sz w:val="28"/>
          <w:szCs w:val="28"/>
        </w:rPr>
        <w:t>八、对本次招标提出询问，请按以下方式联系。</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名称：西安市人民检察院（本级）</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地址：西安市北二环东段569号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联系方式：86130908</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名称：陕西中基项目管理有限公司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地址：西安市高新路52号高科大厦17F</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联系方式：02988336376</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项目联系人：招标事业部高杰、高凯、郑立东、曾艳</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电话：029-88336376</w:t>
      </w:r>
    </w:p>
    <w:p>
      <w:pPr>
        <w:pStyle w:val="2"/>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5861F4"/>
    <w:multiLevelType w:val="singleLevel"/>
    <w:tmpl w:val="FC5861F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344807F4"/>
    <w:rsid w:val="00C13948"/>
    <w:rsid w:val="0CCE748D"/>
    <w:rsid w:val="2B847028"/>
    <w:rsid w:val="34480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Times New Roman"/>
      <w:sz w:val="24"/>
      <w:lang w:val="en-US" w:eastAsia="zh-CN" w:bidi="ar-SA"/>
    </w:rPr>
  </w:style>
  <w:style w:type="paragraph" w:styleId="4">
    <w:name w:val="heading 1"/>
    <w:basedOn w:val="1"/>
    <w:next w:val="1"/>
    <w:qFormat/>
    <w:uiPriority w:val="9"/>
    <w:pPr>
      <w:keepNext/>
      <w:outlineLvl w:val="0"/>
    </w:pPr>
    <w:rPr>
      <w:rFonts w:ascii="仿宋_GB2312" w:hAnsi="宋体" w:eastAsia="仿宋_GB2312"/>
      <w:b/>
      <w:kern w:val="2"/>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semiHidden/>
    <w:qFormat/>
    <w:uiPriority w:val="99"/>
    <w:pPr>
      <w:ind w:firstLine="420" w:firstLineChars="100"/>
    </w:pPr>
  </w:style>
  <w:style w:type="paragraph" w:styleId="3">
    <w:name w:val="Body Text"/>
    <w:basedOn w:val="1"/>
    <w:next w:val="2"/>
    <w:qFormat/>
    <w:uiPriority w:val="0"/>
    <w:pPr>
      <w:spacing w:after="120"/>
    </w:pPr>
    <w:rPr>
      <w:rFonts w:ascii="Times New Roman"/>
      <w:kern w:val="2"/>
      <w:sz w:val="21"/>
    </w:rPr>
  </w:style>
  <w:style w:type="paragraph" w:styleId="5">
    <w:name w:val="footer"/>
    <w:basedOn w:val="1"/>
    <w:qFormat/>
    <w:uiPriority w:val="99"/>
    <w:pPr>
      <w:tabs>
        <w:tab w:val="center" w:pos="4153"/>
        <w:tab w:val="right" w:pos="8306"/>
      </w:tabs>
      <w:snapToGrid w:val="0"/>
      <w:jc w:val="left"/>
    </w:pPr>
    <w:rPr>
      <w:rFonts w:asci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2023-07-12T06:22:00Z</dcterms:created>
  <dc:creator>曾 小艳</dc:creator>
  <cp:lastModifiedBy>曾 小艳</cp:lastModifiedBy>
  <dcterms:modified xsi:type="dcterms:W3CDTF">2023-07-27T02:24:24Z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6D0487A5D6F8412CAD348B3DA1EB37FC_13</vt:lpwstr>
  </property>
</Properties>
</file>