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color w:val="auto"/>
          <w:highlight w:val="none"/>
          <w:lang w:val="en-US" w:eastAsia="zh-CN"/>
        </w:rPr>
      </w:pPr>
      <w:bookmarkStart w:id="0" w:name="_GoBack"/>
      <w:r>
        <w:rPr>
          <w:rFonts w:hint="eastAsia"/>
          <w:color w:val="auto"/>
          <w:highlight w:val="none"/>
          <w:lang w:val="en-US" w:eastAsia="zh-CN"/>
        </w:rPr>
        <w:t>此处工字钢是否标注错误，如没有请注明详细位置和图纸</w:t>
      </w:r>
    </w:p>
    <w:p>
      <w:pPr>
        <w:numPr>
          <w:ilvl w:val="0"/>
          <w:numId w:val="0"/>
        </w:numPr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回复：</w:t>
      </w:r>
      <w:r>
        <w:rPr>
          <w:rFonts w:hint="eastAsia"/>
          <w:color w:val="auto"/>
          <w:highlight w:val="none"/>
          <w:lang w:val="en-US" w:eastAsia="zh-CN"/>
        </w:rPr>
        <w:t>按HN350*150*6.5*9H型钢</w:t>
      </w:r>
    </w:p>
    <w:p>
      <w:pPr>
        <w:rPr>
          <w:color w:val="auto"/>
          <w:highlight w:val="none"/>
        </w:rPr>
      </w:pPr>
      <w:r>
        <w:rPr>
          <w:color w:val="auto"/>
          <w:highlight w:val="none"/>
        </w:rPr>
        <w:drawing>
          <wp:inline distT="0" distB="0" distL="114300" distR="114300">
            <wp:extent cx="5269230" cy="2841625"/>
            <wp:effectExtent l="0" t="0" r="381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84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钢筋头几米设置一个，此处应有详细的大样图。</w:t>
      </w:r>
    </w:p>
    <w:p>
      <w:pPr>
        <w:numPr>
          <w:ilvl w:val="0"/>
          <w:numId w:val="0"/>
        </w:numPr>
        <w:ind w:leftChars="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回复：</w:t>
      </w:r>
      <w:r>
        <w:rPr>
          <w:rFonts w:hint="eastAsia"/>
          <w:color w:val="auto"/>
          <w:highlight w:val="none"/>
          <w:lang w:val="en-US" w:eastAsia="zh-CN"/>
        </w:rPr>
        <w:t>间距200mm</w:t>
      </w:r>
    </w:p>
    <w:p>
      <w:pPr>
        <w:rPr>
          <w:color w:val="auto"/>
          <w:highlight w:val="none"/>
        </w:rPr>
      </w:pPr>
      <w:r>
        <w:rPr>
          <w:color w:val="auto"/>
          <w:highlight w:val="none"/>
        </w:rPr>
        <w:drawing>
          <wp:inline distT="0" distB="0" distL="114300" distR="114300">
            <wp:extent cx="5267325" cy="2903220"/>
            <wp:effectExtent l="0" t="0" r="9525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90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color w:val="auto"/>
          <w:highlight w:val="none"/>
          <w:lang w:val="en-US" w:eastAsia="zh-CN"/>
        </w:rPr>
      </w:pPr>
    </w:p>
    <w:p>
      <w:pPr>
        <w:rPr>
          <w:rFonts w:hint="eastAsia"/>
          <w:color w:val="auto"/>
          <w:highlight w:val="none"/>
          <w:lang w:val="en-US" w:eastAsia="zh-CN"/>
        </w:rPr>
      </w:pPr>
    </w:p>
    <w:p>
      <w:pPr>
        <w:rPr>
          <w:rFonts w:hint="eastAsia"/>
          <w:color w:val="auto"/>
          <w:highlight w:val="none"/>
          <w:lang w:val="en-US" w:eastAsia="zh-CN"/>
        </w:rPr>
      </w:pPr>
    </w:p>
    <w:p>
      <w:pPr>
        <w:rPr>
          <w:rFonts w:hint="eastAsia"/>
          <w:color w:val="auto"/>
          <w:highlight w:val="none"/>
          <w:lang w:val="en-US" w:eastAsia="zh-CN"/>
        </w:rPr>
      </w:pPr>
    </w:p>
    <w:p>
      <w:pPr>
        <w:rPr>
          <w:rFonts w:hint="eastAsia"/>
          <w:color w:val="auto"/>
          <w:highlight w:val="none"/>
          <w:lang w:val="en-US" w:eastAsia="zh-CN"/>
        </w:rPr>
      </w:pPr>
    </w:p>
    <w:p>
      <w:pPr>
        <w:rPr>
          <w:rFonts w:hint="eastAsia"/>
          <w:color w:val="auto"/>
          <w:highlight w:val="none"/>
          <w:lang w:val="en-US" w:eastAsia="zh-CN"/>
        </w:rPr>
      </w:pPr>
    </w:p>
    <w:p>
      <w:pPr>
        <w:rPr>
          <w:rFonts w:hint="eastAsia"/>
          <w:color w:val="auto"/>
          <w:highlight w:val="none"/>
          <w:lang w:val="en-US" w:eastAsia="zh-CN"/>
        </w:rPr>
      </w:pPr>
    </w:p>
    <w:p>
      <w:pPr>
        <w:rPr>
          <w:rFonts w:hint="eastAsia"/>
          <w:color w:val="auto"/>
          <w:highlight w:val="none"/>
          <w:lang w:val="en-US" w:eastAsia="zh-CN"/>
        </w:rPr>
      </w:pPr>
    </w:p>
    <w:p>
      <w:pPr>
        <w:rPr>
          <w:rFonts w:hint="eastAsia"/>
          <w:color w:val="auto"/>
          <w:highlight w:val="none"/>
          <w:lang w:val="en-US" w:eastAsia="zh-CN"/>
        </w:rPr>
      </w:pPr>
    </w:p>
    <w:p>
      <w:pPr>
        <w:rPr>
          <w:rFonts w:hint="eastAsia"/>
          <w:color w:val="auto"/>
          <w:highlight w:val="none"/>
          <w:lang w:val="en-US" w:eastAsia="zh-CN"/>
        </w:rPr>
      </w:pPr>
    </w:p>
    <w:p>
      <w:pPr>
        <w:rPr>
          <w:rFonts w:hint="eastAsia"/>
          <w:color w:val="auto"/>
          <w:highlight w:val="none"/>
          <w:lang w:val="en-US" w:eastAsia="zh-CN"/>
        </w:rPr>
      </w:pPr>
    </w:p>
    <w:p>
      <w:pPr>
        <w:rPr>
          <w:rFonts w:hint="eastAsia"/>
          <w:color w:val="auto"/>
          <w:highlight w:val="none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此处槽钢是埋在结构中，还是明敷在顶板上</w:t>
      </w:r>
    </w:p>
    <w:p>
      <w:pPr>
        <w:numPr>
          <w:ilvl w:val="0"/>
          <w:numId w:val="0"/>
        </w:numPr>
        <w:ind w:leftChars="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回复：</w:t>
      </w:r>
      <w:r>
        <w:rPr>
          <w:rFonts w:hint="eastAsia"/>
          <w:color w:val="auto"/>
          <w:highlight w:val="none"/>
          <w:lang w:val="en-US" w:eastAsia="zh-CN"/>
        </w:rPr>
        <w:t>铺在拆除至预制楼板面层上，钢筋网片铺在槽钢上。</w:t>
      </w:r>
    </w:p>
    <w:p>
      <w:pPr>
        <w:rPr>
          <w:color w:val="auto"/>
          <w:highlight w:val="none"/>
        </w:rPr>
      </w:pPr>
      <w:r>
        <w:rPr>
          <w:color w:val="auto"/>
          <w:highlight w:val="none"/>
        </w:rPr>
        <w:drawing>
          <wp:inline distT="0" distB="0" distL="114300" distR="114300">
            <wp:extent cx="5268595" cy="4455160"/>
            <wp:effectExtent l="0" t="0" r="825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445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从B刨面图中看型钢是通道头的，以什么尺寸为标准。</w:t>
      </w:r>
    </w:p>
    <w:p>
      <w:pPr>
        <w:numPr>
          <w:ilvl w:val="0"/>
          <w:numId w:val="0"/>
        </w:numPr>
        <w:ind w:leftChars="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回复：</w:t>
      </w:r>
      <w:r>
        <w:rPr>
          <w:rFonts w:hint="eastAsia"/>
          <w:color w:val="auto"/>
          <w:highlight w:val="none"/>
          <w:lang w:val="en-US" w:eastAsia="zh-CN"/>
        </w:rPr>
        <w:t>以平面图为准，房间内设备不需要那么大的承重</w:t>
      </w:r>
    </w:p>
    <w:p>
      <w:pPr>
        <w:rPr>
          <w:rFonts w:hint="default"/>
          <w:color w:val="auto"/>
          <w:highlight w:val="none"/>
          <w:lang w:val="en-US" w:eastAsia="zh-CN"/>
        </w:rPr>
      </w:pPr>
      <w:r>
        <w:rPr>
          <w:color w:val="auto"/>
          <w:highlight w:val="none"/>
        </w:rPr>
        <w:drawing>
          <wp:inline distT="0" distB="0" distL="114300" distR="114300">
            <wp:extent cx="5264785" cy="1967865"/>
            <wp:effectExtent l="0" t="0" r="12065" b="133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96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F562B9"/>
    <w:multiLevelType w:val="singleLevel"/>
    <w:tmpl w:val="C7F562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wMDQ3MmRjZTMxNDlhZWEwYmQzNGEzOGFkM2Y3NTMifQ=="/>
  </w:docVars>
  <w:rsids>
    <w:rsidRoot w:val="38C969BC"/>
    <w:rsid w:val="212143A9"/>
    <w:rsid w:val="38C969BC"/>
    <w:rsid w:val="5B391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140</Words>
  <Characters>159</Characters>
  <Lines>0</Lines>
  <Paragraphs>0</Paragraphs>
  <TotalTime>0</TotalTime>
  <ScaleCrop>false</ScaleCrop>
  <LinksUpToDate>false</LinksUpToDate>
  <CharactersWithSpaces>159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2023-05-10T08:57:00Z</dcterms:created>
  <dc:creator>tree╯</dc:creator>
  <cp:lastModifiedBy>PC</cp:lastModifiedBy>
  <dcterms:modified xsi:type="dcterms:W3CDTF">2023-06-19T05:22:21Z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1ED9E29641B84D37AB4D0E619F5DFCC9_13</vt:lpwstr>
  </property>
</Properties>
</file>