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sz w:val="36"/>
          <w:szCs w:val="36"/>
          <w:lang w:val="en-US" w:eastAsia="zh-CN"/>
        </w:rPr>
      </w:pPr>
      <w:r>
        <w:rPr>
          <w:rFonts w:hint="eastAsia" w:ascii="宋体" w:hAnsi="宋体" w:cs="宋体"/>
          <w:b/>
          <w:bCs/>
          <w:sz w:val="36"/>
          <w:szCs w:val="36"/>
          <w:lang w:val="en-US" w:eastAsia="zh-CN"/>
        </w:rPr>
        <w:t>新城区东方融创幼儿园室内装修提升改造工程</w:t>
      </w:r>
    </w:p>
    <w:p>
      <w:pPr>
        <w:jc w:val="center"/>
        <w:rPr>
          <w:rFonts w:hint="eastAsia" w:ascii="宋体" w:hAnsi="宋体" w:eastAsia="宋体" w:cs="宋体"/>
          <w:b/>
          <w:bCs/>
          <w:sz w:val="36"/>
          <w:szCs w:val="36"/>
          <w:lang w:val="en-US" w:eastAsia="zh-CN"/>
        </w:rPr>
      </w:pPr>
      <w:r>
        <w:rPr>
          <w:rFonts w:hint="eastAsia" w:ascii="宋体" w:hAnsi="宋体" w:eastAsia="宋体" w:cs="宋体"/>
          <w:b/>
          <w:bCs/>
          <w:sz w:val="36"/>
          <w:szCs w:val="36"/>
          <w:lang w:val="en-US" w:eastAsia="zh-CN"/>
        </w:rPr>
        <w:t>最高限价编制说明</w:t>
      </w:r>
    </w:p>
    <w:p>
      <w:pPr>
        <w:keepNext w:val="0"/>
        <w:keepLines w:val="0"/>
        <w:pageBreakBefore w:val="0"/>
        <w:widowControl w:val="0"/>
        <w:numPr>
          <w:ilvl w:val="0"/>
          <w:numId w:val="1"/>
        </w:numPr>
        <w:kinsoku/>
        <w:wordWrap/>
        <w:overflowPunct/>
        <w:topLinePunct w:val="0"/>
        <w:autoSpaceDE/>
        <w:autoSpaceDN/>
        <w:bidi w:val="0"/>
        <w:adjustRightInd/>
        <w:snapToGrid/>
        <w:spacing w:line="500" w:lineRule="exact"/>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项目概况</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工程名称：新城区东方融创幼儿园室内装修提升改造工程。</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both"/>
        <w:textAlignment w:val="auto"/>
        <w:rPr>
          <w:rFonts w:hint="eastAsia" w:ascii="宋体" w:hAnsi="宋体" w:eastAsia="宋体" w:cs="宋体"/>
          <w:sz w:val="28"/>
          <w:szCs w:val="28"/>
          <w:lang w:val="en-US" w:eastAsia="zh-CN"/>
        </w:rPr>
      </w:pPr>
      <w:r>
        <w:rPr>
          <w:rFonts w:hint="eastAsia" w:ascii="宋体" w:hAnsi="宋体" w:cs="宋体"/>
          <w:sz w:val="28"/>
          <w:szCs w:val="28"/>
          <w:lang w:val="en-US" w:eastAsia="zh-CN"/>
        </w:rPr>
        <w:t>工程内容：</w:t>
      </w:r>
      <w:r>
        <w:rPr>
          <w:rFonts w:hint="eastAsia" w:ascii="宋体" w:hAnsi="宋体" w:eastAsia="宋体" w:cs="宋体"/>
          <w:sz w:val="28"/>
          <w:szCs w:val="28"/>
          <w:lang w:val="en-US" w:eastAsia="zh-CN"/>
        </w:rPr>
        <w:t>新城区东方融创幼儿园</w:t>
      </w:r>
      <w:r>
        <w:rPr>
          <w:rFonts w:hint="eastAsia" w:ascii="宋体" w:hAnsi="宋体" w:cs="宋体"/>
          <w:sz w:val="28"/>
          <w:szCs w:val="28"/>
          <w:lang w:val="en-US" w:eastAsia="zh-CN"/>
        </w:rPr>
        <w:t>室外活动区、楼外立面、室内公区及教室内部装修文化提升</w:t>
      </w:r>
      <w:r>
        <w:rPr>
          <w:rFonts w:hint="eastAsia" w:ascii="宋体" w:hAnsi="宋体" w:eastAsia="宋体" w:cs="宋体"/>
          <w:sz w:val="28"/>
          <w:szCs w:val="28"/>
          <w:lang w:val="en-US"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编制依据</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w:t>
      </w:r>
      <w:r>
        <w:rPr>
          <w:rFonts w:hint="eastAsia" w:ascii="宋体" w:hAnsi="宋体" w:cs="宋体"/>
          <w:sz w:val="28"/>
          <w:szCs w:val="28"/>
          <w:lang w:val="en-US" w:eastAsia="zh-CN"/>
        </w:rPr>
        <w:t>、</w:t>
      </w:r>
      <w:r>
        <w:rPr>
          <w:rFonts w:hint="eastAsia" w:ascii="宋体" w:hAnsi="宋体" w:eastAsia="宋体" w:cs="宋体"/>
          <w:sz w:val="28"/>
          <w:szCs w:val="28"/>
          <w:lang w:val="en-US" w:eastAsia="zh-CN"/>
        </w:rPr>
        <w:t>《陕西省建设工程工程量清单计价规则》（2009）、《陕西省建设工程工程量清单计价费率》（2009）及其配套文件；</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w:t>
      </w:r>
      <w:r>
        <w:rPr>
          <w:rFonts w:hint="eastAsia" w:ascii="宋体" w:hAnsi="宋体" w:cs="宋体"/>
          <w:sz w:val="28"/>
          <w:szCs w:val="28"/>
          <w:lang w:val="en-US" w:eastAsia="zh-CN"/>
        </w:rPr>
        <w:t>、</w:t>
      </w:r>
      <w:r>
        <w:rPr>
          <w:rFonts w:hint="eastAsia" w:ascii="宋体" w:hAnsi="宋体" w:eastAsia="宋体" w:cs="宋体"/>
          <w:sz w:val="28"/>
          <w:szCs w:val="28"/>
          <w:lang w:val="en-US" w:eastAsia="zh-CN"/>
        </w:rPr>
        <w:t>《陕西省建筑装饰工程价目表》（2009）、《陕西省安装工程价目表》（2009）；</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w:t>
      </w:r>
      <w:r>
        <w:rPr>
          <w:rFonts w:hint="eastAsia" w:ascii="宋体" w:hAnsi="宋体" w:cs="宋体"/>
          <w:sz w:val="28"/>
          <w:szCs w:val="28"/>
          <w:lang w:val="en-US" w:eastAsia="zh-CN"/>
        </w:rPr>
        <w:t>、</w:t>
      </w:r>
      <w:r>
        <w:rPr>
          <w:rFonts w:hint="eastAsia" w:ascii="宋体" w:hAnsi="宋体" w:eastAsia="宋体" w:cs="宋体"/>
          <w:sz w:val="28"/>
          <w:szCs w:val="28"/>
          <w:lang w:val="en-US" w:eastAsia="zh-CN"/>
        </w:rPr>
        <w:t>陕西省住房和城乡建设厅《关于调整我省建设工程计价依据的通知》陕建发[2019]45号文件；</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w:t>
      </w:r>
      <w:r>
        <w:rPr>
          <w:rFonts w:hint="eastAsia" w:ascii="宋体" w:hAnsi="宋体" w:cs="宋体"/>
          <w:sz w:val="28"/>
          <w:szCs w:val="28"/>
          <w:lang w:val="en-US" w:eastAsia="zh-CN"/>
        </w:rPr>
        <w:t>、</w:t>
      </w:r>
      <w:r>
        <w:rPr>
          <w:rFonts w:hint="eastAsia" w:ascii="宋体" w:hAnsi="宋体" w:eastAsia="宋体" w:cs="宋体"/>
          <w:sz w:val="28"/>
          <w:szCs w:val="28"/>
          <w:lang w:val="en-US" w:eastAsia="zh-CN"/>
        </w:rPr>
        <w:t>陕西省住房和城乡建设厅《关于发布我省落实建筑工人实名制管理计价依据的通知》陕建发〔2019〕1246号；</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5</w:t>
      </w:r>
      <w:r>
        <w:rPr>
          <w:rFonts w:hint="eastAsia" w:ascii="宋体" w:hAnsi="宋体" w:cs="宋体"/>
          <w:sz w:val="28"/>
          <w:szCs w:val="28"/>
          <w:lang w:val="en-US" w:eastAsia="zh-CN"/>
        </w:rPr>
        <w:t>、</w:t>
      </w:r>
      <w:r>
        <w:rPr>
          <w:rFonts w:hint="eastAsia" w:ascii="宋体" w:hAnsi="宋体" w:eastAsia="宋体" w:cs="宋体"/>
          <w:sz w:val="28"/>
          <w:szCs w:val="28"/>
          <w:lang w:val="en-US" w:eastAsia="zh-CN"/>
        </w:rPr>
        <w:t>陕西省住房和城乡建设厅《关于建筑施工安全生产责任保险费用计价的通知》陕建发〔2020〕1097号文件；</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6</w:t>
      </w:r>
      <w:r>
        <w:rPr>
          <w:rFonts w:hint="eastAsia" w:ascii="宋体" w:hAnsi="宋体" w:cs="宋体"/>
          <w:sz w:val="28"/>
          <w:szCs w:val="28"/>
          <w:lang w:val="en-US" w:eastAsia="zh-CN"/>
        </w:rPr>
        <w:t>、</w:t>
      </w:r>
      <w:r>
        <w:rPr>
          <w:rFonts w:hint="eastAsia" w:ascii="宋体" w:hAnsi="宋体" w:eastAsia="宋体" w:cs="宋体"/>
          <w:sz w:val="28"/>
          <w:szCs w:val="28"/>
          <w:lang w:val="en-US" w:eastAsia="zh-CN"/>
        </w:rPr>
        <w:t>人工费执行陕西省住房和城乡建设厅《关于调整房屋建筑和市政基础设施工程工程量清单计价综合人工单价的通知》陕建发陕建发〔2021〕1097号文件；</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7</w:t>
      </w:r>
      <w:r>
        <w:rPr>
          <w:rFonts w:hint="eastAsia" w:ascii="宋体" w:hAnsi="宋体" w:cs="宋体"/>
          <w:sz w:val="28"/>
          <w:szCs w:val="28"/>
          <w:lang w:val="en-US" w:eastAsia="zh-CN"/>
        </w:rPr>
        <w:t>、</w:t>
      </w:r>
      <w:r>
        <w:rPr>
          <w:rFonts w:hint="eastAsia" w:ascii="宋体" w:hAnsi="宋体" w:eastAsia="宋体" w:cs="宋体"/>
          <w:sz w:val="28"/>
          <w:szCs w:val="28"/>
          <w:lang w:val="en-US" w:eastAsia="zh-CN"/>
        </w:rPr>
        <w:t>建设工程扬尘治理专项措施费执行陕西省住房和城乡建设厅《关于增加建设工程扬尘治理专项措施费及综合人工单价调整的通知》陕建发[2017]270号文件；</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8</w:t>
      </w:r>
      <w:r>
        <w:rPr>
          <w:rFonts w:hint="eastAsia" w:ascii="宋体" w:hAnsi="宋体" w:cs="宋体"/>
          <w:sz w:val="28"/>
          <w:szCs w:val="28"/>
          <w:lang w:val="en-US" w:eastAsia="zh-CN"/>
        </w:rPr>
        <w:t>、</w:t>
      </w:r>
      <w:r>
        <w:rPr>
          <w:rFonts w:hint="eastAsia" w:ascii="宋体" w:hAnsi="宋体" w:eastAsia="宋体" w:cs="宋体"/>
          <w:sz w:val="28"/>
          <w:szCs w:val="28"/>
          <w:lang w:val="en-US" w:eastAsia="zh-CN"/>
        </w:rPr>
        <w:t>劳保统筹执行陕西省住房和城乡建设厅《关于全省统一停止收缴建筑业劳保费用的通知》陕建发[2021]1021号文件；</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9</w:t>
      </w:r>
      <w:r>
        <w:rPr>
          <w:rFonts w:hint="eastAsia" w:ascii="宋体" w:hAnsi="宋体" w:cs="宋体"/>
          <w:sz w:val="28"/>
          <w:szCs w:val="28"/>
          <w:lang w:val="en-US" w:eastAsia="zh-CN"/>
        </w:rPr>
        <w:t>、</w:t>
      </w:r>
      <w:r>
        <w:rPr>
          <w:rFonts w:hint="eastAsia" w:ascii="宋体" w:hAnsi="宋体" w:eastAsia="宋体" w:cs="宋体"/>
          <w:sz w:val="28"/>
          <w:szCs w:val="28"/>
          <w:lang w:val="en-US" w:eastAsia="zh-CN"/>
        </w:rPr>
        <w:t>《关于加强建筑行业养老保险缴费用和养老保险费用计价监管有关事项的通知》（陕建发[2021]61号）；</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10</w:t>
      </w:r>
      <w:r>
        <w:rPr>
          <w:rFonts w:hint="eastAsia" w:ascii="宋体" w:hAnsi="宋体" w:cs="宋体"/>
          <w:sz w:val="28"/>
          <w:szCs w:val="28"/>
          <w:lang w:val="en-US" w:eastAsia="zh-CN"/>
        </w:rPr>
        <w:t>、</w:t>
      </w:r>
      <w:r>
        <w:rPr>
          <w:rFonts w:hint="eastAsia" w:ascii="宋体" w:hAnsi="宋体" w:eastAsia="宋体" w:cs="宋体"/>
          <w:sz w:val="28"/>
          <w:szCs w:val="28"/>
          <w:lang w:val="en-US" w:eastAsia="zh-CN"/>
        </w:rPr>
        <w:t>人工费执行陕建发[2021]1097号文件《关于调整房屋建筑和市政基础设施工程工程量清单计价综合人工单价的通知》，即：建筑工程、安装工综合人工单价为136.00元/工日，装饰工程人工单价为 146.00元/工日；</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11</w:t>
      </w:r>
      <w:r>
        <w:rPr>
          <w:rFonts w:hint="eastAsia" w:ascii="宋体" w:hAnsi="宋体" w:cs="宋体"/>
          <w:sz w:val="28"/>
          <w:szCs w:val="28"/>
          <w:lang w:val="en-US" w:eastAsia="zh-CN"/>
        </w:rPr>
        <w:t>、</w:t>
      </w:r>
      <w:r>
        <w:rPr>
          <w:rFonts w:hint="eastAsia" w:ascii="宋体" w:hAnsi="宋体" w:eastAsia="宋体" w:cs="宋体"/>
          <w:sz w:val="28"/>
          <w:szCs w:val="28"/>
          <w:lang w:val="en-US" w:eastAsia="zh-CN"/>
        </w:rPr>
        <w:t>材料价格依据陕西省工程造价信息2023年第</w:t>
      </w:r>
      <w:r>
        <w:rPr>
          <w:rFonts w:hint="eastAsia" w:ascii="宋体" w:hAnsi="宋体" w:cs="宋体"/>
          <w:sz w:val="28"/>
          <w:szCs w:val="28"/>
          <w:lang w:val="en-US" w:eastAsia="zh-CN"/>
        </w:rPr>
        <w:t>5</w:t>
      </w:r>
      <w:r>
        <w:rPr>
          <w:rFonts w:hint="eastAsia" w:ascii="宋体" w:hAnsi="宋体" w:eastAsia="宋体" w:cs="宋体"/>
          <w:sz w:val="28"/>
          <w:szCs w:val="28"/>
          <w:lang w:val="en-US" w:eastAsia="zh-CN"/>
        </w:rPr>
        <w:t>期以及市场询价；</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12</w:t>
      </w:r>
      <w:r>
        <w:rPr>
          <w:rFonts w:hint="eastAsia" w:ascii="宋体" w:hAnsi="宋体" w:cs="宋体"/>
          <w:sz w:val="28"/>
          <w:szCs w:val="28"/>
          <w:lang w:val="en-US" w:eastAsia="zh-CN"/>
        </w:rPr>
        <w:t>、</w:t>
      </w:r>
      <w:r>
        <w:rPr>
          <w:rFonts w:hint="eastAsia" w:ascii="宋体" w:hAnsi="宋体" w:eastAsia="宋体" w:cs="宋体"/>
          <w:sz w:val="28"/>
          <w:szCs w:val="28"/>
          <w:lang w:val="en-US" w:eastAsia="zh-CN"/>
        </w:rPr>
        <w:t>正常施工组织设计、施工方法及标准图集；</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13</w:t>
      </w:r>
      <w:r>
        <w:rPr>
          <w:rFonts w:hint="eastAsia" w:ascii="宋体" w:hAnsi="宋体" w:cs="宋体"/>
          <w:sz w:val="28"/>
          <w:szCs w:val="28"/>
          <w:lang w:val="en-US" w:eastAsia="zh-CN"/>
        </w:rPr>
        <w:t>、《</w:t>
      </w:r>
      <w:r>
        <w:rPr>
          <w:rFonts w:hint="eastAsia" w:ascii="宋体" w:hAnsi="宋体" w:eastAsia="宋体" w:cs="宋体"/>
          <w:sz w:val="28"/>
          <w:szCs w:val="28"/>
          <w:lang w:val="en-US" w:eastAsia="zh-CN"/>
        </w:rPr>
        <w:t>陕中附院嘉惠分院污水处理站工程</w:t>
      </w:r>
      <w:r>
        <w:rPr>
          <w:rFonts w:hint="eastAsia" w:ascii="宋体" w:hAnsi="宋体" w:cs="宋体"/>
          <w:sz w:val="28"/>
          <w:szCs w:val="28"/>
          <w:lang w:val="en-US" w:eastAsia="zh-CN"/>
        </w:rPr>
        <w:t>》施工</w:t>
      </w:r>
      <w:r>
        <w:rPr>
          <w:rFonts w:hint="eastAsia" w:ascii="宋体" w:hAnsi="宋体" w:eastAsia="宋体" w:cs="宋体"/>
          <w:sz w:val="28"/>
          <w:szCs w:val="28"/>
          <w:lang w:val="en-US" w:eastAsia="zh-CN"/>
        </w:rPr>
        <w:t>图纸；</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w:t>
      </w:r>
      <w:r>
        <w:rPr>
          <w:rFonts w:hint="eastAsia" w:ascii="宋体" w:hAnsi="宋体" w:cs="宋体"/>
          <w:sz w:val="28"/>
          <w:szCs w:val="28"/>
          <w:lang w:val="en-US" w:eastAsia="zh-CN"/>
        </w:rPr>
        <w:t>4、</w:t>
      </w:r>
      <w:r>
        <w:rPr>
          <w:rFonts w:hint="eastAsia" w:ascii="宋体" w:hAnsi="宋体" w:eastAsia="宋体" w:cs="宋体"/>
          <w:sz w:val="28"/>
          <w:szCs w:val="28"/>
          <w:lang w:val="zh-CN" w:eastAsia="zh-CN"/>
        </w:rPr>
        <w:t>计价软件采用广联达云计价平台GCCP</w:t>
      </w:r>
      <w:r>
        <w:rPr>
          <w:rFonts w:hint="eastAsia" w:ascii="宋体" w:hAnsi="宋体" w:eastAsia="宋体" w:cs="宋体"/>
          <w:sz w:val="28"/>
          <w:szCs w:val="28"/>
          <w:lang w:val="en-US" w:eastAsia="zh-CN"/>
        </w:rPr>
        <w:t xml:space="preserve"> 6.0</w:t>
      </w:r>
      <w:r>
        <w:rPr>
          <w:rFonts w:hint="eastAsia" w:ascii="宋体" w:hAnsi="宋体" w:eastAsia="宋体" w:cs="宋体"/>
          <w:sz w:val="28"/>
          <w:szCs w:val="28"/>
          <w:lang w:val="zh-CN" w:eastAsia="zh-CN"/>
        </w:rPr>
        <w:t xml:space="preserve"> 版本：</w:t>
      </w:r>
      <w:r>
        <w:rPr>
          <w:rFonts w:hint="eastAsia" w:ascii="宋体" w:hAnsi="宋体" w:eastAsia="宋体" w:cs="宋体"/>
          <w:sz w:val="28"/>
          <w:szCs w:val="28"/>
          <w:lang w:val="en-US" w:eastAsia="zh-CN"/>
        </w:rPr>
        <w:t>6.4100.23.11</w:t>
      </w:r>
      <w:r>
        <w:rPr>
          <w:rFonts w:hint="eastAsia" w:ascii="宋体" w:hAnsi="宋体" w:cs="宋体"/>
          <w:sz w:val="28"/>
          <w:szCs w:val="28"/>
          <w:lang w:val="en-US" w:eastAsia="zh-CN"/>
        </w:rPr>
        <w:t>8</w:t>
      </w:r>
      <w:r>
        <w:rPr>
          <w:rFonts w:hint="eastAsia" w:ascii="宋体" w:hAnsi="宋体" w:eastAsia="宋体" w:cs="宋体"/>
          <w:sz w:val="28"/>
          <w:szCs w:val="28"/>
          <w:lang w:val="en-US"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其他说明：</w:t>
      </w:r>
    </w:p>
    <w:p>
      <w:pPr>
        <w:pStyle w:val="5"/>
        <w:keepNext w:val="0"/>
        <w:keepLines w:val="0"/>
        <w:widowControl/>
        <w:suppressLineNumbers w:val="0"/>
        <w:spacing w:before="0" w:beforeAutospacing="0" w:after="0" w:afterAutospacing="0"/>
        <w:ind w:right="0" w:firstLine="560" w:firstLineChars="200"/>
        <w:rPr>
          <w:rFonts w:hint="default"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w:t>
      </w:r>
      <w:r>
        <w:rPr>
          <w:rFonts w:hint="eastAsia" w:ascii="宋体" w:hAnsi="宋体" w:cs="宋体"/>
          <w:kern w:val="2"/>
          <w:sz w:val="28"/>
          <w:szCs w:val="28"/>
          <w:lang w:val="en-US" w:eastAsia="zh-CN" w:bidi="ar-SA"/>
        </w:rPr>
        <w:t>1</w:t>
      </w:r>
      <w:r>
        <w:rPr>
          <w:rFonts w:hint="eastAsia" w:ascii="宋体" w:hAnsi="宋体" w:eastAsia="宋体" w:cs="宋体"/>
          <w:kern w:val="2"/>
          <w:sz w:val="28"/>
          <w:szCs w:val="28"/>
          <w:lang w:val="en-US" w:eastAsia="zh-CN" w:bidi="ar-SA"/>
        </w:rPr>
        <w:t>）戏</w:t>
      </w:r>
      <w:r>
        <w:rPr>
          <w:rFonts w:hint="default" w:ascii="宋体" w:hAnsi="宋体" w:eastAsia="宋体" w:cs="宋体"/>
          <w:kern w:val="2"/>
          <w:sz w:val="28"/>
          <w:szCs w:val="28"/>
          <w:lang w:val="en-US" w:eastAsia="zh-CN" w:bidi="ar-SA"/>
        </w:rPr>
        <w:t>水池地面、墙面防水涂料</w:t>
      </w:r>
      <w:r>
        <w:rPr>
          <w:rFonts w:hint="eastAsia" w:ascii="宋体" w:hAnsi="宋体" w:eastAsia="宋体" w:cs="宋体"/>
          <w:kern w:val="2"/>
          <w:sz w:val="28"/>
          <w:szCs w:val="28"/>
          <w:lang w:val="en-US" w:eastAsia="zh-CN" w:bidi="ar-SA"/>
        </w:rPr>
        <w:t>暂按2厚非焦油聚氨酯涂膜防水计入；</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both"/>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（3）砂浆按照预拌干混砂浆计入；</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w:t>
      </w:r>
      <w:r>
        <w:rPr>
          <w:rFonts w:hint="eastAsia" w:ascii="宋体" w:hAnsi="宋体" w:cs="宋体"/>
          <w:sz w:val="28"/>
          <w:szCs w:val="28"/>
          <w:lang w:val="en-US" w:eastAsia="zh-CN"/>
        </w:rPr>
        <w:t>4</w:t>
      </w:r>
      <w:r>
        <w:rPr>
          <w:rFonts w:hint="eastAsia" w:ascii="宋体" w:hAnsi="宋体" w:eastAsia="宋体" w:cs="宋体"/>
          <w:sz w:val="28"/>
          <w:szCs w:val="28"/>
          <w:lang w:val="en-US" w:eastAsia="zh-CN"/>
        </w:rPr>
        <w:t>）石灰</w:t>
      </w:r>
      <w:r>
        <w:rPr>
          <w:rFonts w:hint="eastAsia" w:ascii="宋体" w:hAnsi="宋体" w:cs="宋体"/>
          <w:sz w:val="28"/>
          <w:szCs w:val="28"/>
          <w:lang w:val="en-US" w:eastAsia="zh-CN"/>
        </w:rPr>
        <w:t>按照</w:t>
      </w:r>
      <w:r>
        <w:rPr>
          <w:rFonts w:hint="eastAsia" w:ascii="宋体" w:hAnsi="宋体" w:eastAsia="宋体" w:cs="宋体"/>
          <w:sz w:val="28"/>
          <w:szCs w:val="28"/>
          <w:lang w:val="en-US" w:eastAsia="zh-CN"/>
        </w:rPr>
        <w:t>袋装熟石灰</w:t>
      </w:r>
      <w:r>
        <w:rPr>
          <w:rFonts w:hint="eastAsia" w:ascii="宋体" w:hAnsi="宋体" w:cs="宋体"/>
          <w:sz w:val="28"/>
          <w:szCs w:val="28"/>
          <w:lang w:val="en-US" w:eastAsia="zh-CN"/>
        </w:rPr>
        <w:t>计入</w:t>
      </w:r>
      <w:r>
        <w:rPr>
          <w:rFonts w:hint="eastAsia" w:ascii="宋体" w:hAnsi="宋体" w:eastAsia="宋体" w:cs="宋体"/>
          <w:sz w:val="28"/>
          <w:szCs w:val="28"/>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both"/>
        <w:textAlignment w:val="auto"/>
        <w:rPr>
          <w:rFonts w:hint="eastAsia" w:ascii="宋体" w:hAnsi="宋体" w:cs="宋体"/>
          <w:sz w:val="28"/>
          <w:szCs w:val="28"/>
          <w:lang w:val="en-US" w:eastAsia="zh-CN"/>
        </w:rPr>
      </w:pPr>
      <w:r>
        <w:rPr>
          <w:rFonts w:hint="eastAsia" w:ascii="宋体" w:hAnsi="宋体" w:eastAsia="宋体" w:cs="宋体"/>
          <w:sz w:val="28"/>
          <w:szCs w:val="28"/>
          <w:lang w:val="en-US" w:eastAsia="zh-CN"/>
        </w:rPr>
        <w:t>（</w:t>
      </w:r>
      <w:r>
        <w:rPr>
          <w:rFonts w:hint="eastAsia" w:ascii="宋体" w:hAnsi="宋体" w:cs="宋体"/>
          <w:sz w:val="28"/>
          <w:szCs w:val="28"/>
          <w:lang w:val="en-US" w:eastAsia="zh-CN"/>
        </w:rPr>
        <w:t>5</w:t>
      </w:r>
      <w:r>
        <w:rPr>
          <w:rFonts w:hint="eastAsia" w:ascii="宋体" w:hAnsi="宋体" w:eastAsia="宋体" w:cs="宋体"/>
          <w:sz w:val="28"/>
          <w:szCs w:val="28"/>
          <w:lang w:val="en-US" w:eastAsia="zh-CN"/>
        </w:rPr>
        <w:t>）混凝土</w:t>
      </w:r>
      <w:r>
        <w:rPr>
          <w:rFonts w:hint="eastAsia" w:ascii="宋体" w:hAnsi="宋体" w:cs="宋体"/>
          <w:sz w:val="28"/>
          <w:szCs w:val="28"/>
          <w:lang w:val="en-US" w:eastAsia="zh-CN"/>
        </w:rPr>
        <w:t>按照</w:t>
      </w:r>
      <w:r>
        <w:rPr>
          <w:rFonts w:hint="eastAsia" w:ascii="宋体" w:hAnsi="宋体" w:eastAsia="宋体" w:cs="宋体"/>
          <w:sz w:val="28"/>
          <w:szCs w:val="28"/>
          <w:lang w:val="en-US" w:eastAsia="zh-CN"/>
        </w:rPr>
        <w:t>商品混凝土</w:t>
      </w:r>
      <w:r>
        <w:rPr>
          <w:rFonts w:hint="eastAsia" w:ascii="宋体" w:hAnsi="宋体" w:cs="宋体"/>
          <w:sz w:val="28"/>
          <w:szCs w:val="28"/>
          <w:lang w:val="en-US" w:eastAsia="zh-CN"/>
        </w:rPr>
        <w:t>计入；</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电器设备安装工程</w:t>
      </w:r>
      <w:r>
        <w:rPr>
          <w:rFonts w:hint="eastAsia" w:ascii="宋体" w:hAnsi="宋体" w:cs="宋体"/>
          <w:sz w:val="28"/>
          <w:szCs w:val="28"/>
          <w:lang w:val="en-US" w:eastAsia="zh-CN"/>
        </w:rPr>
        <w:t>：</w:t>
      </w:r>
      <w:bookmarkStart w:id="0" w:name="_GoBack"/>
      <w:bookmarkEnd w:id="0"/>
    </w:p>
    <w:p>
      <w:pPr>
        <w:pStyle w:val="5"/>
        <w:keepNext w:val="0"/>
        <w:keepLines w:val="0"/>
        <w:widowControl/>
        <w:suppressLineNumbers w:val="0"/>
        <w:spacing w:before="0" w:beforeAutospacing="0" w:after="0" w:afterAutospacing="0"/>
        <w:ind w:left="0" w:right="0" w:firstLine="560" w:firstLineChars="200"/>
        <w:rPr>
          <w:rFonts w:hint="default" w:ascii="宋体" w:hAnsi="宋体" w:eastAsia="宋体" w:cs="宋体"/>
          <w:kern w:val="2"/>
          <w:sz w:val="28"/>
          <w:szCs w:val="28"/>
          <w:lang w:val="en-US" w:eastAsia="zh-CN" w:bidi="ar-SA"/>
        </w:rPr>
      </w:pPr>
      <w:r>
        <w:rPr>
          <w:rFonts w:hint="eastAsia" w:ascii="宋体" w:hAnsi="宋体" w:cs="宋体"/>
          <w:sz w:val="28"/>
          <w:szCs w:val="28"/>
          <w:lang w:val="en-US" w:eastAsia="zh-CN"/>
        </w:rPr>
        <w:t>（1）</w:t>
      </w:r>
      <w:r>
        <w:rPr>
          <w:rFonts w:hint="eastAsia" w:ascii="宋体" w:hAnsi="宋体" w:eastAsia="宋体" w:cs="宋体"/>
          <w:kern w:val="2"/>
          <w:sz w:val="28"/>
          <w:szCs w:val="28"/>
          <w:lang w:val="en-US" w:eastAsia="zh-CN" w:bidi="ar-SA"/>
        </w:rPr>
        <w:t>洗衣房新走线独立控开</w:t>
      </w:r>
      <w:r>
        <w:rPr>
          <w:rFonts w:hint="eastAsia" w:ascii="宋体" w:hAnsi="宋体" w:cs="宋体"/>
          <w:kern w:val="2"/>
          <w:sz w:val="28"/>
          <w:szCs w:val="28"/>
          <w:lang w:val="en-US" w:eastAsia="zh-CN" w:bidi="ar-SA"/>
        </w:rPr>
        <w:t>暂按一项计入</w:t>
      </w:r>
    </w:p>
    <w:p>
      <w:pPr>
        <w:pStyle w:val="5"/>
        <w:keepNext w:val="0"/>
        <w:keepLines w:val="0"/>
        <w:widowControl/>
        <w:suppressLineNumbers w:val="0"/>
        <w:spacing w:before="0" w:beforeAutospacing="0" w:after="0" w:afterAutospacing="0"/>
        <w:ind w:right="0" w:firstLine="560" w:firstLineChars="200"/>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1.6mm2绝缘铜导线双排</w:t>
      </w:r>
    </w:p>
    <w:p>
      <w:pPr>
        <w:pStyle w:val="5"/>
        <w:keepNext w:val="0"/>
        <w:keepLines w:val="0"/>
        <w:widowControl/>
        <w:suppressLineNumbers w:val="0"/>
        <w:spacing w:before="0" w:beforeAutospacing="0" w:after="0" w:afterAutospacing="0"/>
        <w:ind w:right="0" w:firstLine="560" w:firstLineChars="200"/>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2.</w:t>
      </w:r>
      <w:r>
        <w:rPr>
          <w:rFonts w:hint="eastAsia" w:ascii="宋体" w:hAnsi="宋体" w:cs="宋体"/>
          <w:kern w:val="2"/>
          <w:sz w:val="28"/>
          <w:szCs w:val="28"/>
          <w:lang w:val="en-US" w:eastAsia="zh-CN" w:bidi="ar-SA"/>
        </w:rPr>
        <w:t>＋</w:t>
      </w:r>
      <w:r>
        <w:rPr>
          <w:rFonts w:hint="eastAsia" w:ascii="宋体" w:hAnsi="宋体" w:eastAsia="宋体" w:cs="宋体"/>
          <w:kern w:val="2"/>
          <w:sz w:val="28"/>
          <w:szCs w:val="28"/>
          <w:lang w:val="en-US" w:eastAsia="zh-CN" w:bidi="ar-SA"/>
        </w:rPr>
        <w:t>单独控开100a</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both"/>
        <w:textAlignment w:val="auto"/>
        <w:rPr>
          <w:rFonts w:hint="eastAsia" w:ascii="宋体" w:hAnsi="宋体" w:eastAsia="宋体" w:cs="宋体"/>
          <w:sz w:val="28"/>
          <w:szCs w:val="28"/>
          <w:lang w:val="en-US" w:eastAsia="zh-CN"/>
        </w:rPr>
      </w:pPr>
    </w:p>
    <w:p>
      <w:pPr>
        <w:pStyle w:val="2"/>
        <w:rPr>
          <w:rFonts w:hint="default"/>
          <w:lang w:val="en-US" w:eastAsia="zh-CN"/>
        </w:rPr>
      </w:pPr>
    </w:p>
    <w:p>
      <w:pPr>
        <w:pStyle w:val="2"/>
        <w:rPr>
          <w:rFonts w:hint="default"/>
          <w:lang w:val="en-US" w:eastAsia="zh-CN"/>
        </w:rPr>
      </w:pPr>
      <w:r>
        <w:rPr>
          <w:rFonts w:hint="eastAsia" w:ascii="宋体" w:hAnsi="宋体" w:eastAsia="宋体" w:cs="宋体"/>
          <w:sz w:val="28"/>
          <w:szCs w:val="28"/>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jc w:val="both"/>
        <w:textAlignment w:val="auto"/>
        <w:rPr>
          <w:rFonts w:hint="eastAsia"/>
          <w:lang w:val="en-US" w:eastAsia="zh-CN"/>
        </w:rPr>
      </w:pPr>
    </w:p>
    <w:sectPr>
      <w:pgSz w:w="11906" w:h="16838"/>
      <w:pgMar w:top="1440" w:right="1633" w:bottom="1383" w:left="1633"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55E62F"/>
    <w:multiLevelType w:val="singleLevel"/>
    <w:tmpl w:val="9055E62F"/>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1ODk1NTQ4YjUyMDM2MjIxOTQyZDZkZmQ4ZTFjOTgifQ=="/>
  </w:docVars>
  <w:rsids>
    <w:rsidRoot w:val="3EF33CA4"/>
    <w:rsid w:val="0115622D"/>
    <w:rsid w:val="01540A7B"/>
    <w:rsid w:val="02B95A32"/>
    <w:rsid w:val="02C95367"/>
    <w:rsid w:val="02EA76F4"/>
    <w:rsid w:val="04382A48"/>
    <w:rsid w:val="04C82992"/>
    <w:rsid w:val="04FE7E3E"/>
    <w:rsid w:val="05040AC2"/>
    <w:rsid w:val="0569286D"/>
    <w:rsid w:val="05DC70DC"/>
    <w:rsid w:val="060A6344"/>
    <w:rsid w:val="06185CF0"/>
    <w:rsid w:val="071C5EF8"/>
    <w:rsid w:val="079923C4"/>
    <w:rsid w:val="083074D2"/>
    <w:rsid w:val="083A7117"/>
    <w:rsid w:val="08FD074B"/>
    <w:rsid w:val="09A67457"/>
    <w:rsid w:val="09C81A8F"/>
    <w:rsid w:val="0A041E13"/>
    <w:rsid w:val="0A442A6F"/>
    <w:rsid w:val="0A650E01"/>
    <w:rsid w:val="0A7917B5"/>
    <w:rsid w:val="0AAC279C"/>
    <w:rsid w:val="0AAF13F8"/>
    <w:rsid w:val="0B2277C4"/>
    <w:rsid w:val="0B974E6D"/>
    <w:rsid w:val="0C1C7A68"/>
    <w:rsid w:val="0C870A5E"/>
    <w:rsid w:val="0CC52908"/>
    <w:rsid w:val="0CD423BF"/>
    <w:rsid w:val="0DAF7323"/>
    <w:rsid w:val="0E042CA4"/>
    <w:rsid w:val="0E0633DF"/>
    <w:rsid w:val="0E2869F9"/>
    <w:rsid w:val="0E2B471E"/>
    <w:rsid w:val="0E3C7F4D"/>
    <w:rsid w:val="0F3F34E0"/>
    <w:rsid w:val="0F42315D"/>
    <w:rsid w:val="0F6E12C8"/>
    <w:rsid w:val="0F7333BF"/>
    <w:rsid w:val="10434707"/>
    <w:rsid w:val="107D46D0"/>
    <w:rsid w:val="10C85949"/>
    <w:rsid w:val="10F741D2"/>
    <w:rsid w:val="11323B07"/>
    <w:rsid w:val="117E5210"/>
    <w:rsid w:val="119613C5"/>
    <w:rsid w:val="11EA58D5"/>
    <w:rsid w:val="128E7DF4"/>
    <w:rsid w:val="12FB23C1"/>
    <w:rsid w:val="13653DCA"/>
    <w:rsid w:val="146B26EF"/>
    <w:rsid w:val="14827B2F"/>
    <w:rsid w:val="14CE6DFA"/>
    <w:rsid w:val="155646FD"/>
    <w:rsid w:val="156D7313"/>
    <w:rsid w:val="15E2587E"/>
    <w:rsid w:val="15EF4460"/>
    <w:rsid w:val="17085EE4"/>
    <w:rsid w:val="17260F04"/>
    <w:rsid w:val="176C3651"/>
    <w:rsid w:val="177821DE"/>
    <w:rsid w:val="184D3F87"/>
    <w:rsid w:val="186D0E42"/>
    <w:rsid w:val="18FA2DB2"/>
    <w:rsid w:val="193D3046"/>
    <w:rsid w:val="19634D6F"/>
    <w:rsid w:val="197F1881"/>
    <w:rsid w:val="19F1651D"/>
    <w:rsid w:val="1A4A636E"/>
    <w:rsid w:val="1A4B4B0C"/>
    <w:rsid w:val="1AC759EC"/>
    <w:rsid w:val="1B7135D3"/>
    <w:rsid w:val="1B9E2247"/>
    <w:rsid w:val="1C2C4A53"/>
    <w:rsid w:val="1C2F6174"/>
    <w:rsid w:val="1CD96E88"/>
    <w:rsid w:val="1CDC21D3"/>
    <w:rsid w:val="1D82011C"/>
    <w:rsid w:val="1DC77384"/>
    <w:rsid w:val="1F6C4EEC"/>
    <w:rsid w:val="1F6F1FDD"/>
    <w:rsid w:val="1FFE698D"/>
    <w:rsid w:val="20AC670B"/>
    <w:rsid w:val="21034E49"/>
    <w:rsid w:val="22332BF8"/>
    <w:rsid w:val="22BC4355"/>
    <w:rsid w:val="22C83D00"/>
    <w:rsid w:val="23A62CBE"/>
    <w:rsid w:val="23E57D32"/>
    <w:rsid w:val="248D47B6"/>
    <w:rsid w:val="24AC6D9D"/>
    <w:rsid w:val="254F3BC1"/>
    <w:rsid w:val="257D2AA5"/>
    <w:rsid w:val="264C5790"/>
    <w:rsid w:val="271635D9"/>
    <w:rsid w:val="27BD2251"/>
    <w:rsid w:val="27E31B0B"/>
    <w:rsid w:val="28235363"/>
    <w:rsid w:val="28DD1DF5"/>
    <w:rsid w:val="28EA7B0A"/>
    <w:rsid w:val="29CB131F"/>
    <w:rsid w:val="29E76C78"/>
    <w:rsid w:val="2A366801"/>
    <w:rsid w:val="2AC07876"/>
    <w:rsid w:val="2B32062D"/>
    <w:rsid w:val="2BEE067B"/>
    <w:rsid w:val="2C436FE1"/>
    <w:rsid w:val="2C783096"/>
    <w:rsid w:val="2CEB4843"/>
    <w:rsid w:val="2D973EF7"/>
    <w:rsid w:val="2DA23FC5"/>
    <w:rsid w:val="2DDE6A6D"/>
    <w:rsid w:val="2EB91802"/>
    <w:rsid w:val="2EE973FE"/>
    <w:rsid w:val="2F4B6B54"/>
    <w:rsid w:val="2F544DF3"/>
    <w:rsid w:val="2FBA1B26"/>
    <w:rsid w:val="30127082"/>
    <w:rsid w:val="30326A91"/>
    <w:rsid w:val="30623D1B"/>
    <w:rsid w:val="30C12823"/>
    <w:rsid w:val="30E400F8"/>
    <w:rsid w:val="31B85552"/>
    <w:rsid w:val="32451BDA"/>
    <w:rsid w:val="3245295E"/>
    <w:rsid w:val="326124E6"/>
    <w:rsid w:val="329E5AA6"/>
    <w:rsid w:val="33116332"/>
    <w:rsid w:val="332B1701"/>
    <w:rsid w:val="335A6B7D"/>
    <w:rsid w:val="33635231"/>
    <w:rsid w:val="33D5176A"/>
    <w:rsid w:val="358A766C"/>
    <w:rsid w:val="35AC3F98"/>
    <w:rsid w:val="36667792"/>
    <w:rsid w:val="374260F0"/>
    <w:rsid w:val="37A42D57"/>
    <w:rsid w:val="3940532C"/>
    <w:rsid w:val="39AC2C57"/>
    <w:rsid w:val="3B3E1DBD"/>
    <w:rsid w:val="3B5106EB"/>
    <w:rsid w:val="3C822634"/>
    <w:rsid w:val="3D0B69C2"/>
    <w:rsid w:val="3D127D83"/>
    <w:rsid w:val="3DCC6AB7"/>
    <w:rsid w:val="3ED03C16"/>
    <w:rsid w:val="3EF33CA4"/>
    <w:rsid w:val="3F86080C"/>
    <w:rsid w:val="3F866ABE"/>
    <w:rsid w:val="3FF762F2"/>
    <w:rsid w:val="40D222D1"/>
    <w:rsid w:val="40F43B5F"/>
    <w:rsid w:val="41282050"/>
    <w:rsid w:val="412F6621"/>
    <w:rsid w:val="4138037F"/>
    <w:rsid w:val="418D7713"/>
    <w:rsid w:val="41933DFD"/>
    <w:rsid w:val="41B377A1"/>
    <w:rsid w:val="424E567E"/>
    <w:rsid w:val="428E7005"/>
    <w:rsid w:val="430371B0"/>
    <w:rsid w:val="43086AF9"/>
    <w:rsid w:val="43323F32"/>
    <w:rsid w:val="438079E4"/>
    <w:rsid w:val="43BD110A"/>
    <w:rsid w:val="4461506F"/>
    <w:rsid w:val="4552084E"/>
    <w:rsid w:val="45D74628"/>
    <w:rsid w:val="465F5456"/>
    <w:rsid w:val="469E3BFD"/>
    <w:rsid w:val="476755BD"/>
    <w:rsid w:val="479D7FBF"/>
    <w:rsid w:val="47DF7B2A"/>
    <w:rsid w:val="48096E85"/>
    <w:rsid w:val="487E2A0A"/>
    <w:rsid w:val="489315C3"/>
    <w:rsid w:val="48B61E5E"/>
    <w:rsid w:val="48CC4D07"/>
    <w:rsid w:val="49340DE8"/>
    <w:rsid w:val="49601478"/>
    <w:rsid w:val="496524B0"/>
    <w:rsid w:val="49B760FE"/>
    <w:rsid w:val="4A45166D"/>
    <w:rsid w:val="4ABD462F"/>
    <w:rsid w:val="4B6F122D"/>
    <w:rsid w:val="4BB404AD"/>
    <w:rsid w:val="4BB96823"/>
    <w:rsid w:val="4C7754C7"/>
    <w:rsid w:val="4C7B4E78"/>
    <w:rsid w:val="4D664D3B"/>
    <w:rsid w:val="4DAB1602"/>
    <w:rsid w:val="4DC26527"/>
    <w:rsid w:val="4DDA4BD2"/>
    <w:rsid w:val="4EA95DEB"/>
    <w:rsid w:val="4ED20BB7"/>
    <w:rsid w:val="4F0336B0"/>
    <w:rsid w:val="4F9B1357"/>
    <w:rsid w:val="4FA3033A"/>
    <w:rsid w:val="4FBB3B69"/>
    <w:rsid w:val="4FD95020"/>
    <w:rsid w:val="51D42A22"/>
    <w:rsid w:val="522973E9"/>
    <w:rsid w:val="52306E38"/>
    <w:rsid w:val="52457163"/>
    <w:rsid w:val="525F24B2"/>
    <w:rsid w:val="52731973"/>
    <w:rsid w:val="52C27F96"/>
    <w:rsid w:val="5323702C"/>
    <w:rsid w:val="53E37D15"/>
    <w:rsid w:val="547D2BA2"/>
    <w:rsid w:val="548C2D5E"/>
    <w:rsid w:val="54AE0AFC"/>
    <w:rsid w:val="54D71DA3"/>
    <w:rsid w:val="550D532C"/>
    <w:rsid w:val="55411A57"/>
    <w:rsid w:val="55D411A8"/>
    <w:rsid w:val="55F3546F"/>
    <w:rsid w:val="563B0BC9"/>
    <w:rsid w:val="56455E6C"/>
    <w:rsid w:val="56EB73E7"/>
    <w:rsid w:val="5717642E"/>
    <w:rsid w:val="5730129E"/>
    <w:rsid w:val="577F20FC"/>
    <w:rsid w:val="57BC25FE"/>
    <w:rsid w:val="5817223C"/>
    <w:rsid w:val="58B03870"/>
    <w:rsid w:val="597A0762"/>
    <w:rsid w:val="5B253A4D"/>
    <w:rsid w:val="5BA156D8"/>
    <w:rsid w:val="5BD22DA5"/>
    <w:rsid w:val="5C206650"/>
    <w:rsid w:val="5CF039A9"/>
    <w:rsid w:val="5DBF1116"/>
    <w:rsid w:val="5E08278A"/>
    <w:rsid w:val="5E905B67"/>
    <w:rsid w:val="5EC7485D"/>
    <w:rsid w:val="5F400071"/>
    <w:rsid w:val="5FD47D36"/>
    <w:rsid w:val="5FE43843"/>
    <w:rsid w:val="60011A2A"/>
    <w:rsid w:val="6228627C"/>
    <w:rsid w:val="62567689"/>
    <w:rsid w:val="62F0784A"/>
    <w:rsid w:val="636F102A"/>
    <w:rsid w:val="64AC3713"/>
    <w:rsid w:val="64CC14D1"/>
    <w:rsid w:val="650913DC"/>
    <w:rsid w:val="65BA3178"/>
    <w:rsid w:val="661B5D80"/>
    <w:rsid w:val="664C5383"/>
    <w:rsid w:val="66882BFE"/>
    <w:rsid w:val="66DE3305"/>
    <w:rsid w:val="6716058B"/>
    <w:rsid w:val="673B5830"/>
    <w:rsid w:val="67AE154F"/>
    <w:rsid w:val="68987B01"/>
    <w:rsid w:val="69DD7064"/>
    <w:rsid w:val="6AB778B5"/>
    <w:rsid w:val="6AFD039A"/>
    <w:rsid w:val="6B9443A8"/>
    <w:rsid w:val="6BE12CD9"/>
    <w:rsid w:val="6BE26BB3"/>
    <w:rsid w:val="6BE316AB"/>
    <w:rsid w:val="6C2D1F82"/>
    <w:rsid w:val="6D200084"/>
    <w:rsid w:val="6D2F68F6"/>
    <w:rsid w:val="6DBC49BF"/>
    <w:rsid w:val="6E6C08EC"/>
    <w:rsid w:val="6EBB72C2"/>
    <w:rsid w:val="6ED37948"/>
    <w:rsid w:val="6F4A6F49"/>
    <w:rsid w:val="6F8301C4"/>
    <w:rsid w:val="710A3C1C"/>
    <w:rsid w:val="71500D3F"/>
    <w:rsid w:val="71902160"/>
    <w:rsid w:val="71E1208C"/>
    <w:rsid w:val="720314F9"/>
    <w:rsid w:val="72781386"/>
    <w:rsid w:val="738D3214"/>
    <w:rsid w:val="754D156E"/>
    <w:rsid w:val="757E2044"/>
    <w:rsid w:val="76480B9A"/>
    <w:rsid w:val="7665160E"/>
    <w:rsid w:val="768B3BB3"/>
    <w:rsid w:val="7691598B"/>
    <w:rsid w:val="776733E9"/>
    <w:rsid w:val="77B673C4"/>
    <w:rsid w:val="787F1CE6"/>
    <w:rsid w:val="79167AD6"/>
    <w:rsid w:val="796032AF"/>
    <w:rsid w:val="79DA532B"/>
    <w:rsid w:val="7A7B7893"/>
    <w:rsid w:val="7B0B4678"/>
    <w:rsid w:val="7B3515AE"/>
    <w:rsid w:val="7B534309"/>
    <w:rsid w:val="7B7242C0"/>
    <w:rsid w:val="7BF93FF6"/>
    <w:rsid w:val="7C707893"/>
    <w:rsid w:val="7CB47D2B"/>
    <w:rsid w:val="7CFC5DC9"/>
    <w:rsid w:val="7D8C3E11"/>
    <w:rsid w:val="7DE437D3"/>
    <w:rsid w:val="7F177A63"/>
    <w:rsid w:val="7F284E75"/>
    <w:rsid w:val="7F2C0419"/>
    <w:rsid w:val="7F5262F7"/>
    <w:rsid w:val="7F6F57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黑体"/>
      <w:kern w:val="2"/>
      <w:sz w:val="21"/>
      <w:szCs w:val="22"/>
      <w:lang w:val="en-US" w:eastAsia="zh-CN" w:bidi="ar-SA"/>
    </w:rPr>
  </w:style>
  <w:style w:type="paragraph" w:styleId="3">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styleId="4">
    <w:name w:val="Body Text"/>
    <w:basedOn w:val="1"/>
    <w:next w:val="1"/>
    <w:qFormat/>
    <w:uiPriority w:val="0"/>
    <w:pPr>
      <w:jc w:val="left"/>
    </w:pPr>
    <w:rPr>
      <w:rFonts w:ascii="Copperplate Gothic Bold" w:hAnsi="Copperplate Gothic Bold"/>
      <w:sz w:val="2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904</Words>
  <Characters>1021</Characters>
  <Lines>0</Lines>
  <Paragraphs>0</Paragraphs>
  <TotalTime>42</TotalTime>
  <ScaleCrop>false</ScaleCrop>
  <LinksUpToDate>false</LinksUpToDate>
  <CharactersWithSpaces>1025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2016-03-08T08:23:00Z</dcterms:created>
  <dc:creator>Administrator</dc:creator>
  <cp:lastModifiedBy>WPS_1652526642</cp:lastModifiedBy>
  <cp:lastPrinted>2022-05-07T07:33:00Z</cp:lastPrinted>
  <dcterms:modified xsi:type="dcterms:W3CDTF">2023-06-20T06:49:42Z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45935A38D2CE4CB4808F0BF45D05B627_13</vt:lpwstr>
  </property>
</Properties>
</file>