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outlineLvl w:val="0"/>
        <w:rPr>
          <w:rFonts w:ascii="宋体" w:hAnsi="宋体" w:eastAsia="宋体" w:cs="宋体"/>
          <w:color w:val="000000"/>
          <w:sz w:val="28"/>
          <w:szCs w:val="28"/>
        </w:rPr>
      </w:pPr>
      <w:r>
        <w:rPr>
          <w:rFonts w:hint="eastAsia" w:ascii="宋体" w:hAnsi="宋体" w:eastAsia="宋体" w:cs="宋体"/>
          <w:b/>
          <w:bCs/>
          <w:color w:val="000000"/>
          <w:kern w:val="28"/>
          <w:sz w:val="28"/>
          <w:szCs w:val="28"/>
          <w:lang w:val="en-US" w:eastAsia="zh-CN"/>
        </w:rPr>
        <w:t>拟签订的</w:t>
      </w:r>
      <w:r>
        <w:rPr>
          <w:rFonts w:hint="eastAsia" w:ascii="宋体" w:hAnsi="宋体" w:eastAsia="宋体" w:cs="宋体"/>
          <w:b/>
          <w:bCs/>
          <w:color w:val="000000"/>
          <w:kern w:val="28"/>
          <w:sz w:val="28"/>
          <w:szCs w:val="28"/>
          <w:lang w:val="zh-CN"/>
        </w:rPr>
        <w:t>合同主要条款（</w:t>
      </w:r>
      <w:r>
        <w:rPr>
          <w:rFonts w:hint="eastAsia" w:ascii="宋体" w:hAnsi="宋体" w:eastAsia="宋体" w:cs="宋体"/>
          <w:b/>
          <w:bCs/>
          <w:color w:val="000000"/>
          <w:kern w:val="28"/>
          <w:sz w:val="28"/>
          <w:szCs w:val="28"/>
          <w:lang w:val="en-US" w:eastAsia="zh-CN"/>
        </w:rPr>
        <w:t>可参考</w:t>
      </w:r>
      <w:r>
        <w:rPr>
          <w:rFonts w:hint="eastAsia" w:ascii="宋体" w:hAnsi="宋体" w:eastAsia="宋体" w:cs="宋体"/>
          <w:b/>
          <w:bCs/>
          <w:color w:val="000000"/>
          <w:kern w:val="28"/>
          <w:sz w:val="28"/>
          <w:szCs w:val="28"/>
          <w:lang w:val="zh-CN"/>
        </w:rPr>
        <w:t>）</w:t>
      </w:r>
    </w:p>
    <w:p>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pPr>
        <w:widowControl/>
        <w:jc w:val="center"/>
        <w:rPr>
          <w:rFonts w:hint="eastAsia" w:ascii="宋体" w:hAnsi="宋体" w:eastAsia="宋体" w:cs="宋体"/>
          <w:b/>
          <w:bCs/>
          <w:color w:val="auto"/>
          <w:kern w:val="0"/>
          <w:sz w:val="36"/>
          <w:szCs w:val="36"/>
        </w:rPr>
      </w:pPr>
    </w:p>
    <w:p>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pStyle w:val="7"/>
        <w:rPr>
          <w:rFonts w:hint="eastAsia" w:ascii="宋体" w:hAnsi="宋体" w:eastAsia="宋体" w:cs="宋体"/>
          <w:b/>
          <w:bCs/>
          <w:color w:val="auto"/>
          <w:kern w:val="0"/>
          <w:sz w:val="32"/>
          <w:szCs w:val="32"/>
        </w:rPr>
      </w:pPr>
    </w:p>
    <w:p>
      <w:pPr>
        <w:pStyle w:val="7"/>
        <w:rPr>
          <w:rFonts w:hint="eastAsia" w:ascii="宋体" w:hAnsi="宋体" w:eastAsia="宋体" w:cs="宋体"/>
          <w:b/>
          <w:bCs/>
          <w:color w:val="auto"/>
          <w:kern w:val="0"/>
          <w:sz w:val="32"/>
          <w:szCs w:val="32"/>
        </w:rPr>
      </w:pPr>
    </w:p>
    <w:p>
      <w:pPr>
        <w:pStyle w:val="7"/>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path/>
                <v:fill on="t" color2="#FFFFFF" focussize="0,0"/>
                <v:stroke color="#FFFFFF" joinstyle="miter"/>
                <v:imagedata o:title=""/>
                <o:lock v:ext="edit" aspectratio="f"/>
                <v:textbox>
                  <w:txbxContent>
                    <w:p>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pPr>
        <w:widowControl/>
        <w:jc w:val="center"/>
        <w:rPr>
          <w:rFonts w:hint="eastAsia" w:ascii="宋体" w:hAnsi="宋体" w:eastAsia="宋体" w:cs="宋体"/>
          <w:b/>
          <w:bCs/>
          <w:color w:val="auto"/>
          <w:spacing w:val="7"/>
          <w:w w:val="96"/>
          <w:kern w:val="0"/>
          <w:sz w:val="36"/>
          <w:szCs w:val="36"/>
        </w:rPr>
      </w:pPr>
    </w:p>
    <w:p>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发包人：西安市新城区西一路小学</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eastAsia="宋体" w:cs="宋体"/>
          <w:color w:val="auto"/>
          <w:kern w:val="0"/>
          <w:sz w:val="21"/>
          <w:szCs w:val="21"/>
          <w:u w:val="single"/>
          <w:lang w:eastAsia="zh-CN"/>
        </w:rPr>
        <w:t>西安市新城区西一路小学临街部室加固工程</w:t>
      </w:r>
      <w:r>
        <w:rPr>
          <w:rFonts w:hint="eastAsia" w:ascii="宋体" w:hAnsi="宋体" w:eastAsia="宋体" w:cs="宋体"/>
          <w:b/>
          <w:color w:val="auto"/>
          <w:kern w:val="0"/>
          <w:sz w:val="21"/>
          <w:szCs w:val="21"/>
          <w:u w:val="single"/>
          <w:lang w:eastAsia="zh-CN"/>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：西安市新城区西一路小学</w:t>
      </w:r>
      <w:r>
        <w:rPr>
          <w:rFonts w:hint="eastAsia" w:ascii="宋体" w:hAnsi="宋体" w:eastAsia="宋体" w:cs="宋体"/>
          <w:color w:val="auto"/>
          <w:kern w:val="0"/>
          <w:sz w:val="21"/>
          <w:szCs w:val="21"/>
          <w:u w:val="none"/>
          <w:lang w:val="en-US" w:eastAsia="zh-CN"/>
        </w:rPr>
        <w:t>校内</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财政资金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rPr>
        <w:t>合同工期</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eastAsia="zh-CN"/>
        </w:rPr>
        <w:t>施工合同签订之日起25日历天内完成</w:t>
      </w:r>
      <w:r>
        <w:rPr>
          <w:rFonts w:hint="eastAsia" w:ascii="宋体" w:hAnsi="宋体" w:eastAsia="宋体" w:cs="宋体"/>
          <w:b w:val="0"/>
          <w:bCs w:val="0"/>
          <w:color w:val="auto"/>
          <w:sz w:val="21"/>
          <w:szCs w:val="21"/>
          <w:highlight w:val="none"/>
          <w:u w:val="single"/>
        </w:rPr>
        <w:t>。</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2023</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14264"/>
      <w:bookmarkStart w:id="1" w:name="_Toc169940957"/>
      <w:bookmarkStart w:id="2" w:name="_Toc145989451"/>
      <w:bookmarkStart w:id="3" w:name="_Toc332783777"/>
      <w:bookmarkStart w:id="4" w:name="_Toc298261382"/>
      <w:bookmarkStart w:id="5" w:name="_Toc332318717"/>
      <w:bookmarkStart w:id="6" w:name="_Toc221523525"/>
      <w:bookmarkStart w:id="7" w:name="_Toc405650405"/>
      <w:bookmarkStart w:id="8" w:name="_Toc368069058"/>
      <w:bookmarkStart w:id="9" w:name="_Toc405800291"/>
      <w:bookmarkStart w:id="10" w:name="_Toc375047925"/>
      <w:bookmarkStart w:id="11" w:name="_Toc405653341"/>
      <w:bookmarkStart w:id="12" w:name="_Toc405821142"/>
      <w:r>
        <w:rPr>
          <w:rFonts w:hint="eastAsia" w:ascii="宋体" w:hAnsi="宋体" w:eastAsia="宋体" w:cs="宋体"/>
          <w:b/>
          <w:color w:val="auto"/>
          <w:sz w:val="21"/>
          <w:szCs w:val="21"/>
        </w:rPr>
        <w:t>一、词语定义及合同文件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A.项目经理每周在工地不等少于5天，少1天罚款1000元。外出3天以上必须取得总监和发包人的许可。</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pPr>
        <w:pStyle w:val="6"/>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rPr>
        <w:t>27、</w:t>
      </w:r>
      <w:r>
        <w:rPr>
          <w:rFonts w:hint="eastAsia" w:ascii="宋体" w:hAnsi="宋体" w:eastAsia="宋体" w:cs="宋体"/>
          <w:b/>
          <w:color w:val="auto"/>
          <w:sz w:val="21"/>
          <w:szCs w:val="21"/>
          <w:highlight w:val="none"/>
        </w:rPr>
        <w:t>合同调整</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27.1双方约定合同价款的调整因素：</w:t>
      </w:r>
      <w:r>
        <w:rPr>
          <w:rFonts w:hint="eastAsia" w:ascii="宋体" w:hAnsi="宋体" w:eastAsia="宋体" w:cs="宋体"/>
          <w:b/>
          <w:color w:val="auto"/>
          <w:sz w:val="21"/>
          <w:szCs w:val="21"/>
          <w:highlight w:val="none"/>
          <w:u w:val="single"/>
        </w:rPr>
        <w:t>按照合同通用条款第27.1款执行。</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auto"/>
          <w:sz w:val="21"/>
          <w:szCs w:val="21"/>
          <w:highlight w:val="none"/>
        </w:rPr>
        <w:t>28、工程预付款：</w:t>
      </w:r>
      <w:r>
        <w:rPr>
          <w:rFonts w:hint="eastAsia" w:ascii="宋体" w:hAnsi="宋体" w:eastAsia="宋体" w:cs="宋体"/>
          <w:color w:val="auto"/>
          <w:sz w:val="21"/>
          <w:szCs w:val="21"/>
          <w:highlight w:val="none"/>
          <w:u w:val="single"/>
          <w:lang w:val="en-US" w:eastAsia="zh-CN"/>
        </w:rPr>
        <w:t>40</w:t>
      </w:r>
      <w:r>
        <w:rPr>
          <w:rFonts w:hint="eastAsia" w:ascii="宋体" w:hAnsi="宋体" w:eastAsia="宋体" w:cs="宋体"/>
          <w:color w:val="000000"/>
          <w:kern w:val="0"/>
          <w:sz w:val="21"/>
          <w:szCs w:val="21"/>
          <w:highlight w:val="none"/>
          <w:u w:val="single"/>
          <w:lang w:val="en-US" w:eastAsia="zh-CN"/>
        </w:rPr>
        <w:t>%。</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29、工程量确认</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29.1承包人向工程师提交已完工程量报告的时间：</w:t>
      </w:r>
      <w:r>
        <w:rPr>
          <w:rFonts w:hint="eastAsia" w:ascii="宋体" w:hAnsi="宋体" w:eastAsia="宋体" w:cs="宋体"/>
          <w:b/>
          <w:color w:val="auto"/>
          <w:sz w:val="21"/>
          <w:szCs w:val="21"/>
          <w:highlight w:val="none"/>
          <w:u w:val="single"/>
        </w:rPr>
        <w:t xml:space="preserve">/ </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30、工程进度款</w:t>
      </w:r>
      <w:r>
        <w:rPr>
          <w:rFonts w:hint="eastAsia" w:ascii="宋体" w:hAnsi="宋体" w:eastAsia="宋体" w:cs="宋体"/>
          <w:b/>
          <w:bCs/>
          <w:color w:val="auto"/>
          <w:kern w:val="0"/>
          <w:sz w:val="21"/>
          <w:szCs w:val="21"/>
          <w:highlight w:val="none"/>
          <w:lang w:eastAsia="zh-CN"/>
        </w:rPr>
        <w:t>的</w:t>
      </w:r>
      <w:r>
        <w:rPr>
          <w:rFonts w:hint="eastAsia" w:ascii="宋体" w:hAnsi="宋体" w:eastAsia="宋体" w:cs="宋体"/>
          <w:b/>
          <w:bCs/>
          <w:color w:val="auto"/>
          <w:kern w:val="0"/>
          <w:sz w:val="21"/>
          <w:szCs w:val="21"/>
          <w:highlight w:val="none"/>
        </w:rPr>
        <w:t>结算与支付</w:t>
      </w:r>
    </w:p>
    <w:p>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本项目在合同签订后，项目启动时，拨付合同总价款的40%作为预付资金。随后由采购人根据施工进度负责结算，最高拨付到合同总价款70%，在财政决算评审后付至合同总价款的97%；剩余合同总价款的3%作为质保金，施工结束后一年，无任何质量问题后进行无息拨付。</w:t>
      </w:r>
    </w:p>
    <w:p>
      <w:pPr>
        <w:keepNext w:val="0"/>
        <w:keepLines w:val="0"/>
        <w:pageBreakBefore w:val="0"/>
        <w:numPr>
          <w:ilvl w:val="0"/>
          <w:numId w:val="0"/>
        </w:numPr>
        <w:kinsoku/>
        <w:wordWrap/>
        <w:overflowPunct/>
        <w:topLinePunct w:val="0"/>
        <w:autoSpaceDE/>
        <w:autoSpaceDN/>
        <w:bidi w:val="0"/>
        <w:spacing w:line="348"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七、材料设备供应</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bookmarkStart w:id="28" w:name="_GoBack"/>
      <w:bookmarkEnd w:id="28"/>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pPr>
        <w:pStyle w:val="6"/>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新城区</w:t>
      </w:r>
      <w:r>
        <w:rPr>
          <w:rFonts w:hint="eastAsia" w:ascii="宋体" w:hAnsi="宋体" w:eastAsia="宋体" w:cs="宋体"/>
          <w:color w:val="auto"/>
          <w:kern w:val="0"/>
          <w:sz w:val="21"/>
          <w:szCs w:val="21"/>
        </w:rPr>
        <w:t>人民法院提起诉讼。</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51.3承包人应按月支付农民工工资，否则，招标人有权从工程款中扣除并发放给农民工。</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val="0"/>
          <w:bCs w:val="0"/>
          <w:color w:val="000000"/>
          <w:sz w:val="21"/>
          <w:szCs w:val="21"/>
        </w:rPr>
      </w:pPr>
      <w:r>
        <w:rPr>
          <w:rFonts w:hint="eastAsia" w:ascii="宋体" w:hAnsi="宋体" w:eastAsia="宋体" w:cs="宋体"/>
          <w:color w:val="000000"/>
          <w:kern w:val="0"/>
          <w:sz w:val="21"/>
          <w:szCs w:val="21"/>
          <w:lang w:eastAsia="zh-CN"/>
        </w:rPr>
        <w:t>附件</w:t>
      </w:r>
      <w:r>
        <w:rPr>
          <w:rFonts w:hint="eastAsia" w:ascii="宋体" w:hAnsi="宋体" w:eastAsia="宋体" w:cs="宋体"/>
          <w:color w:val="000000"/>
          <w:kern w:val="0"/>
          <w:sz w:val="21"/>
          <w:szCs w:val="21"/>
          <w:lang w:val="en-US" w:eastAsia="zh-CN"/>
        </w:rPr>
        <w:t>4：</w:t>
      </w:r>
      <w:r>
        <w:rPr>
          <w:rFonts w:hint="eastAsia" w:ascii="宋体" w:hAnsi="宋体" w:eastAsia="宋体" w:cs="宋体"/>
          <w:b w:val="0"/>
          <w:bCs w:val="0"/>
          <w:color w:val="000000"/>
          <w:sz w:val="21"/>
          <w:szCs w:val="21"/>
          <w:lang w:val="en-US" w:eastAsia="zh-CN"/>
        </w:rPr>
        <w:t>新城区教育系统规范项目建设提醒函</w:t>
      </w:r>
    </w:p>
    <w:p>
      <w:pPr>
        <w:pStyle w:val="10"/>
        <w:ind w:firstLine="360" w:firstLineChars="200"/>
        <w:rPr>
          <w:rFonts w:hint="default" w:eastAsia="宋体"/>
          <w:color w:val="FF0000"/>
          <w:lang w:val="en-US" w:eastAsia="zh-CN"/>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br w:type="page"/>
      </w:r>
      <w:r>
        <w:rPr>
          <w:rFonts w:hint="eastAsia" w:ascii="宋体" w:hAnsi="宋体" w:eastAsia="宋体" w:cs="宋体"/>
          <w:b/>
          <w:color w:val="auto"/>
          <w:sz w:val="21"/>
          <w:szCs w:val="21"/>
        </w:rPr>
        <w:t>附件1：</w:t>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pPr>
        <w:pStyle w:val="2"/>
        <w:rPr>
          <w:rFonts w:hint="eastAsia"/>
        </w:rPr>
      </w:pP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9454"/>
      <w:bookmarkStart w:id="16" w:name="_Toc405650406"/>
      <w:bookmarkStart w:id="17" w:name="_Toc405800292"/>
      <w:bookmarkStart w:id="18" w:name="_Toc405653342"/>
      <w:bookmarkStart w:id="19" w:name="_Toc375047928"/>
      <w:bookmarkStart w:id="20" w:name="_Toc16146"/>
      <w:bookmarkStart w:id="21" w:name="_Toc405821143"/>
      <w:bookmarkStart w:id="22" w:name="_Toc405820971"/>
      <w:bookmarkStart w:id="23" w:name="_Toc578"/>
      <w:bookmarkStart w:id="24" w:name="_Toc368069061"/>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发包人（全称）：西安市新城区西一路小学</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eastAsia="宋体" w:cs="宋体"/>
          <w:color w:val="auto"/>
          <w:sz w:val="21"/>
          <w:szCs w:val="21"/>
          <w:u w:val="single"/>
          <w:lang w:eastAsia="zh-CN"/>
        </w:rPr>
        <w:t>西安市新城区西一路小学临街部室加固工程</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pPr>
        <w:pStyle w:val="9"/>
        <w:jc w:val="both"/>
        <w:outlineLvl w:val="9"/>
        <w:rPr>
          <w:rFonts w:ascii="宋体" w:hAnsi="宋体" w:cs="宋体"/>
          <w:color w:val="000000"/>
          <w:sz w:val="24"/>
        </w:rPr>
      </w:pPr>
      <w:bookmarkStart w:id="25" w:name="_Toc3591"/>
      <w:bookmarkStart w:id="26" w:name="_Toc7987"/>
      <w:bookmarkStart w:id="27" w:name="_Toc2345"/>
    </w:p>
    <w:bookmarkEnd w:id="25"/>
    <w:bookmarkEnd w:id="26"/>
    <w:bookmarkEnd w:id="27"/>
    <w:p>
      <w:pPr>
        <w:rPr>
          <w:rFonts w:ascii="宋体" w:hAnsi="宋体" w:cs="宋体"/>
          <w:color w:val="000000"/>
          <w:sz w:val="32"/>
          <w:szCs w:val="32"/>
        </w:rPr>
      </w:pPr>
    </w:p>
    <w:p>
      <w:pPr>
        <w:rPr>
          <w:color w:val="000000"/>
        </w:rPr>
      </w:pPr>
    </w:p>
    <w:p>
      <w:pPr>
        <w:rPr>
          <w:color w:val="000000"/>
        </w:rPr>
      </w:pPr>
    </w:p>
    <w:p>
      <w:pPr>
        <w:rPr>
          <w:color w:val="000000"/>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jc w:val="left"/>
        <w:textAlignment w:val="auto"/>
        <w:rPr>
          <w:rFonts w:hint="eastAsia"/>
          <w:b/>
          <w:bCs/>
          <w:color w:val="000000"/>
          <w:lang w:val="en-US" w:eastAsia="zh-CN"/>
        </w:rPr>
      </w:pPr>
      <w:r>
        <w:rPr>
          <w:rFonts w:hint="eastAsia"/>
          <w:b/>
          <w:bCs/>
          <w:color w:val="000000"/>
          <w:lang w:val="en-US" w:eastAsia="zh-CN"/>
        </w:rPr>
        <w:t>附件4：</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2" w:firstLineChars="20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新城区教育系统规范项目建设提醒函</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为加强全区教育系统建设项目管理,规范操作程序,提高工作效率,确保工程质量。现就有关注意事项函告如下: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一、项目单位与施工单位必须遵守安全生产法律、法规的规定，保证建设工程安全生产，依法承担建设工程安全生产责任。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二、项目单位不得以任何理由要求施工单位违反法律法规和工程建设标准，降低工程质量。不得直接或间接从事与该工程设计、施工材料、设备供应等有关的中介活动。同时不得利用工作之便，吃、拿、卡、要。要强化自律意识，做到警钟长鸣。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三、施工单位对施工材料、施工工艺、施工质量，应严格按照设计图纸、合同约定等要求进行施工作业。确保工程质量不打折扣，经得起检验。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四、施工单位按照采购合同中项目信息完成设备的安装调试，负责设备安装及拆卸全过程的安全责任，做好安装现场的监督、检查和管理。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五、施工单位要确定现场项目负责人，做好施工日记。如项目进行变更,必须由建设方、施工方、监理方现场查看后，由建设单位以书面申请的方式递交区教育局相关部门审批，待审批同意后方可执行,各方做好变更记录。</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default" w:ascii="宋体" w:hAnsi="宋体" w:eastAsia="宋体" w:cs="宋体"/>
          <w:color w:val="auto"/>
          <w:sz w:val="21"/>
          <w:szCs w:val="21"/>
          <w:lang w:val="en-US"/>
        </w:rPr>
      </w:pPr>
      <w:r>
        <w:rPr>
          <w:rFonts w:hint="eastAsia" w:ascii="宋体" w:hAnsi="宋体" w:eastAsia="宋体" w:cs="宋体"/>
          <w:color w:val="auto"/>
          <w:sz w:val="21"/>
          <w:szCs w:val="21"/>
          <w:lang w:val="en-US" w:eastAsia="zh-CN"/>
        </w:rPr>
        <w:t>项目学校:                                  施工单位：</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负责人:                                    负责人: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年    月    日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000000"/>
    <w:rsid w:val="09F167C2"/>
    <w:rsid w:val="0C5112EE"/>
    <w:rsid w:val="2C600595"/>
    <w:rsid w:val="30010C3B"/>
    <w:rsid w:val="790A03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Block Text"/>
    <w:basedOn w:val="1"/>
    <w:qFormat/>
    <w:uiPriority w:val="0"/>
    <w:pPr>
      <w:ind w:left="420" w:leftChars="200" w:rightChars="-70" w:firstLine="560" w:firstLineChars="200"/>
    </w:pPr>
    <w:rPr>
      <w:rFonts w:ascii="楷体_GB2312" w:eastAsia="楷体_GB2312"/>
      <w:sz w:val="28"/>
      <w:szCs w:val="20"/>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paragraph" w:styleId="10">
    <w:name w:val="Body Text First Indent"/>
    <w:basedOn w:val="2"/>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4"/>
    <w:next w:val="10"/>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热血</cp:lastModifiedBy>
  <dcterms:modified xsi:type="dcterms:W3CDTF">2023-07-05T06:38:38Z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CF52B6921BBB4389867D9A92E201A7BB</vt:lpwstr>
  </property>
</Properties>
</file>