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ilvl w:val="0"/>
          <w:numId w:val="0"/>
        </w:numPr>
        <w:ind w:firstLine="2891" w:firstLineChars="800"/>
        <w:jc w:val="both"/>
        <w:outlineLvl w:val="0"/>
        <w:rPr>
          <w:rFonts w:hint="default" w:ascii="宋体" w:hAnsi="宋体" w:eastAsia="宋体" w:cs="宋体"/>
          <w:b/>
          <w:bCs/>
          <w:color w:val="auto"/>
          <w:kern w:val="2"/>
          <w:sz w:val="36"/>
          <w:szCs w:val="36"/>
          <w:lang w:val="en-US" w:eastAsia="zh-CN" w:bidi="ar-SA"/>
        </w:rPr>
      </w:pPr>
      <w:r>
        <w:rPr>
          <w:rFonts w:hint="eastAsia" w:ascii="宋体" w:hAnsi="宋体" w:eastAsia="宋体" w:cs="宋体"/>
          <w:b/>
          <w:bCs/>
          <w:color w:val="auto"/>
          <w:kern w:val="2"/>
          <w:sz w:val="36"/>
          <w:szCs w:val="36"/>
          <w:lang w:val="en-US" w:eastAsia="zh-CN" w:bidi="ar-SA"/>
        </w:rPr>
        <w:t>合同范本</w:t>
      </w:r>
    </w:p>
    <w:p>
      <w:pPr>
        <w:kinsoku w:val="0"/>
        <w:spacing w:line="360" w:lineRule="auto"/>
        <w:ind w:firstLine="600" w:firstLineChars="250"/>
        <w:rPr>
          <w:rFonts w:asciiTheme="minorEastAsia" w:hAnsiTheme="minorEastAsia" w:cstheme="minorEastAsia"/>
          <w:sz w:val="24"/>
          <w:szCs w:val="24"/>
        </w:rPr>
      </w:pPr>
      <w:r>
        <w:rPr>
          <w:rFonts w:hint="eastAsia" w:asciiTheme="minorEastAsia" w:hAnsiTheme="minorEastAsia" w:cstheme="minorEastAsia"/>
          <w:sz w:val="24"/>
          <w:szCs w:val="24"/>
        </w:rPr>
        <w:t>甲方：</w:t>
      </w:r>
      <w:r>
        <w:rPr>
          <w:rFonts w:hint="eastAsia" w:asciiTheme="minorEastAsia" w:hAnsiTheme="minorEastAsia" w:cstheme="minorEastAsia"/>
          <w:sz w:val="24"/>
          <w:szCs w:val="24"/>
          <w:u w:val="single"/>
        </w:rPr>
        <w:t xml:space="preserve">              </w:t>
      </w:r>
    </w:p>
    <w:p>
      <w:pPr>
        <w:kinsoku w:val="0"/>
        <w:spacing w:line="360" w:lineRule="auto"/>
        <w:ind w:firstLine="600" w:firstLineChars="250"/>
        <w:rPr>
          <w:rFonts w:asciiTheme="minorEastAsia" w:hAnsiTheme="minorEastAsia" w:cstheme="minorEastAsia"/>
          <w:sz w:val="24"/>
          <w:szCs w:val="24"/>
        </w:rPr>
      </w:pPr>
      <w:r>
        <w:rPr>
          <w:rFonts w:hint="eastAsia" w:asciiTheme="minorEastAsia" w:hAnsiTheme="minorEastAsia" w:cstheme="minorEastAsia"/>
          <w:sz w:val="24"/>
          <w:szCs w:val="24"/>
        </w:rPr>
        <w:t>乙方：</w:t>
      </w:r>
      <w:r>
        <w:rPr>
          <w:rFonts w:hint="eastAsia" w:asciiTheme="minorEastAsia" w:hAnsiTheme="minorEastAsia" w:cstheme="minorEastAsia"/>
          <w:sz w:val="24"/>
          <w:szCs w:val="24"/>
          <w:u w:val="single"/>
        </w:rPr>
        <w:t xml:space="preserve">              </w:t>
      </w:r>
    </w:p>
    <w:p>
      <w:pPr>
        <w:kinsoku w:val="0"/>
        <w:spacing w:line="360" w:lineRule="auto"/>
        <w:ind w:firstLine="600" w:firstLineChars="250"/>
        <w:rPr>
          <w:rFonts w:asciiTheme="minorEastAsia" w:hAnsiTheme="minorEastAsia" w:cstheme="minorEastAsia"/>
          <w:sz w:val="24"/>
          <w:szCs w:val="24"/>
        </w:rPr>
      </w:pPr>
      <w:r>
        <w:rPr>
          <w:rFonts w:hint="eastAsia" w:asciiTheme="minorEastAsia" w:hAnsiTheme="minorEastAsia" w:cstheme="minorEastAsia"/>
          <w:sz w:val="24"/>
          <w:szCs w:val="24"/>
        </w:rPr>
        <w:t>根据《中华人民共和国政府采购法》、《中华人民共和国民法典》等法律法规，甲方通过</w:t>
      </w:r>
      <w:r>
        <w:rPr>
          <w:rFonts w:hint="eastAsia" w:asciiTheme="minorEastAsia" w:hAnsiTheme="minorEastAsia" w:cstheme="minorEastAsia"/>
          <w:sz w:val="24"/>
          <w:szCs w:val="24"/>
          <w:lang w:val="en-US" w:eastAsia="zh-CN"/>
        </w:rPr>
        <w:t>公开招标</w:t>
      </w:r>
      <w:r>
        <w:rPr>
          <w:rFonts w:hint="eastAsia" w:asciiTheme="minorEastAsia" w:hAnsiTheme="minorEastAsia" w:cstheme="minorEastAsia"/>
          <w:sz w:val="24"/>
          <w:szCs w:val="24"/>
        </w:rPr>
        <w:t>，选定乙方为</w:t>
      </w:r>
      <w:r>
        <w:rPr>
          <w:rFonts w:hint="eastAsia" w:asciiTheme="minorEastAsia" w:hAnsiTheme="minorEastAsia" w:cstheme="minorEastAsia"/>
          <w:sz w:val="24"/>
          <w:szCs w:val="24"/>
          <w:lang w:eastAsia="zh-CN"/>
        </w:rPr>
        <w:t>中标单位</w:t>
      </w:r>
      <w:r>
        <w:rPr>
          <w:rFonts w:hint="eastAsia" w:asciiTheme="minorEastAsia" w:hAnsiTheme="minorEastAsia" w:cstheme="minorEastAsia"/>
          <w:sz w:val="24"/>
          <w:szCs w:val="24"/>
        </w:rPr>
        <w:t>。甲、乙双方在平等基础上协商一致，达成如下合同条款：</w:t>
      </w:r>
    </w:p>
    <w:p>
      <w:pPr>
        <w:kinsoku w:val="0"/>
        <w:spacing w:line="360" w:lineRule="auto"/>
        <w:ind w:firstLine="600" w:firstLineChars="250"/>
        <w:rPr>
          <w:rFonts w:asciiTheme="minorEastAsia" w:hAnsiTheme="minorEastAsia" w:cstheme="minorEastAsia"/>
          <w:sz w:val="24"/>
          <w:szCs w:val="24"/>
        </w:rPr>
      </w:pPr>
      <w:r>
        <w:rPr>
          <w:rFonts w:hint="eastAsia" w:asciiTheme="minorEastAsia" w:hAnsiTheme="minorEastAsia" w:cstheme="minorEastAsia"/>
          <w:sz w:val="24"/>
          <w:szCs w:val="24"/>
        </w:rPr>
        <w:t>一、</w:t>
      </w:r>
      <w:r>
        <w:rPr>
          <w:rFonts w:hint="eastAsia" w:asciiTheme="minorEastAsia" w:hAnsiTheme="minorEastAsia" w:cstheme="minorEastAsia"/>
          <w:b/>
          <w:sz w:val="24"/>
          <w:szCs w:val="24"/>
        </w:rPr>
        <w:t>合同内容</w:t>
      </w:r>
    </w:p>
    <w:tbl>
      <w:tblPr>
        <w:tblStyle w:val="4"/>
        <w:tblW w:w="8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20"/>
        <w:gridCol w:w="1260"/>
        <w:gridCol w:w="900"/>
        <w:gridCol w:w="900"/>
        <w:gridCol w:w="900"/>
        <w:gridCol w:w="894"/>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exact"/>
          <w:jc w:val="center"/>
        </w:trPr>
        <w:tc>
          <w:tcPr>
            <w:tcW w:w="786" w:type="dxa"/>
            <w:vAlign w:val="center"/>
          </w:tcPr>
          <w:p>
            <w:pPr>
              <w:spacing w:line="360" w:lineRule="auto"/>
              <w:jc w:val="center"/>
              <w:rPr>
                <w:rFonts w:asciiTheme="minorEastAsia" w:hAnsiTheme="minorEastAsia" w:cstheme="minorEastAsia"/>
                <w:b/>
                <w:color w:val="000000"/>
                <w:sz w:val="24"/>
                <w:szCs w:val="24"/>
              </w:rPr>
            </w:pPr>
            <w:r>
              <w:rPr>
                <w:rFonts w:hint="eastAsia" w:asciiTheme="minorEastAsia" w:hAnsiTheme="minorEastAsia" w:cstheme="minorEastAsia"/>
                <w:b/>
                <w:color w:val="000000"/>
                <w:sz w:val="24"/>
                <w:szCs w:val="24"/>
              </w:rPr>
              <w:t>序号</w:t>
            </w:r>
          </w:p>
        </w:tc>
        <w:tc>
          <w:tcPr>
            <w:tcW w:w="1620" w:type="dxa"/>
            <w:vAlign w:val="center"/>
          </w:tcPr>
          <w:p>
            <w:pPr>
              <w:spacing w:line="360" w:lineRule="auto"/>
              <w:jc w:val="center"/>
              <w:rPr>
                <w:rFonts w:asciiTheme="minorEastAsia" w:hAnsiTheme="minorEastAsia" w:cstheme="minorEastAsia"/>
                <w:b/>
                <w:color w:val="000000"/>
                <w:sz w:val="24"/>
                <w:szCs w:val="24"/>
              </w:rPr>
            </w:pPr>
            <w:r>
              <w:rPr>
                <w:rFonts w:hint="eastAsia" w:asciiTheme="minorEastAsia" w:hAnsiTheme="minorEastAsia" w:cstheme="minorEastAsia"/>
                <w:b/>
                <w:color w:val="000000"/>
                <w:sz w:val="24"/>
                <w:szCs w:val="24"/>
              </w:rPr>
              <w:t>设备名称</w:t>
            </w:r>
          </w:p>
        </w:tc>
        <w:tc>
          <w:tcPr>
            <w:tcW w:w="1260" w:type="dxa"/>
            <w:vAlign w:val="center"/>
          </w:tcPr>
          <w:p>
            <w:pPr>
              <w:spacing w:line="360" w:lineRule="auto"/>
              <w:jc w:val="center"/>
              <w:rPr>
                <w:rFonts w:asciiTheme="minorEastAsia" w:hAnsiTheme="minorEastAsia" w:cstheme="minorEastAsia"/>
                <w:b/>
                <w:color w:val="000000"/>
                <w:sz w:val="24"/>
                <w:szCs w:val="24"/>
              </w:rPr>
            </w:pPr>
            <w:r>
              <w:rPr>
                <w:rFonts w:hint="eastAsia" w:asciiTheme="minorEastAsia" w:hAnsiTheme="minorEastAsia" w:cstheme="minorEastAsia"/>
                <w:b/>
                <w:color w:val="000000"/>
                <w:sz w:val="24"/>
                <w:szCs w:val="24"/>
              </w:rPr>
              <w:t>型号</w:t>
            </w:r>
          </w:p>
        </w:tc>
        <w:tc>
          <w:tcPr>
            <w:tcW w:w="900" w:type="dxa"/>
            <w:vAlign w:val="center"/>
          </w:tcPr>
          <w:p>
            <w:pPr>
              <w:spacing w:line="360" w:lineRule="auto"/>
              <w:jc w:val="center"/>
              <w:rPr>
                <w:rFonts w:asciiTheme="minorEastAsia" w:hAnsiTheme="minorEastAsia" w:cstheme="minorEastAsia"/>
                <w:b/>
                <w:color w:val="000000"/>
                <w:sz w:val="24"/>
                <w:szCs w:val="24"/>
              </w:rPr>
            </w:pPr>
            <w:r>
              <w:rPr>
                <w:rFonts w:hint="eastAsia" w:asciiTheme="minorEastAsia" w:hAnsiTheme="minorEastAsia" w:cstheme="minorEastAsia"/>
                <w:b/>
                <w:color w:val="000000"/>
                <w:sz w:val="24"/>
                <w:szCs w:val="24"/>
              </w:rPr>
              <w:t>产地</w:t>
            </w:r>
          </w:p>
        </w:tc>
        <w:tc>
          <w:tcPr>
            <w:tcW w:w="900" w:type="dxa"/>
            <w:vAlign w:val="center"/>
          </w:tcPr>
          <w:p>
            <w:pPr>
              <w:spacing w:line="360" w:lineRule="auto"/>
              <w:jc w:val="center"/>
              <w:rPr>
                <w:rFonts w:asciiTheme="minorEastAsia" w:hAnsiTheme="minorEastAsia" w:cstheme="minorEastAsia"/>
                <w:b/>
                <w:color w:val="000000"/>
                <w:sz w:val="24"/>
                <w:szCs w:val="24"/>
              </w:rPr>
            </w:pPr>
            <w:r>
              <w:rPr>
                <w:rFonts w:hint="eastAsia" w:asciiTheme="minorEastAsia" w:hAnsiTheme="minorEastAsia" w:cstheme="minorEastAsia"/>
                <w:b/>
                <w:color w:val="000000"/>
                <w:sz w:val="24"/>
                <w:szCs w:val="24"/>
              </w:rPr>
              <w:t>数量</w:t>
            </w:r>
          </w:p>
        </w:tc>
        <w:tc>
          <w:tcPr>
            <w:tcW w:w="900" w:type="dxa"/>
            <w:vAlign w:val="center"/>
          </w:tcPr>
          <w:p>
            <w:pPr>
              <w:spacing w:line="360" w:lineRule="auto"/>
              <w:jc w:val="center"/>
              <w:rPr>
                <w:rFonts w:asciiTheme="minorEastAsia" w:hAnsiTheme="minorEastAsia" w:cstheme="minorEastAsia"/>
                <w:b/>
                <w:color w:val="000000"/>
                <w:sz w:val="24"/>
                <w:szCs w:val="24"/>
              </w:rPr>
            </w:pPr>
            <w:r>
              <w:rPr>
                <w:rFonts w:hint="eastAsia" w:asciiTheme="minorEastAsia" w:hAnsiTheme="minorEastAsia" w:cstheme="minorEastAsia"/>
                <w:b/>
                <w:color w:val="000000"/>
                <w:sz w:val="24"/>
                <w:szCs w:val="24"/>
              </w:rPr>
              <w:t>单价</w:t>
            </w:r>
          </w:p>
        </w:tc>
        <w:tc>
          <w:tcPr>
            <w:tcW w:w="894" w:type="dxa"/>
            <w:vAlign w:val="center"/>
          </w:tcPr>
          <w:p>
            <w:pPr>
              <w:spacing w:line="360" w:lineRule="auto"/>
              <w:jc w:val="center"/>
              <w:rPr>
                <w:rFonts w:asciiTheme="minorEastAsia" w:hAnsiTheme="minorEastAsia" w:cstheme="minorEastAsia"/>
                <w:b/>
                <w:color w:val="000000"/>
                <w:sz w:val="24"/>
                <w:szCs w:val="24"/>
              </w:rPr>
            </w:pPr>
            <w:r>
              <w:rPr>
                <w:rFonts w:hint="eastAsia" w:asciiTheme="minorEastAsia" w:hAnsiTheme="minorEastAsia" w:cstheme="minorEastAsia"/>
                <w:b/>
                <w:color w:val="000000"/>
                <w:sz w:val="24"/>
                <w:szCs w:val="24"/>
              </w:rPr>
              <w:t>总价</w:t>
            </w:r>
          </w:p>
        </w:tc>
        <w:tc>
          <w:tcPr>
            <w:tcW w:w="839" w:type="dxa"/>
            <w:vAlign w:val="center"/>
          </w:tcPr>
          <w:p>
            <w:pPr>
              <w:spacing w:line="360" w:lineRule="auto"/>
              <w:jc w:val="center"/>
              <w:rPr>
                <w:rFonts w:asciiTheme="minorEastAsia" w:hAnsiTheme="minorEastAsia" w:cstheme="minorEastAsia"/>
                <w:b/>
                <w:color w:val="000000"/>
                <w:sz w:val="24"/>
                <w:szCs w:val="24"/>
              </w:rPr>
            </w:pPr>
            <w:r>
              <w:rPr>
                <w:rFonts w:hint="eastAsia" w:asciiTheme="minorEastAsia" w:hAnsiTheme="minorEastAsia" w:cstheme="minorEastAsia"/>
                <w:b/>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786" w:type="dxa"/>
            <w:vAlign w:val="center"/>
          </w:tcPr>
          <w:p>
            <w:pPr>
              <w:adjustRightInd w:val="0"/>
              <w:snapToGrid w:val="0"/>
              <w:spacing w:line="360" w:lineRule="auto"/>
              <w:jc w:val="center"/>
              <w:rPr>
                <w:rFonts w:asciiTheme="minorEastAsia" w:hAnsiTheme="minorEastAsia" w:cstheme="minorEastAsia"/>
                <w:color w:val="000000"/>
                <w:sz w:val="24"/>
                <w:szCs w:val="24"/>
              </w:rPr>
            </w:pPr>
            <w:r>
              <w:rPr>
                <w:rFonts w:hint="eastAsia" w:asciiTheme="minorEastAsia" w:hAnsiTheme="minorEastAsia" w:cstheme="minorEastAsia"/>
                <w:color w:val="000000"/>
                <w:sz w:val="24"/>
                <w:szCs w:val="24"/>
              </w:rPr>
              <w:t>1</w:t>
            </w:r>
          </w:p>
        </w:tc>
        <w:tc>
          <w:tcPr>
            <w:tcW w:w="1620" w:type="dxa"/>
            <w:vAlign w:val="center"/>
          </w:tcPr>
          <w:p>
            <w:pPr>
              <w:adjustRightInd w:val="0"/>
              <w:snapToGrid w:val="0"/>
              <w:spacing w:line="360" w:lineRule="auto"/>
              <w:jc w:val="center"/>
              <w:rPr>
                <w:rFonts w:asciiTheme="minorEastAsia" w:hAnsiTheme="minorEastAsia" w:cstheme="minorEastAsia"/>
                <w:color w:val="000000"/>
                <w:sz w:val="24"/>
                <w:szCs w:val="24"/>
              </w:rPr>
            </w:pPr>
          </w:p>
        </w:tc>
        <w:tc>
          <w:tcPr>
            <w:tcW w:w="1260" w:type="dxa"/>
            <w:vAlign w:val="center"/>
          </w:tcPr>
          <w:p>
            <w:pPr>
              <w:spacing w:line="360" w:lineRule="auto"/>
              <w:jc w:val="center"/>
              <w:rPr>
                <w:rFonts w:asciiTheme="minorEastAsia" w:hAnsiTheme="minorEastAsia" w:cstheme="minorEastAsia"/>
                <w:color w:val="000000"/>
                <w:sz w:val="24"/>
                <w:szCs w:val="24"/>
              </w:rPr>
            </w:pPr>
          </w:p>
        </w:tc>
        <w:tc>
          <w:tcPr>
            <w:tcW w:w="900" w:type="dxa"/>
            <w:vAlign w:val="center"/>
          </w:tcPr>
          <w:p>
            <w:pPr>
              <w:spacing w:line="360" w:lineRule="auto"/>
              <w:jc w:val="center"/>
              <w:rPr>
                <w:rFonts w:asciiTheme="minorEastAsia" w:hAnsiTheme="minorEastAsia" w:cstheme="minorEastAsia"/>
                <w:color w:val="000000"/>
                <w:sz w:val="24"/>
                <w:szCs w:val="24"/>
              </w:rPr>
            </w:pPr>
          </w:p>
        </w:tc>
        <w:tc>
          <w:tcPr>
            <w:tcW w:w="900" w:type="dxa"/>
            <w:vAlign w:val="center"/>
          </w:tcPr>
          <w:p>
            <w:pPr>
              <w:adjustRightInd w:val="0"/>
              <w:snapToGrid w:val="0"/>
              <w:spacing w:line="360" w:lineRule="auto"/>
              <w:jc w:val="center"/>
              <w:rPr>
                <w:rFonts w:asciiTheme="minorEastAsia" w:hAnsiTheme="minorEastAsia" w:cstheme="minorEastAsia"/>
                <w:color w:val="000000"/>
                <w:sz w:val="24"/>
                <w:szCs w:val="24"/>
              </w:rPr>
            </w:pPr>
          </w:p>
        </w:tc>
        <w:tc>
          <w:tcPr>
            <w:tcW w:w="900" w:type="dxa"/>
            <w:vAlign w:val="center"/>
          </w:tcPr>
          <w:p>
            <w:pPr>
              <w:autoSpaceDN w:val="0"/>
              <w:spacing w:line="360" w:lineRule="auto"/>
              <w:jc w:val="center"/>
              <w:textAlignment w:val="center"/>
              <w:rPr>
                <w:rFonts w:asciiTheme="minorEastAsia" w:hAnsiTheme="minorEastAsia" w:cstheme="minorEastAsia"/>
                <w:color w:val="000000"/>
                <w:sz w:val="24"/>
                <w:szCs w:val="24"/>
              </w:rPr>
            </w:pPr>
          </w:p>
        </w:tc>
        <w:tc>
          <w:tcPr>
            <w:tcW w:w="894" w:type="dxa"/>
            <w:vAlign w:val="center"/>
          </w:tcPr>
          <w:p>
            <w:pPr>
              <w:autoSpaceDN w:val="0"/>
              <w:spacing w:line="360" w:lineRule="auto"/>
              <w:jc w:val="center"/>
              <w:textAlignment w:val="center"/>
              <w:rPr>
                <w:rFonts w:asciiTheme="minorEastAsia" w:hAnsiTheme="minorEastAsia" w:cstheme="minorEastAsia"/>
                <w:color w:val="000000"/>
                <w:sz w:val="24"/>
                <w:szCs w:val="24"/>
              </w:rPr>
            </w:pPr>
          </w:p>
        </w:tc>
        <w:tc>
          <w:tcPr>
            <w:tcW w:w="839" w:type="dxa"/>
            <w:vAlign w:val="center"/>
          </w:tcPr>
          <w:p>
            <w:pPr>
              <w:autoSpaceDN w:val="0"/>
              <w:spacing w:line="360" w:lineRule="auto"/>
              <w:jc w:val="center"/>
              <w:textAlignment w:val="center"/>
              <w:rPr>
                <w:rFonts w:asciiTheme="minorEastAsia" w:hAnsiTheme="minorEastAsia" w:cstheme="minor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786" w:type="dxa"/>
            <w:vAlign w:val="center"/>
          </w:tcPr>
          <w:p>
            <w:pPr>
              <w:adjustRightInd w:val="0"/>
              <w:snapToGrid w:val="0"/>
              <w:spacing w:line="360" w:lineRule="auto"/>
              <w:jc w:val="center"/>
              <w:rPr>
                <w:rFonts w:asciiTheme="minorEastAsia" w:hAnsiTheme="minorEastAsia" w:cstheme="minorEastAsia"/>
                <w:color w:val="000000"/>
                <w:sz w:val="24"/>
                <w:szCs w:val="24"/>
              </w:rPr>
            </w:pPr>
          </w:p>
        </w:tc>
        <w:tc>
          <w:tcPr>
            <w:tcW w:w="1620" w:type="dxa"/>
            <w:vAlign w:val="center"/>
          </w:tcPr>
          <w:p>
            <w:pPr>
              <w:adjustRightInd w:val="0"/>
              <w:snapToGrid w:val="0"/>
              <w:spacing w:line="360" w:lineRule="auto"/>
              <w:jc w:val="center"/>
              <w:rPr>
                <w:rFonts w:asciiTheme="minorEastAsia" w:hAnsiTheme="minorEastAsia" w:cstheme="minorEastAsia"/>
                <w:color w:val="000000"/>
                <w:sz w:val="24"/>
                <w:szCs w:val="24"/>
              </w:rPr>
            </w:pPr>
          </w:p>
        </w:tc>
        <w:tc>
          <w:tcPr>
            <w:tcW w:w="1260" w:type="dxa"/>
            <w:vAlign w:val="center"/>
          </w:tcPr>
          <w:p>
            <w:pPr>
              <w:spacing w:line="360" w:lineRule="auto"/>
              <w:jc w:val="center"/>
              <w:rPr>
                <w:rFonts w:asciiTheme="minorEastAsia" w:hAnsiTheme="minorEastAsia" w:cstheme="minorEastAsia"/>
                <w:color w:val="000000"/>
                <w:sz w:val="24"/>
                <w:szCs w:val="24"/>
              </w:rPr>
            </w:pPr>
          </w:p>
        </w:tc>
        <w:tc>
          <w:tcPr>
            <w:tcW w:w="900" w:type="dxa"/>
            <w:vAlign w:val="center"/>
          </w:tcPr>
          <w:p>
            <w:pPr>
              <w:spacing w:line="360" w:lineRule="auto"/>
              <w:jc w:val="center"/>
              <w:rPr>
                <w:rFonts w:asciiTheme="minorEastAsia" w:hAnsiTheme="minorEastAsia" w:cstheme="minorEastAsia"/>
                <w:color w:val="000000"/>
                <w:sz w:val="24"/>
                <w:szCs w:val="24"/>
              </w:rPr>
            </w:pPr>
          </w:p>
        </w:tc>
        <w:tc>
          <w:tcPr>
            <w:tcW w:w="900" w:type="dxa"/>
            <w:vAlign w:val="center"/>
          </w:tcPr>
          <w:p>
            <w:pPr>
              <w:adjustRightInd w:val="0"/>
              <w:snapToGrid w:val="0"/>
              <w:spacing w:line="360" w:lineRule="auto"/>
              <w:jc w:val="center"/>
              <w:rPr>
                <w:rFonts w:asciiTheme="minorEastAsia" w:hAnsiTheme="minorEastAsia" w:cstheme="minorEastAsia"/>
                <w:color w:val="000000"/>
                <w:sz w:val="24"/>
                <w:szCs w:val="24"/>
              </w:rPr>
            </w:pPr>
          </w:p>
        </w:tc>
        <w:tc>
          <w:tcPr>
            <w:tcW w:w="900" w:type="dxa"/>
            <w:vAlign w:val="center"/>
          </w:tcPr>
          <w:p>
            <w:pPr>
              <w:autoSpaceDN w:val="0"/>
              <w:spacing w:line="360" w:lineRule="auto"/>
              <w:jc w:val="center"/>
              <w:textAlignment w:val="center"/>
              <w:rPr>
                <w:rFonts w:asciiTheme="minorEastAsia" w:hAnsiTheme="minorEastAsia" w:cstheme="minorEastAsia"/>
                <w:color w:val="000000"/>
                <w:sz w:val="24"/>
                <w:szCs w:val="24"/>
              </w:rPr>
            </w:pPr>
          </w:p>
        </w:tc>
        <w:tc>
          <w:tcPr>
            <w:tcW w:w="894" w:type="dxa"/>
            <w:vAlign w:val="center"/>
          </w:tcPr>
          <w:p>
            <w:pPr>
              <w:autoSpaceDN w:val="0"/>
              <w:spacing w:line="360" w:lineRule="auto"/>
              <w:jc w:val="center"/>
              <w:textAlignment w:val="center"/>
              <w:rPr>
                <w:rFonts w:asciiTheme="minorEastAsia" w:hAnsiTheme="minorEastAsia" w:cstheme="minorEastAsia"/>
                <w:color w:val="000000"/>
                <w:sz w:val="24"/>
                <w:szCs w:val="24"/>
              </w:rPr>
            </w:pPr>
          </w:p>
        </w:tc>
        <w:tc>
          <w:tcPr>
            <w:tcW w:w="839" w:type="dxa"/>
            <w:vAlign w:val="center"/>
          </w:tcPr>
          <w:p>
            <w:pPr>
              <w:autoSpaceDN w:val="0"/>
              <w:spacing w:line="360" w:lineRule="auto"/>
              <w:jc w:val="center"/>
              <w:textAlignment w:val="center"/>
              <w:rPr>
                <w:rFonts w:asciiTheme="minorEastAsia" w:hAnsiTheme="minorEastAsia" w:cstheme="minor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786" w:type="dxa"/>
            <w:vAlign w:val="center"/>
          </w:tcPr>
          <w:p>
            <w:pPr>
              <w:adjustRightInd w:val="0"/>
              <w:snapToGrid w:val="0"/>
              <w:spacing w:line="360" w:lineRule="auto"/>
              <w:jc w:val="center"/>
              <w:rPr>
                <w:rFonts w:asciiTheme="minorEastAsia" w:hAnsiTheme="minorEastAsia" w:cstheme="minorEastAsia"/>
                <w:color w:val="000000"/>
                <w:sz w:val="24"/>
                <w:szCs w:val="24"/>
              </w:rPr>
            </w:pPr>
          </w:p>
        </w:tc>
        <w:tc>
          <w:tcPr>
            <w:tcW w:w="1620" w:type="dxa"/>
            <w:vAlign w:val="center"/>
          </w:tcPr>
          <w:p>
            <w:pPr>
              <w:adjustRightInd w:val="0"/>
              <w:snapToGrid w:val="0"/>
              <w:spacing w:line="360" w:lineRule="auto"/>
              <w:jc w:val="center"/>
              <w:rPr>
                <w:rFonts w:asciiTheme="minorEastAsia" w:hAnsiTheme="minorEastAsia" w:cstheme="minorEastAsia"/>
                <w:color w:val="000000"/>
                <w:sz w:val="24"/>
                <w:szCs w:val="24"/>
              </w:rPr>
            </w:pPr>
          </w:p>
        </w:tc>
        <w:tc>
          <w:tcPr>
            <w:tcW w:w="1260" w:type="dxa"/>
            <w:vAlign w:val="center"/>
          </w:tcPr>
          <w:p>
            <w:pPr>
              <w:spacing w:line="360" w:lineRule="auto"/>
              <w:jc w:val="center"/>
              <w:rPr>
                <w:rFonts w:asciiTheme="minorEastAsia" w:hAnsiTheme="minorEastAsia" w:cstheme="minorEastAsia"/>
                <w:color w:val="000000"/>
                <w:sz w:val="24"/>
                <w:szCs w:val="24"/>
              </w:rPr>
            </w:pPr>
          </w:p>
        </w:tc>
        <w:tc>
          <w:tcPr>
            <w:tcW w:w="900" w:type="dxa"/>
            <w:vAlign w:val="center"/>
          </w:tcPr>
          <w:p>
            <w:pPr>
              <w:spacing w:line="360" w:lineRule="auto"/>
              <w:jc w:val="center"/>
              <w:rPr>
                <w:rFonts w:asciiTheme="minorEastAsia" w:hAnsiTheme="minorEastAsia" w:cstheme="minorEastAsia"/>
                <w:color w:val="000000"/>
                <w:sz w:val="24"/>
                <w:szCs w:val="24"/>
              </w:rPr>
            </w:pPr>
          </w:p>
        </w:tc>
        <w:tc>
          <w:tcPr>
            <w:tcW w:w="900" w:type="dxa"/>
            <w:vAlign w:val="center"/>
          </w:tcPr>
          <w:p>
            <w:pPr>
              <w:adjustRightInd w:val="0"/>
              <w:snapToGrid w:val="0"/>
              <w:spacing w:line="360" w:lineRule="auto"/>
              <w:jc w:val="center"/>
              <w:rPr>
                <w:rFonts w:asciiTheme="minorEastAsia" w:hAnsiTheme="minorEastAsia" w:cstheme="minorEastAsia"/>
                <w:color w:val="000000"/>
                <w:sz w:val="24"/>
                <w:szCs w:val="24"/>
              </w:rPr>
            </w:pPr>
          </w:p>
        </w:tc>
        <w:tc>
          <w:tcPr>
            <w:tcW w:w="900" w:type="dxa"/>
            <w:vAlign w:val="center"/>
          </w:tcPr>
          <w:p>
            <w:pPr>
              <w:autoSpaceDN w:val="0"/>
              <w:spacing w:line="360" w:lineRule="auto"/>
              <w:jc w:val="center"/>
              <w:textAlignment w:val="center"/>
              <w:rPr>
                <w:rFonts w:asciiTheme="minorEastAsia" w:hAnsiTheme="minorEastAsia" w:cstheme="minorEastAsia"/>
                <w:color w:val="000000"/>
                <w:sz w:val="24"/>
                <w:szCs w:val="24"/>
              </w:rPr>
            </w:pPr>
          </w:p>
        </w:tc>
        <w:tc>
          <w:tcPr>
            <w:tcW w:w="894" w:type="dxa"/>
            <w:vAlign w:val="center"/>
          </w:tcPr>
          <w:p>
            <w:pPr>
              <w:autoSpaceDN w:val="0"/>
              <w:spacing w:line="360" w:lineRule="auto"/>
              <w:jc w:val="center"/>
              <w:textAlignment w:val="center"/>
              <w:rPr>
                <w:rFonts w:asciiTheme="minorEastAsia" w:hAnsiTheme="minorEastAsia" w:cstheme="minorEastAsia"/>
                <w:color w:val="000000"/>
                <w:sz w:val="24"/>
                <w:szCs w:val="24"/>
              </w:rPr>
            </w:pPr>
          </w:p>
        </w:tc>
        <w:tc>
          <w:tcPr>
            <w:tcW w:w="839" w:type="dxa"/>
            <w:vAlign w:val="center"/>
          </w:tcPr>
          <w:p>
            <w:pPr>
              <w:autoSpaceDN w:val="0"/>
              <w:spacing w:line="360" w:lineRule="auto"/>
              <w:jc w:val="center"/>
              <w:textAlignment w:val="center"/>
              <w:rPr>
                <w:rFonts w:asciiTheme="minorEastAsia" w:hAnsiTheme="minorEastAsia" w:cstheme="minor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2406" w:type="dxa"/>
            <w:gridSpan w:val="2"/>
            <w:vAlign w:val="center"/>
          </w:tcPr>
          <w:p>
            <w:pPr>
              <w:adjustRightInd w:val="0"/>
              <w:snapToGrid w:val="0"/>
              <w:spacing w:line="360" w:lineRule="auto"/>
              <w:jc w:val="center"/>
              <w:rPr>
                <w:rFonts w:asciiTheme="minorEastAsia" w:hAnsiTheme="minorEastAsia" w:cstheme="minorEastAsia"/>
                <w:b/>
                <w:color w:val="000000"/>
                <w:sz w:val="24"/>
                <w:szCs w:val="24"/>
              </w:rPr>
            </w:pPr>
            <w:r>
              <w:rPr>
                <w:rFonts w:hint="eastAsia" w:asciiTheme="minorEastAsia" w:hAnsiTheme="minorEastAsia" w:cstheme="minorEastAsia"/>
                <w:b/>
                <w:color w:val="000000"/>
                <w:sz w:val="24"/>
                <w:szCs w:val="24"/>
              </w:rPr>
              <w:t>总计（人民币/元）</w:t>
            </w:r>
          </w:p>
        </w:tc>
        <w:tc>
          <w:tcPr>
            <w:tcW w:w="5693" w:type="dxa"/>
            <w:gridSpan w:val="6"/>
            <w:vAlign w:val="center"/>
          </w:tcPr>
          <w:p>
            <w:pPr>
              <w:adjustRightInd w:val="0"/>
              <w:snapToGrid w:val="0"/>
              <w:spacing w:line="360" w:lineRule="auto"/>
              <w:rPr>
                <w:rFonts w:asciiTheme="minorEastAsia" w:hAnsiTheme="minorEastAsia" w:cstheme="minorEastAsia"/>
                <w:b/>
                <w:color w:val="000000"/>
                <w:sz w:val="24"/>
                <w:szCs w:val="24"/>
              </w:rPr>
            </w:pPr>
            <w:r>
              <w:rPr>
                <w:rFonts w:hint="eastAsia" w:asciiTheme="minorEastAsia" w:hAnsiTheme="minorEastAsia" w:cstheme="minorEastAsia"/>
                <w:b/>
                <w:color w:val="000000"/>
                <w:sz w:val="24"/>
                <w:szCs w:val="24"/>
              </w:rPr>
              <w:t>¥：       （大写）</w:t>
            </w:r>
          </w:p>
        </w:tc>
      </w:tr>
    </w:tbl>
    <w:p>
      <w:pPr>
        <w:pStyle w:val="3"/>
        <w:spacing w:before="2" w:line="360" w:lineRule="auto"/>
        <w:ind w:right="200" w:firstLine="480"/>
        <w:rPr>
          <w:rFonts w:asciiTheme="minorEastAsia" w:hAnsiTheme="minorEastAsia" w:cstheme="minorEastAsia"/>
          <w:color w:val="auto"/>
          <w:sz w:val="24"/>
          <w:szCs w:val="24"/>
        </w:rPr>
      </w:pPr>
      <w:r>
        <w:rPr>
          <w:rFonts w:hint="eastAsia" w:asciiTheme="minorEastAsia" w:hAnsiTheme="minorEastAsia" w:cstheme="minorEastAsia"/>
          <w:color w:val="auto"/>
          <w:sz w:val="24"/>
          <w:szCs w:val="24"/>
        </w:rPr>
        <w:t>乙方负责按合同中确定内容进行服务；按时完成甲方西安市东羊市小学数字化录课及体音美户外教学设备采购项目工作，达到甲方要求；负责为甲方培训操作、维护人员，做好售后服务工作。</w:t>
      </w:r>
    </w:p>
    <w:p>
      <w:pPr>
        <w:spacing w:line="360" w:lineRule="auto"/>
        <w:ind w:firstLine="482" w:firstLineChars="200"/>
        <w:rPr>
          <w:rFonts w:asciiTheme="minorEastAsia" w:hAnsiTheme="minorEastAsia" w:cstheme="minorEastAsia"/>
          <w:b/>
          <w:sz w:val="24"/>
          <w:szCs w:val="24"/>
        </w:rPr>
      </w:pPr>
      <w:r>
        <w:rPr>
          <w:rFonts w:hint="eastAsia" w:asciiTheme="minorEastAsia" w:hAnsiTheme="minorEastAsia" w:cstheme="minorEastAsia"/>
          <w:b/>
          <w:sz w:val="24"/>
          <w:szCs w:val="24"/>
        </w:rPr>
        <w:t>二、合同价格</w:t>
      </w:r>
    </w:p>
    <w:p>
      <w:pPr>
        <w:kinsoku w:val="0"/>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合同总价：人民币大写：</w:t>
      </w:r>
      <w:r>
        <w:rPr>
          <w:rFonts w:hint="eastAsia" w:asciiTheme="minorEastAsia" w:hAnsiTheme="minorEastAsia" w:cstheme="minorEastAsia"/>
          <w:b/>
          <w:sz w:val="24"/>
          <w:szCs w:val="24"/>
          <w:u w:val="single"/>
        </w:rPr>
        <w:t xml:space="preserve">  </w:t>
      </w:r>
      <w:r>
        <w:rPr>
          <w:rFonts w:hint="eastAsia" w:asciiTheme="minorEastAsia" w:hAnsiTheme="minorEastAsia" w:cstheme="minorEastAsia"/>
          <w:sz w:val="24"/>
          <w:szCs w:val="24"/>
          <w:u w:val="single"/>
        </w:rPr>
        <w:t xml:space="preserve">         </w:t>
      </w:r>
      <w:r>
        <w:rPr>
          <w:rFonts w:hint="eastAsia" w:asciiTheme="minorEastAsia" w:hAnsiTheme="minorEastAsia" w:cstheme="minorEastAsia"/>
          <w:sz w:val="24"/>
          <w:szCs w:val="24"/>
        </w:rPr>
        <w:t>元；¥</w:t>
      </w:r>
      <w:r>
        <w:rPr>
          <w:rFonts w:hint="eastAsia" w:asciiTheme="minorEastAsia" w:hAnsiTheme="minorEastAsia" w:cstheme="minorEastAsia"/>
          <w:sz w:val="24"/>
          <w:szCs w:val="24"/>
          <w:u w:val="single"/>
        </w:rPr>
        <w:t xml:space="preserve">       </w:t>
      </w:r>
      <w:r>
        <w:rPr>
          <w:rFonts w:hint="eastAsia" w:asciiTheme="minorEastAsia" w:hAnsiTheme="minorEastAsia" w:cstheme="minorEastAsia"/>
          <w:sz w:val="24"/>
          <w:szCs w:val="24"/>
        </w:rPr>
        <w:t>元。</w:t>
      </w:r>
    </w:p>
    <w:p>
      <w:pPr>
        <w:kinsoku w:val="0"/>
        <w:spacing w:line="360" w:lineRule="auto"/>
        <w:ind w:firstLine="480" w:firstLineChars="200"/>
        <w:rPr>
          <w:rFonts w:asciiTheme="minorEastAsia" w:hAnsiTheme="minorEastAsia" w:cstheme="minorEastAsia"/>
          <w:sz w:val="24"/>
          <w:szCs w:val="24"/>
        </w:rPr>
      </w:pPr>
      <w:r>
        <w:rPr>
          <w:rFonts w:hint="eastAsia" w:asciiTheme="minorEastAsia" w:hAnsiTheme="minorEastAsia" w:cstheme="minorEastAsia"/>
          <w:sz w:val="24"/>
          <w:szCs w:val="24"/>
        </w:rPr>
        <w:t>合同总价包括：技术培训费、人工费、税金及国家按现行税收政策征收的一切税费等。合同总价不可变更，不受市场价变化的影响，不受实际数量变化的影响。</w:t>
      </w:r>
    </w:p>
    <w:p>
      <w:pPr>
        <w:spacing w:line="360" w:lineRule="auto"/>
        <w:ind w:firstLine="482" w:firstLineChars="200"/>
        <w:rPr>
          <w:rFonts w:asciiTheme="minorEastAsia" w:hAnsiTheme="minorEastAsia" w:cstheme="minorEastAsia"/>
          <w:b/>
          <w:sz w:val="24"/>
          <w:szCs w:val="24"/>
        </w:rPr>
      </w:pPr>
      <w:r>
        <w:rPr>
          <w:rFonts w:hint="eastAsia" w:asciiTheme="minorEastAsia" w:hAnsiTheme="minorEastAsia" w:cstheme="minorEastAsia"/>
          <w:b/>
          <w:sz w:val="24"/>
          <w:szCs w:val="24"/>
        </w:rPr>
        <w:t>三、交货条件</w:t>
      </w:r>
    </w:p>
    <w:p>
      <w:pPr>
        <w:spacing w:line="360" w:lineRule="auto"/>
        <w:ind w:firstLine="480" w:firstLineChars="200"/>
        <w:rPr>
          <w:rFonts w:asciiTheme="minorEastAsia" w:hAnsiTheme="minorEastAsia" w:cstheme="minorEastAsia"/>
          <w:sz w:val="24"/>
          <w:szCs w:val="24"/>
          <w:lang w:val="zh-CN"/>
        </w:rPr>
      </w:pPr>
      <w:r>
        <w:rPr>
          <w:rFonts w:hint="eastAsia" w:asciiTheme="minorEastAsia" w:hAnsiTheme="minorEastAsia" w:cstheme="minorEastAsia"/>
          <w:sz w:val="24"/>
          <w:szCs w:val="24"/>
          <w:lang w:val="zh-CN"/>
        </w:rPr>
        <w:t>1、交货</w:t>
      </w:r>
      <w:r>
        <w:rPr>
          <w:rFonts w:hint="eastAsia" w:asciiTheme="minorEastAsia" w:hAnsiTheme="minorEastAsia" w:cstheme="minorEastAsia"/>
          <w:sz w:val="24"/>
          <w:szCs w:val="24"/>
        </w:rPr>
        <w:t>条件</w:t>
      </w:r>
      <w:r>
        <w:rPr>
          <w:rFonts w:hint="eastAsia" w:asciiTheme="minorEastAsia" w:hAnsiTheme="minorEastAsia" w:cstheme="minorEastAsia"/>
          <w:sz w:val="24"/>
          <w:szCs w:val="24"/>
          <w:lang w:val="zh-CN"/>
        </w:rPr>
        <w:t>：</w:t>
      </w:r>
    </w:p>
    <w:p>
      <w:pPr>
        <w:spacing w:line="360" w:lineRule="auto"/>
        <w:ind w:firstLine="480" w:firstLineChars="200"/>
        <w:rPr>
          <w:rFonts w:asciiTheme="minorEastAsia" w:hAnsiTheme="minorEastAsia" w:cstheme="minorEastAsia"/>
          <w:sz w:val="24"/>
          <w:szCs w:val="24"/>
          <w:lang w:val="zh-CN"/>
        </w:rPr>
      </w:pPr>
      <w:r>
        <w:rPr>
          <w:rFonts w:hint="eastAsia" w:asciiTheme="minorEastAsia" w:hAnsiTheme="minorEastAsia" w:cstheme="minorEastAsia"/>
          <w:sz w:val="24"/>
          <w:szCs w:val="24"/>
          <w:lang w:val="zh-CN"/>
        </w:rPr>
        <w:t>2、交货日期：</w:t>
      </w:r>
    </w:p>
    <w:p>
      <w:pPr>
        <w:spacing w:line="360" w:lineRule="auto"/>
        <w:ind w:firstLine="482" w:firstLineChars="200"/>
        <w:rPr>
          <w:rFonts w:asciiTheme="minorEastAsia" w:hAnsiTheme="minorEastAsia" w:cstheme="minorEastAsia"/>
          <w:b/>
          <w:sz w:val="24"/>
          <w:szCs w:val="24"/>
        </w:rPr>
      </w:pPr>
      <w:r>
        <w:rPr>
          <w:rFonts w:hint="eastAsia" w:asciiTheme="minorEastAsia" w:hAnsiTheme="minorEastAsia" w:cstheme="minorEastAsia"/>
          <w:b/>
          <w:sz w:val="24"/>
          <w:szCs w:val="24"/>
        </w:rPr>
        <w:t>四、付款方式</w:t>
      </w:r>
    </w:p>
    <w:p>
      <w:r>
        <w:rPr>
          <w:rFonts w:hint="eastAsia" w:asciiTheme="minorEastAsia" w:hAnsiTheme="minorEastAsia" w:cstheme="minorEastAsia"/>
          <w:b/>
          <w:sz w:val="24"/>
          <w:szCs w:val="24"/>
        </w:rPr>
        <w:t>_______________________________________________________________</w:t>
      </w:r>
    </w:p>
    <w:p>
      <w:pPr>
        <w:tabs>
          <w:tab w:val="left" w:pos="840"/>
        </w:tabs>
        <w:spacing w:line="360" w:lineRule="auto"/>
        <w:ind w:firstLine="422" w:firstLineChars="175"/>
        <w:rPr>
          <w:rFonts w:asciiTheme="minorEastAsia" w:hAnsiTheme="minorEastAsia" w:cstheme="minorEastAsia"/>
          <w:b/>
          <w:sz w:val="24"/>
          <w:szCs w:val="24"/>
        </w:rPr>
      </w:pPr>
      <w:r>
        <w:rPr>
          <w:rFonts w:hint="eastAsia" w:asciiTheme="minorEastAsia" w:hAnsiTheme="minorEastAsia" w:cstheme="minorEastAsia"/>
          <w:b/>
          <w:sz w:val="24"/>
          <w:szCs w:val="24"/>
        </w:rPr>
        <w:t>五、双方的权利和义务</w:t>
      </w:r>
    </w:p>
    <w:p>
      <w:pPr>
        <w:tabs>
          <w:tab w:val="left" w:pos="840"/>
        </w:tabs>
        <w:spacing w:line="360" w:lineRule="auto"/>
        <w:ind w:firstLine="420" w:firstLineChars="175"/>
        <w:rPr>
          <w:rFonts w:asciiTheme="minorEastAsia" w:hAnsiTheme="minorEastAsia" w:cstheme="minorEastAsia"/>
          <w:sz w:val="24"/>
          <w:szCs w:val="24"/>
        </w:rPr>
      </w:pPr>
      <w:r>
        <w:rPr>
          <w:rFonts w:hint="eastAsia" w:asciiTheme="minorEastAsia" w:hAnsiTheme="minorEastAsia" w:cstheme="minorEastAsia"/>
          <w:sz w:val="24"/>
          <w:szCs w:val="24"/>
        </w:rPr>
        <w:t>1、甲方责任</w:t>
      </w:r>
    </w:p>
    <w:p>
      <w:pPr>
        <w:tabs>
          <w:tab w:val="left" w:pos="840"/>
        </w:tabs>
        <w:spacing w:line="360" w:lineRule="auto"/>
        <w:ind w:firstLine="420" w:firstLineChars="175"/>
        <w:rPr>
          <w:rFonts w:asciiTheme="minorEastAsia" w:hAnsiTheme="minorEastAsia" w:cstheme="minorEastAsia"/>
          <w:sz w:val="24"/>
          <w:szCs w:val="24"/>
        </w:rPr>
      </w:pPr>
      <w:r>
        <w:rPr>
          <w:rFonts w:hint="eastAsia" w:asciiTheme="minorEastAsia" w:hAnsiTheme="minorEastAsia" w:cstheme="minorEastAsia"/>
          <w:sz w:val="24"/>
          <w:szCs w:val="24"/>
        </w:rPr>
        <w:t>负责核准、认定本项目相关技术资料文档；监督、参与项目执行的整个过程为乙方提供必要的工作条件，并提供产品及服务所必需的运行环境；按照合同约定支付合同款项。</w:t>
      </w:r>
    </w:p>
    <w:p>
      <w:pPr>
        <w:tabs>
          <w:tab w:val="left" w:pos="840"/>
        </w:tabs>
        <w:spacing w:line="360" w:lineRule="auto"/>
        <w:ind w:firstLine="420" w:firstLineChars="175"/>
        <w:rPr>
          <w:rFonts w:asciiTheme="minorEastAsia" w:hAnsiTheme="minorEastAsia" w:cstheme="minorEastAsia"/>
          <w:sz w:val="24"/>
          <w:szCs w:val="24"/>
        </w:rPr>
      </w:pPr>
      <w:r>
        <w:rPr>
          <w:rFonts w:hint="eastAsia" w:asciiTheme="minorEastAsia" w:hAnsiTheme="minorEastAsia" w:cstheme="minorEastAsia"/>
          <w:sz w:val="24"/>
          <w:szCs w:val="24"/>
        </w:rPr>
        <w:t>2、乙方责任</w:t>
      </w:r>
    </w:p>
    <w:p>
      <w:pPr>
        <w:tabs>
          <w:tab w:val="left" w:pos="840"/>
        </w:tabs>
        <w:spacing w:line="360" w:lineRule="auto"/>
        <w:ind w:firstLine="420" w:firstLineChars="175"/>
        <w:rPr>
          <w:rFonts w:asciiTheme="minorEastAsia" w:hAnsiTheme="minorEastAsia" w:cstheme="minorEastAsia"/>
          <w:sz w:val="24"/>
          <w:szCs w:val="24"/>
        </w:rPr>
      </w:pPr>
      <w:r>
        <w:rPr>
          <w:rFonts w:hint="eastAsia" w:asciiTheme="minorEastAsia" w:hAnsiTheme="minorEastAsia" w:cstheme="minorEastAsia"/>
          <w:sz w:val="24"/>
          <w:szCs w:val="24"/>
        </w:rPr>
        <w:t>项目的交接；按时完成本合同所涉及产品及服务项目的验收工作；协助配合甲方完成该项目；做好整个项目的售后服务技术支持工作。</w:t>
      </w:r>
    </w:p>
    <w:p>
      <w:pPr>
        <w:tabs>
          <w:tab w:val="left" w:pos="840"/>
        </w:tabs>
        <w:spacing w:line="360" w:lineRule="auto"/>
        <w:ind w:firstLine="422" w:firstLineChars="175"/>
        <w:rPr>
          <w:rFonts w:asciiTheme="minorEastAsia" w:hAnsiTheme="minorEastAsia" w:cstheme="minorEastAsia"/>
          <w:b/>
          <w:sz w:val="24"/>
          <w:szCs w:val="24"/>
        </w:rPr>
      </w:pPr>
      <w:r>
        <w:rPr>
          <w:rFonts w:hint="eastAsia" w:asciiTheme="minorEastAsia" w:hAnsiTheme="minorEastAsia" w:cstheme="minorEastAsia"/>
          <w:b/>
          <w:sz w:val="24"/>
          <w:szCs w:val="24"/>
        </w:rPr>
        <w:t>六、质量保证</w:t>
      </w:r>
    </w:p>
    <w:p>
      <w:pPr>
        <w:pStyle w:val="3"/>
        <w:spacing w:before="172" w:line="360" w:lineRule="auto"/>
        <w:ind w:firstLine="420" w:firstLineChars="175"/>
        <w:rPr>
          <w:rFonts w:asciiTheme="minorEastAsia" w:hAnsiTheme="minorEastAsia" w:cstheme="minorEastAsia"/>
          <w:color w:val="000000"/>
          <w:sz w:val="24"/>
          <w:szCs w:val="24"/>
          <w:lang w:val="zh-CN" w:bidi="zh-CN"/>
        </w:rPr>
      </w:pPr>
      <w:r>
        <w:rPr>
          <w:rFonts w:hint="eastAsia" w:asciiTheme="minorEastAsia" w:hAnsiTheme="minorEastAsia" w:cstheme="minorEastAsia"/>
          <w:color w:val="000000"/>
          <w:sz w:val="24"/>
          <w:szCs w:val="24"/>
          <w:lang w:val="zh-CN" w:bidi="zh-CN"/>
        </w:rPr>
        <w:t>1、本次项目应符合国家有关规范， 确保达到最佳状态。</w:t>
      </w:r>
    </w:p>
    <w:p>
      <w:pPr>
        <w:pStyle w:val="3"/>
        <w:spacing w:before="1" w:line="360" w:lineRule="auto"/>
        <w:ind w:firstLine="420" w:firstLineChars="175"/>
        <w:rPr>
          <w:rFonts w:asciiTheme="minorEastAsia" w:hAnsiTheme="minorEastAsia" w:cstheme="minorEastAsia"/>
          <w:color w:val="000000"/>
          <w:sz w:val="24"/>
          <w:szCs w:val="24"/>
          <w:lang w:val="zh-CN" w:bidi="zh-CN"/>
        </w:rPr>
      </w:pPr>
      <w:r>
        <w:rPr>
          <w:rFonts w:hint="eastAsia" w:asciiTheme="minorEastAsia" w:hAnsiTheme="minorEastAsia" w:cstheme="minorEastAsia"/>
          <w:color w:val="000000"/>
          <w:sz w:val="24"/>
          <w:szCs w:val="24"/>
          <w:lang w:val="zh-CN" w:bidi="zh-CN"/>
        </w:rPr>
        <w:t>2、成交供应商应根据服务方案规范及质量要求进行服务工作，并在质保期内、外应对由于产品设计、工艺或材料的缺陷而产生的质量问题负责，采购人在服务过程中起到配合、监督及管理的作用。</w:t>
      </w:r>
    </w:p>
    <w:p>
      <w:pPr>
        <w:pStyle w:val="3"/>
        <w:tabs>
          <w:tab w:val="left" w:pos="7560"/>
        </w:tabs>
        <w:spacing w:before="1" w:line="360" w:lineRule="auto"/>
        <w:ind w:firstLine="420" w:firstLineChars="175"/>
        <w:rPr>
          <w:rFonts w:asciiTheme="minorEastAsia" w:hAnsiTheme="minorEastAsia" w:cstheme="minorEastAsia"/>
          <w:color w:val="000000"/>
          <w:sz w:val="24"/>
          <w:szCs w:val="24"/>
          <w:lang w:val="zh-CN" w:bidi="zh-CN"/>
        </w:rPr>
      </w:pPr>
      <w:r>
        <w:rPr>
          <w:rFonts w:hint="eastAsia" w:asciiTheme="minorEastAsia" w:hAnsiTheme="minorEastAsia" w:cstheme="minorEastAsia"/>
          <w:color w:val="000000"/>
          <w:sz w:val="24"/>
          <w:szCs w:val="24"/>
          <w:lang w:val="zh-CN" w:bidi="zh-CN"/>
        </w:rPr>
        <w:t>3、在质保期内，如果发现服务范围、内容和服务质量等存在与合同中任何一项不符，采购人应在最短时间内，以书面形式向成交供应商提出索赔，同时通告采购代理机构。</w:t>
      </w:r>
    </w:p>
    <w:p>
      <w:pPr>
        <w:spacing w:before="1" w:line="360" w:lineRule="auto"/>
        <w:ind w:firstLine="422" w:firstLineChars="175"/>
        <w:rPr>
          <w:rFonts w:asciiTheme="minorEastAsia" w:hAnsiTheme="minorEastAsia" w:cstheme="minorEastAsia"/>
          <w:b/>
          <w:sz w:val="24"/>
          <w:szCs w:val="24"/>
          <w:lang w:bidi="zh-CN"/>
        </w:rPr>
      </w:pPr>
      <w:r>
        <w:rPr>
          <w:rFonts w:hint="eastAsia" w:asciiTheme="minorEastAsia" w:hAnsiTheme="minorEastAsia" w:cstheme="minorEastAsia"/>
          <w:b/>
          <w:sz w:val="24"/>
          <w:szCs w:val="24"/>
          <w:lang w:bidi="zh-CN"/>
        </w:rPr>
        <w:t>七、售后服务</w:t>
      </w:r>
    </w:p>
    <w:p>
      <w:pPr>
        <w:adjustRightInd w:val="0"/>
        <w:snapToGrid w:val="0"/>
        <w:spacing w:line="360" w:lineRule="auto"/>
        <w:ind w:firstLine="420" w:firstLineChars="175"/>
        <w:rPr>
          <w:rFonts w:asciiTheme="minorEastAsia" w:hAnsiTheme="minorEastAsia" w:cstheme="minorEastAsia"/>
          <w:sz w:val="24"/>
          <w:szCs w:val="24"/>
          <w:lang w:val="zh-CN" w:bidi="zh-CN"/>
        </w:rPr>
      </w:pPr>
      <w:r>
        <w:rPr>
          <w:rFonts w:hint="eastAsia" w:asciiTheme="minorEastAsia" w:hAnsiTheme="minorEastAsia" w:cstheme="minorEastAsia"/>
          <w:sz w:val="24"/>
          <w:szCs w:val="24"/>
          <w:lang w:val="zh-CN" w:bidi="zh-CN"/>
        </w:rPr>
        <w:t>以</w:t>
      </w:r>
      <w:r>
        <w:rPr>
          <w:rFonts w:hint="eastAsia" w:asciiTheme="minorEastAsia" w:hAnsiTheme="minorEastAsia" w:cstheme="minorEastAsia"/>
          <w:sz w:val="24"/>
          <w:szCs w:val="24"/>
          <w:lang w:val="en-US" w:bidi="zh-CN"/>
        </w:rPr>
        <w:t>招标</w:t>
      </w:r>
      <w:r>
        <w:rPr>
          <w:rFonts w:hint="eastAsia" w:asciiTheme="minorEastAsia" w:hAnsiTheme="minorEastAsia" w:cstheme="minorEastAsia"/>
          <w:sz w:val="24"/>
          <w:szCs w:val="24"/>
          <w:lang w:bidi="zh-CN"/>
        </w:rPr>
        <w:t>文件</w:t>
      </w:r>
      <w:r>
        <w:rPr>
          <w:rFonts w:hint="eastAsia" w:asciiTheme="minorEastAsia" w:hAnsiTheme="minorEastAsia" w:cstheme="minorEastAsia"/>
          <w:sz w:val="24"/>
          <w:szCs w:val="24"/>
          <w:lang w:val="zh-CN" w:bidi="zh-CN"/>
        </w:rPr>
        <w:t>、</w:t>
      </w:r>
      <w:r>
        <w:rPr>
          <w:rFonts w:hint="eastAsia" w:asciiTheme="minorEastAsia" w:hAnsiTheme="minorEastAsia" w:cstheme="minorEastAsia"/>
          <w:sz w:val="24"/>
          <w:szCs w:val="24"/>
          <w:lang w:val="en-US" w:bidi="zh-CN"/>
        </w:rPr>
        <w:t>投标</w:t>
      </w:r>
      <w:r>
        <w:rPr>
          <w:rFonts w:hint="eastAsia" w:asciiTheme="minorEastAsia" w:hAnsiTheme="minorEastAsia" w:cstheme="minorEastAsia"/>
          <w:sz w:val="24"/>
          <w:szCs w:val="24"/>
          <w:lang w:val="zh-CN" w:bidi="zh-CN"/>
        </w:rPr>
        <w:t>文件、</w:t>
      </w:r>
      <w:r>
        <w:rPr>
          <w:rFonts w:hint="eastAsia" w:asciiTheme="minorEastAsia" w:hAnsiTheme="minorEastAsia" w:cstheme="minorEastAsia"/>
          <w:sz w:val="24"/>
          <w:szCs w:val="24"/>
          <w:lang w:bidi="zh-CN"/>
        </w:rPr>
        <w:t>中标单位</w:t>
      </w:r>
      <w:r>
        <w:rPr>
          <w:rFonts w:hint="eastAsia" w:asciiTheme="minorEastAsia" w:hAnsiTheme="minorEastAsia" w:cstheme="minorEastAsia"/>
          <w:sz w:val="24"/>
          <w:szCs w:val="24"/>
          <w:lang w:val="zh-CN" w:bidi="zh-CN"/>
        </w:rPr>
        <w:t>澄清表（函）为准。</w:t>
      </w:r>
    </w:p>
    <w:p>
      <w:pPr>
        <w:pStyle w:val="3"/>
        <w:spacing w:before="1" w:line="360" w:lineRule="auto"/>
        <w:ind w:firstLine="422" w:firstLineChars="175"/>
        <w:rPr>
          <w:rFonts w:asciiTheme="minorEastAsia" w:hAnsiTheme="minorEastAsia" w:cstheme="minorEastAsia"/>
          <w:b/>
          <w:bCs/>
          <w:color w:val="000000"/>
          <w:sz w:val="24"/>
          <w:szCs w:val="24"/>
          <w:lang w:val="zh-CN" w:bidi="zh-CN"/>
        </w:rPr>
      </w:pPr>
      <w:r>
        <w:rPr>
          <w:rFonts w:hint="eastAsia" w:asciiTheme="minorEastAsia" w:hAnsiTheme="minorEastAsia" w:cstheme="minorEastAsia"/>
          <w:b/>
          <w:bCs/>
          <w:color w:val="000000"/>
          <w:sz w:val="24"/>
          <w:szCs w:val="24"/>
          <w:lang w:bidi="zh-CN"/>
        </w:rPr>
        <w:t>八</w:t>
      </w:r>
      <w:r>
        <w:rPr>
          <w:rFonts w:hint="eastAsia" w:asciiTheme="minorEastAsia" w:hAnsiTheme="minorEastAsia" w:cstheme="minorEastAsia"/>
          <w:b/>
          <w:bCs/>
          <w:color w:val="000000"/>
          <w:sz w:val="24"/>
          <w:szCs w:val="24"/>
          <w:lang w:val="zh-CN" w:bidi="zh-CN"/>
        </w:rPr>
        <w:t>、违约责任</w:t>
      </w:r>
    </w:p>
    <w:p>
      <w:pPr>
        <w:pStyle w:val="3"/>
        <w:spacing w:before="1" w:line="360" w:lineRule="auto"/>
        <w:ind w:firstLine="420" w:firstLineChars="175"/>
        <w:rPr>
          <w:rFonts w:asciiTheme="minorEastAsia" w:hAnsiTheme="minorEastAsia" w:cstheme="minorEastAsia"/>
          <w:color w:val="000000"/>
          <w:sz w:val="24"/>
          <w:szCs w:val="24"/>
          <w:lang w:bidi="zh-CN"/>
        </w:rPr>
      </w:pPr>
      <w:r>
        <w:rPr>
          <w:rFonts w:hint="eastAsia" w:asciiTheme="minorEastAsia" w:hAnsiTheme="minorEastAsia" w:cstheme="minorEastAsia"/>
          <w:color w:val="000000"/>
          <w:sz w:val="24"/>
          <w:szCs w:val="24"/>
          <w:lang w:val="zh-CN" w:bidi="zh-CN"/>
        </w:rPr>
        <w:t>依据《中华人民共和国民法典》、《中华人民共和国政府采购法》的相关条款和本合同约定，成交供应商未全面履行合同义务或者发生违约，采购人会同采购代理机构有权终止合同，依法向成交供应商要求经济索赔，并报请政府采购监督管理机关进行相应的行政处罚。采购人违约的，应当赔偿给成交供应商造成的经济损失。</w:t>
      </w:r>
    </w:p>
    <w:p>
      <w:pPr>
        <w:pStyle w:val="3"/>
        <w:spacing w:before="1" w:line="360" w:lineRule="auto"/>
        <w:ind w:firstLine="422" w:firstLineChars="175"/>
        <w:rPr>
          <w:rFonts w:asciiTheme="minorEastAsia" w:hAnsiTheme="minorEastAsia" w:cstheme="minorEastAsia"/>
          <w:b/>
          <w:bCs/>
          <w:color w:val="000000"/>
          <w:sz w:val="24"/>
          <w:szCs w:val="24"/>
          <w:lang w:val="zh-CN" w:bidi="zh-CN"/>
        </w:rPr>
      </w:pPr>
      <w:r>
        <w:rPr>
          <w:rFonts w:hint="eastAsia" w:asciiTheme="minorEastAsia" w:hAnsiTheme="minorEastAsia" w:cstheme="minorEastAsia"/>
          <w:b/>
          <w:bCs/>
          <w:color w:val="000000"/>
          <w:sz w:val="24"/>
          <w:szCs w:val="24"/>
          <w:lang w:bidi="zh-CN"/>
        </w:rPr>
        <w:t>九</w:t>
      </w:r>
      <w:r>
        <w:rPr>
          <w:rFonts w:hint="eastAsia" w:asciiTheme="minorEastAsia" w:hAnsiTheme="minorEastAsia" w:cstheme="minorEastAsia"/>
          <w:b/>
          <w:bCs/>
          <w:color w:val="000000"/>
          <w:sz w:val="24"/>
          <w:szCs w:val="24"/>
          <w:lang w:val="zh-CN" w:bidi="zh-CN"/>
        </w:rPr>
        <w:t>、验收</w:t>
      </w:r>
    </w:p>
    <w:p>
      <w:pPr>
        <w:pStyle w:val="3"/>
        <w:spacing w:before="1" w:line="360" w:lineRule="auto"/>
        <w:ind w:firstLine="420" w:firstLineChars="175"/>
        <w:rPr>
          <w:rFonts w:asciiTheme="minorEastAsia" w:hAnsiTheme="minorEastAsia" w:cstheme="minorEastAsia"/>
          <w:color w:val="000000"/>
          <w:sz w:val="24"/>
          <w:szCs w:val="24"/>
          <w:lang w:val="zh-CN" w:bidi="zh-CN"/>
        </w:rPr>
      </w:pPr>
      <w:r>
        <w:rPr>
          <w:rFonts w:hint="eastAsia" w:asciiTheme="minorEastAsia" w:hAnsiTheme="minorEastAsia" w:cstheme="minorEastAsia"/>
          <w:color w:val="000000"/>
          <w:sz w:val="24"/>
          <w:szCs w:val="24"/>
          <w:lang w:val="zh-CN" w:bidi="zh-CN"/>
        </w:rPr>
        <w:t>验收：验收须以合同、</w:t>
      </w:r>
      <w:r>
        <w:rPr>
          <w:rFonts w:hint="eastAsia" w:asciiTheme="minorEastAsia" w:hAnsiTheme="minorEastAsia" w:cstheme="minorEastAsia"/>
          <w:color w:val="000000"/>
          <w:sz w:val="24"/>
          <w:szCs w:val="24"/>
          <w:lang w:val="en-US" w:bidi="zh-CN"/>
        </w:rPr>
        <w:t>公开招标</w:t>
      </w:r>
      <w:r>
        <w:rPr>
          <w:rFonts w:hint="eastAsia" w:asciiTheme="minorEastAsia" w:hAnsiTheme="minorEastAsia" w:cstheme="minorEastAsia"/>
          <w:color w:val="000000"/>
          <w:sz w:val="24"/>
          <w:szCs w:val="24"/>
          <w:lang w:val="zh-CN" w:bidi="zh-CN"/>
        </w:rPr>
        <w:t>文件、</w:t>
      </w:r>
      <w:r>
        <w:rPr>
          <w:rFonts w:hint="eastAsia" w:asciiTheme="minorEastAsia" w:hAnsiTheme="minorEastAsia" w:cstheme="minorEastAsia"/>
          <w:color w:val="000000"/>
          <w:sz w:val="24"/>
          <w:szCs w:val="24"/>
          <w:lang w:val="en-US" w:bidi="zh-CN"/>
        </w:rPr>
        <w:t>投标</w:t>
      </w:r>
      <w:r>
        <w:rPr>
          <w:rFonts w:hint="eastAsia" w:asciiTheme="minorEastAsia" w:hAnsiTheme="minorEastAsia" w:cstheme="minorEastAsia"/>
          <w:color w:val="000000"/>
          <w:sz w:val="24"/>
          <w:szCs w:val="24"/>
          <w:lang w:val="zh-CN" w:bidi="zh-CN"/>
        </w:rPr>
        <w:t>文件、澄清、及国家相应的标准、规范等为依据进行验收。</w:t>
      </w:r>
    </w:p>
    <w:p>
      <w:pPr>
        <w:pStyle w:val="3"/>
        <w:spacing w:before="1" w:line="360" w:lineRule="auto"/>
        <w:ind w:firstLine="422" w:firstLineChars="175"/>
        <w:rPr>
          <w:rFonts w:asciiTheme="minorEastAsia" w:hAnsiTheme="minorEastAsia" w:cstheme="minorEastAsia"/>
          <w:b/>
          <w:bCs/>
          <w:color w:val="000000"/>
          <w:sz w:val="24"/>
          <w:szCs w:val="24"/>
          <w:lang w:val="zh-CN" w:bidi="zh-CN"/>
        </w:rPr>
      </w:pPr>
      <w:r>
        <w:rPr>
          <w:rFonts w:hint="eastAsia" w:asciiTheme="minorEastAsia" w:hAnsiTheme="minorEastAsia" w:cstheme="minorEastAsia"/>
          <w:b/>
          <w:bCs/>
          <w:color w:val="000000"/>
          <w:sz w:val="24"/>
          <w:szCs w:val="24"/>
          <w:lang w:val="zh-CN" w:bidi="zh-CN"/>
        </w:rPr>
        <w:t>十、合同争议解决的方式</w:t>
      </w:r>
    </w:p>
    <w:p>
      <w:pPr>
        <w:pStyle w:val="3"/>
        <w:spacing w:before="1" w:line="360" w:lineRule="auto"/>
        <w:ind w:firstLine="420" w:firstLineChars="175"/>
        <w:rPr>
          <w:rFonts w:asciiTheme="minorEastAsia" w:hAnsiTheme="minorEastAsia" w:cstheme="minorEastAsia"/>
          <w:color w:val="000000"/>
          <w:sz w:val="24"/>
          <w:szCs w:val="24"/>
          <w:lang w:val="zh-CN" w:bidi="zh-CN"/>
        </w:rPr>
      </w:pPr>
      <w:r>
        <w:rPr>
          <w:rFonts w:hint="eastAsia" w:asciiTheme="minorEastAsia" w:hAnsiTheme="minorEastAsia" w:cstheme="minorEastAsia"/>
          <w:color w:val="000000"/>
          <w:sz w:val="24"/>
          <w:szCs w:val="24"/>
          <w:lang w:val="zh-CN" w:bidi="zh-CN"/>
        </w:rPr>
        <w:t>合同执行中发生争议的，当事人双方应协商解决，协商达不成一致时，可向人民法院提请诉讼。</w:t>
      </w:r>
    </w:p>
    <w:p>
      <w:pPr>
        <w:pStyle w:val="3"/>
        <w:spacing w:before="1" w:line="360" w:lineRule="auto"/>
        <w:ind w:firstLine="482" w:firstLineChars="200"/>
        <w:rPr>
          <w:rFonts w:asciiTheme="minorEastAsia" w:hAnsiTheme="minorEastAsia" w:cstheme="minorEastAsia"/>
          <w:b/>
          <w:bCs/>
          <w:color w:val="000000"/>
          <w:sz w:val="24"/>
          <w:szCs w:val="24"/>
          <w:lang w:val="zh-CN" w:bidi="zh-CN"/>
        </w:rPr>
      </w:pPr>
      <w:r>
        <w:rPr>
          <w:rFonts w:hint="eastAsia" w:asciiTheme="minorEastAsia" w:hAnsiTheme="minorEastAsia" w:cstheme="minorEastAsia"/>
          <w:b/>
          <w:bCs/>
          <w:color w:val="000000"/>
          <w:sz w:val="24"/>
          <w:szCs w:val="24"/>
          <w:lang w:val="zh-CN" w:bidi="zh-CN"/>
        </w:rPr>
        <w:t>十</w:t>
      </w:r>
      <w:r>
        <w:rPr>
          <w:rFonts w:hint="eastAsia" w:asciiTheme="minorEastAsia" w:hAnsiTheme="minorEastAsia" w:cstheme="minorEastAsia"/>
          <w:b/>
          <w:bCs/>
          <w:color w:val="000000"/>
          <w:sz w:val="24"/>
          <w:szCs w:val="24"/>
          <w:lang w:bidi="zh-CN"/>
        </w:rPr>
        <w:t>一</w:t>
      </w:r>
      <w:r>
        <w:rPr>
          <w:rFonts w:hint="eastAsia" w:asciiTheme="minorEastAsia" w:hAnsiTheme="minorEastAsia" w:cstheme="minorEastAsia"/>
          <w:b/>
          <w:bCs/>
          <w:color w:val="000000"/>
          <w:sz w:val="24"/>
          <w:szCs w:val="24"/>
          <w:lang w:val="zh-CN" w:bidi="zh-CN"/>
        </w:rPr>
        <w:t>、其他事项</w:t>
      </w:r>
    </w:p>
    <w:p>
      <w:pPr>
        <w:pStyle w:val="3"/>
        <w:spacing w:before="1" w:line="360" w:lineRule="auto"/>
        <w:ind w:firstLine="480" w:firstLineChars="200"/>
        <w:rPr>
          <w:rFonts w:asciiTheme="minorEastAsia" w:hAnsiTheme="minorEastAsia" w:cstheme="minorEastAsia"/>
          <w:color w:val="000000"/>
          <w:sz w:val="24"/>
          <w:szCs w:val="24"/>
          <w:lang w:val="zh-CN" w:bidi="zh-CN"/>
        </w:rPr>
      </w:pPr>
      <w:bookmarkStart w:id="0" w:name="第四章__竞争性磋商内容及服务要求"/>
      <w:bookmarkEnd w:id="0"/>
      <w:bookmarkStart w:id="1" w:name="_bookmark3"/>
      <w:bookmarkEnd w:id="1"/>
      <w:r>
        <w:rPr>
          <w:rFonts w:hint="eastAsia" w:asciiTheme="minorEastAsia" w:hAnsiTheme="minorEastAsia" w:cstheme="minorEastAsia"/>
          <w:color w:val="000000"/>
          <w:sz w:val="24"/>
          <w:szCs w:val="24"/>
          <w:lang w:bidi="zh-CN"/>
        </w:rPr>
        <w:t>1、</w:t>
      </w:r>
      <w:r>
        <w:rPr>
          <w:rFonts w:hint="eastAsia" w:asciiTheme="minorEastAsia" w:hAnsiTheme="minorEastAsia" w:cstheme="minorEastAsia"/>
          <w:color w:val="000000"/>
          <w:sz w:val="24"/>
          <w:szCs w:val="24"/>
          <w:lang w:val="zh-CN" w:bidi="zh-CN"/>
        </w:rPr>
        <w:t>本合同乙方在任何情况下都不得全部或部分转让其应履行的合同义务，乙方不得将本合同分包给他人。</w:t>
      </w:r>
    </w:p>
    <w:p>
      <w:pPr>
        <w:pStyle w:val="3"/>
        <w:spacing w:before="1" w:line="360" w:lineRule="auto"/>
        <w:ind w:firstLine="480" w:firstLineChars="200"/>
        <w:rPr>
          <w:rFonts w:asciiTheme="minorEastAsia" w:hAnsiTheme="minorEastAsia" w:cstheme="minorEastAsia"/>
          <w:color w:val="000000"/>
          <w:sz w:val="24"/>
          <w:szCs w:val="24"/>
          <w:lang w:val="zh-CN" w:bidi="zh-CN"/>
        </w:rPr>
      </w:pPr>
      <w:r>
        <w:rPr>
          <w:rFonts w:hint="eastAsia" w:asciiTheme="minorEastAsia" w:hAnsiTheme="minorEastAsia" w:cstheme="minorEastAsia"/>
          <w:color w:val="000000"/>
          <w:sz w:val="24"/>
          <w:szCs w:val="24"/>
          <w:lang w:bidi="zh-CN"/>
        </w:rPr>
        <w:t>2、</w:t>
      </w:r>
      <w:r>
        <w:rPr>
          <w:rFonts w:hint="eastAsia" w:asciiTheme="minorEastAsia" w:hAnsiTheme="minorEastAsia" w:cstheme="minorEastAsia"/>
          <w:color w:val="000000"/>
          <w:sz w:val="24"/>
          <w:szCs w:val="24"/>
          <w:lang w:val="zh-CN" w:bidi="zh-CN"/>
        </w:rPr>
        <w:t>在执行本合同的过程中，所有经双方签署确认的文件（包括会议纪要、补充合同、合同修改书、往来信函等）均为本合同的有效组成部分，其生效日期为双方签字盖章或确认之日期。</w:t>
      </w:r>
    </w:p>
    <w:p>
      <w:pPr>
        <w:pStyle w:val="3"/>
        <w:spacing w:before="1" w:line="360" w:lineRule="auto"/>
        <w:ind w:firstLine="480" w:firstLineChars="200"/>
        <w:rPr>
          <w:rFonts w:asciiTheme="minorEastAsia" w:hAnsiTheme="minorEastAsia" w:cstheme="minorEastAsia"/>
          <w:color w:val="000000"/>
          <w:sz w:val="24"/>
          <w:szCs w:val="24"/>
          <w:lang w:val="zh-CN" w:bidi="zh-CN"/>
        </w:rPr>
      </w:pPr>
      <w:r>
        <w:rPr>
          <w:rFonts w:hint="eastAsia" w:asciiTheme="minorEastAsia" w:hAnsiTheme="minorEastAsia" w:cstheme="minorEastAsia"/>
          <w:color w:val="000000"/>
          <w:sz w:val="24"/>
          <w:szCs w:val="24"/>
          <w:lang w:bidi="zh-CN"/>
        </w:rPr>
        <w:t>3、</w:t>
      </w:r>
      <w:r>
        <w:rPr>
          <w:rFonts w:hint="eastAsia" w:asciiTheme="minorEastAsia" w:hAnsiTheme="minorEastAsia" w:cstheme="minorEastAsia"/>
          <w:color w:val="000000"/>
          <w:sz w:val="24"/>
          <w:szCs w:val="24"/>
          <w:lang w:val="zh-CN" w:bidi="zh-CN"/>
        </w:rPr>
        <w:t>合同一式</w:t>
      </w:r>
      <w:r>
        <w:rPr>
          <w:rFonts w:hint="eastAsia" w:asciiTheme="minorEastAsia" w:hAnsiTheme="minorEastAsia" w:cstheme="minorEastAsia"/>
          <w:color w:val="000000"/>
          <w:sz w:val="24"/>
          <w:szCs w:val="24"/>
          <w:lang w:bidi="zh-CN"/>
        </w:rPr>
        <w:t>捌</w:t>
      </w:r>
      <w:r>
        <w:rPr>
          <w:rFonts w:hint="eastAsia" w:asciiTheme="minorEastAsia" w:hAnsiTheme="minorEastAsia" w:cstheme="minorEastAsia"/>
          <w:color w:val="000000"/>
          <w:sz w:val="24"/>
          <w:szCs w:val="24"/>
          <w:lang w:val="zh-CN" w:bidi="zh-CN"/>
        </w:rPr>
        <w:t>份，采购人肆份，中标供应商贰份、招标代理机构壹份；政府采购监管机构备案一份</w:t>
      </w:r>
    </w:p>
    <w:p>
      <w:pPr>
        <w:pStyle w:val="3"/>
        <w:spacing w:before="1" w:line="360" w:lineRule="auto"/>
        <w:ind w:firstLine="480" w:firstLineChars="200"/>
        <w:rPr>
          <w:rFonts w:asciiTheme="minorEastAsia" w:hAnsiTheme="minorEastAsia" w:cstheme="minorEastAsia"/>
          <w:color w:val="000000"/>
          <w:sz w:val="24"/>
          <w:szCs w:val="24"/>
          <w:lang w:val="zh-CN" w:bidi="zh-CN"/>
        </w:rPr>
      </w:pPr>
      <w:r>
        <w:rPr>
          <w:rFonts w:hint="eastAsia" w:asciiTheme="minorEastAsia" w:hAnsiTheme="minorEastAsia" w:cstheme="minorEastAsia"/>
          <w:color w:val="000000"/>
          <w:sz w:val="24"/>
          <w:szCs w:val="24"/>
          <w:lang w:bidi="zh-CN"/>
        </w:rPr>
        <w:t>4、</w:t>
      </w:r>
      <w:r>
        <w:rPr>
          <w:rFonts w:hint="eastAsia" w:asciiTheme="minorEastAsia" w:hAnsiTheme="minorEastAsia" w:cstheme="minorEastAsia"/>
          <w:color w:val="000000"/>
          <w:sz w:val="24"/>
          <w:szCs w:val="24"/>
          <w:lang w:val="zh-CN" w:bidi="zh-CN"/>
        </w:rPr>
        <w:t>合同经双方授权代表签字、盖章后生效，生效日以签字日期为准。</w:t>
      </w:r>
    </w:p>
    <w:p>
      <w:pPr>
        <w:pStyle w:val="3"/>
        <w:spacing w:before="1" w:line="360" w:lineRule="auto"/>
        <w:ind w:firstLine="480" w:firstLineChars="200"/>
        <w:rPr>
          <w:rFonts w:asciiTheme="minorEastAsia" w:hAnsiTheme="minorEastAsia" w:cstheme="minorEastAsia"/>
          <w:color w:val="000000"/>
          <w:sz w:val="24"/>
          <w:szCs w:val="24"/>
          <w:lang w:val="zh-CN" w:bidi="zh-CN"/>
        </w:rPr>
      </w:pPr>
      <w:r>
        <w:rPr>
          <w:rFonts w:hint="eastAsia" w:asciiTheme="minorEastAsia" w:hAnsiTheme="minorEastAsia" w:cstheme="minorEastAsia"/>
          <w:color w:val="000000"/>
          <w:sz w:val="24"/>
          <w:szCs w:val="24"/>
          <w:lang w:bidi="zh-CN"/>
        </w:rPr>
        <w:t>5、</w:t>
      </w:r>
      <w:r>
        <w:rPr>
          <w:rFonts w:hint="eastAsia" w:asciiTheme="minorEastAsia" w:hAnsiTheme="minorEastAsia" w:cstheme="minorEastAsia"/>
          <w:color w:val="000000"/>
          <w:sz w:val="24"/>
          <w:szCs w:val="24"/>
          <w:lang w:val="zh-CN" w:bidi="zh-CN"/>
        </w:rPr>
        <w:t>本合同页眉页脚标有页码，加盖骑缝章，缺页之合同为无效合同。</w:t>
      </w:r>
    </w:p>
    <w:p>
      <w:pPr>
        <w:pStyle w:val="3"/>
        <w:spacing w:before="1" w:line="360" w:lineRule="auto"/>
        <w:ind w:firstLine="480" w:firstLineChars="200"/>
        <w:rPr>
          <w:rFonts w:asciiTheme="minorEastAsia" w:hAnsiTheme="minorEastAsia" w:cstheme="minorEastAsia"/>
          <w:color w:val="000000"/>
          <w:sz w:val="24"/>
          <w:szCs w:val="24"/>
          <w:lang w:val="zh-CN" w:bidi="zh-CN"/>
        </w:rPr>
      </w:pPr>
      <w:r>
        <w:rPr>
          <w:rFonts w:hint="eastAsia" w:asciiTheme="minorEastAsia" w:hAnsiTheme="minorEastAsia" w:cstheme="minorEastAsia"/>
          <w:color w:val="000000"/>
          <w:sz w:val="24"/>
          <w:szCs w:val="24"/>
          <w:lang w:bidi="zh-CN"/>
        </w:rPr>
        <w:t>6、</w:t>
      </w:r>
      <w:r>
        <w:rPr>
          <w:rFonts w:hint="eastAsia" w:asciiTheme="minorEastAsia" w:hAnsiTheme="minorEastAsia" w:cstheme="minorEastAsia"/>
          <w:color w:val="000000"/>
          <w:sz w:val="24"/>
          <w:szCs w:val="24"/>
          <w:lang w:val="zh-CN" w:bidi="zh-CN"/>
        </w:rPr>
        <w:t>一方在本合同履行过程中向对方发出或者提供的所有通知、文件、文书、资料等，均以本合同所列明的地址送达。一方如果迁址、变更电话，应当书面通知对方，未履行书面通知义务的，一方按原地址邮寄相关材料或通知相关信息即视为已履行送达义务。当面交付上述材料的，在交付之时视为送达；以邮寄方式交付的，寄出、发出或者投邮后即视为送达。</w:t>
      </w:r>
    </w:p>
    <w:p>
      <w:pPr>
        <w:pStyle w:val="3"/>
        <w:spacing w:before="1" w:line="360" w:lineRule="auto"/>
        <w:ind w:firstLine="480" w:firstLineChars="200"/>
        <w:rPr>
          <w:rFonts w:asciiTheme="minorEastAsia" w:hAnsiTheme="minorEastAsia" w:cstheme="minorEastAsia"/>
          <w:color w:val="000000"/>
          <w:sz w:val="24"/>
          <w:szCs w:val="24"/>
          <w:lang w:val="zh-CN" w:bidi="zh-CN"/>
        </w:rPr>
      </w:pPr>
      <w:r>
        <w:rPr>
          <w:rFonts w:hint="eastAsia" w:asciiTheme="minorEastAsia" w:hAnsiTheme="minorEastAsia" w:cstheme="minorEastAsia"/>
          <w:color w:val="000000"/>
          <w:sz w:val="24"/>
          <w:szCs w:val="24"/>
          <w:lang w:bidi="zh-CN"/>
        </w:rPr>
        <w:t>7、</w:t>
      </w:r>
      <w:r>
        <w:rPr>
          <w:rFonts w:hint="eastAsia" w:asciiTheme="minorEastAsia" w:hAnsiTheme="minorEastAsia" w:cstheme="minorEastAsia"/>
          <w:color w:val="000000"/>
          <w:sz w:val="24"/>
          <w:szCs w:val="24"/>
          <w:lang w:val="zh-CN" w:bidi="zh-CN"/>
        </w:rPr>
        <w:t>由于不能预见、不能避免和不能克服的客观的自然原因或社会原因，致使本合同不能履行或者不能完全履行时，遇到上述不可抗力事件的一方，应立即书面通知合同其他方，并应在不可抗力事件发生后十五天内，向合同其他方提供经不可抗力事件发生地区县级以上政府部门出具的证明合同不能履行或需要延期履行、部分履行的有效证明文件原件，由合同各方按事件对履行合同影响的程度协商决定是否解除合同、或者部分或全部免除履行合同的责任、或者延期履行合同。遭受不可抗力的一方未履行上述义务的，不能免除其违约责任。</w:t>
      </w:r>
    </w:p>
    <w:p>
      <w:pPr>
        <w:pStyle w:val="3"/>
        <w:spacing w:before="1" w:line="360" w:lineRule="auto"/>
        <w:ind w:firstLine="480" w:firstLineChars="200"/>
        <w:rPr>
          <w:rFonts w:asciiTheme="minorEastAsia" w:hAnsiTheme="minorEastAsia" w:cstheme="minorEastAsia"/>
          <w:color w:val="000000"/>
          <w:sz w:val="24"/>
          <w:szCs w:val="24"/>
          <w:lang w:val="zh-CN" w:bidi="zh-CN"/>
        </w:rPr>
      </w:pPr>
      <w:r>
        <w:rPr>
          <w:rFonts w:hint="eastAsia" w:asciiTheme="minorEastAsia" w:hAnsiTheme="minorEastAsia" w:cstheme="minorEastAsia"/>
          <w:color w:val="000000"/>
          <w:sz w:val="24"/>
          <w:szCs w:val="24"/>
          <w:lang w:bidi="zh-CN"/>
        </w:rPr>
        <w:t>8、</w:t>
      </w:r>
      <w:r>
        <w:rPr>
          <w:rFonts w:hint="eastAsia" w:asciiTheme="minorEastAsia" w:hAnsiTheme="minorEastAsia" w:cstheme="minorEastAsia"/>
          <w:color w:val="000000"/>
          <w:sz w:val="24"/>
          <w:szCs w:val="24"/>
          <w:lang w:val="zh-CN" w:bidi="zh-CN"/>
        </w:rPr>
        <w:t>未详尽之处双方协商解决。</w:t>
      </w:r>
    </w:p>
    <w:tbl>
      <w:tblPr>
        <w:tblStyle w:val="4"/>
        <w:tblW w:w="971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590"/>
        <w:gridCol w:w="512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75" w:hRule="atLeast"/>
          <w:jc w:val="center"/>
        </w:trPr>
        <w:tc>
          <w:tcPr>
            <w:tcW w:w="4590" w:type="dxa"/>
            <w:vAlign w:val="center"/>
          </w:tcPr>
          <w:p>
            <w:pPr>
              <w:spacing w:line="360" w:lineRule="auto"/>
              <w:rPr>
                <w:rFonts w:asciiTheme="minorEastAsia" w:hAnsiTheme="minorEastAsia" w:cstheme="minorEastAsia"/>
                <w:color w:val="000000"/>
                <w:sz w:val="24"/>
                <w:szCs w:val="24"/>
              </w:rPr>
            </w:pPr>
            <w:r>
              <w:rPr>
                <w:rFonts w:hint="eastAsia" w:asciiTheme="minorEastAsia" w:hAnsiTheme="minorEastAsia" w:cstheme="minorEastAsia"/>
                <w:color w:val="000000"/>
                <w:sz w:val="24"/>
                <w:szCs w:val="24"/>
              </w:rPr>
              <w:t>甲  方</w:t>
            </w:r>
          </w:p>
        </w:tc>
        <w:tc>
          <w:tcPr>
            <w:tcW w:w="5129" w:type="dxa"/>
            <w:vAlign w:val="center"/>
          </w:tcPr>
          <w:p>
            <w:pPr>
              <w:spacing w:line="360" w:lineRule="auto"/>
              <w:rPr>
                <w:rFonts w:asciiTheme="minorEastAsia" w:hAnsiTheme="minorEastAsia" w:cstheme="minorEastAsia"/>
                <w:color w:val="000000"/>
                <w:sz w:val="24"/>
                <w:szCs w:val="24"/>
              </w:rPr>
            </w:pPr>
            <w:r>
              <w:rPr>
                <w:rFonts w:hint="eastAsia" w:asciiTheme="minorEastAsia" w:hAnsiTheme="minorEastAsia" w:cstheme="minorEastAsia"/>
                <w:color w:val="000000"/>
                <w:sz w:val="24"/>
                <w:szCs w:val="24"/>
              </w:rPr>
              <w:t>乙  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14" w:hRule="atLeast"/>
          <w:jc w:val="center"/>
        </w:trPr>
        <w:tc>
          <w:tcPr>
            <w:tcW w:w="4590" w:type="dxa"/>
            <w:vAlign w:val="center"/>
          </w:tcPr>
          <w:p>
            <w:pPr>
              <w:spacing w:line="360" w:lineRule="auto"/>
              <w:ind w:firstLine="3360" w:firstLineChars="1400"/>
              <w:rPr>
                <w:rFonts w:asciiTheme="minorEastAsia" w:hAnsiTheme="minorEastAsia" w:cstheme="minorEastAsia"/>
                <w:color w:val="000000"/>
                <w:sz w:val="24"/>
                <w:szCs w:val="24"/>
              </w:rPr>
            </w:pPr>
            <w:r>
              <w:rPr>
                <w:rFonts w:hint="eastAsia" w:asciiTheme="minorEastAsia" w:hAnsiTheme="minorEastAsia" w:cstheme="minorEastAsia"/>
                <w:color w:val="000000"/>
                <w:sz w:val="24"/>
                <w:szCs w:val="24"/>
              </w:rPr>
              <w:t>（盖章）</w:t>
            </w:r>
          </w:p>
        </w:tc>
        <w:tc>
          <w:tcPr>
            <w:tcW w:w="5129" w:type="dxa"/>
            <w:vAlign w:val="center"/>
          </w:tcPr>
          <w:p>
            <w:pPr>
              <w:spacing w:line="360" w:lineRule="auto"/>
              <w:jc w:val="right"/>
              <w:rPr>
                <w:rFonts w:asciiTheme="minorEastAsia" w:hAnsiTheme="minorEastAsia" w:cstheme="minorEastAsia"/>
                <w:color w:val="FF0000"/>
                <w:sz w:val="24"/>
                <w:szCs w:val="24"/>
              </w:rPr>
            </w:pPr>
            <w:r>
              <w:rPr>
                <w:rFonts w:hint="eastAsia" w:asciiTheme="minorEastAsia" w:hAnsiTheme="minorEastAsia" w:cstheme="minorEastAsia"/>
                <w:snapToGrid w:val="0"/>
                <w:sz w:val="24"/>
                <w:szCs w:val="24"/>
              </w:rPr>
              <w:t xml:space="preserve">   </w:t>
            </w:r>
            <w:r>
              <w:rPr>
                <w:rFonts w:hint="eastAsia" w:asciiTheme="minorEastAsia" w:hAnsiTheme="minorEastAsia" w:cstheme="minorEastAsia"/>
                <w:color w:val="000000"/>
                <w:sz w:val="24"/>
                <w:szCs w:val="24"/>
              </w:rPr>
              <w:t>（盖章）</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9" w:hRule="atLeast"/>
          <w:jc w:val="center"/>
        </w:trPr>
        <w:tc>
          <w:tcPr>
            <w:tcW w:w="4590" w:type="dxa"/>
            <w:vAlign w:val="center"/>
          </w:tcPr>
          <w:p>
            <w:pPr>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地址：</w:t>
            </w:r>
          </w:p>
        </w:tc>
        <w:tc>
          <w:tcPr>
            <w:tcW w:w="5129" w:type="dxa"/>
            <w:vAlign w:val="center"/>
          </w:tcPr>
          <w:p>
            <w:pPr>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地址：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9" w:hRule="atLeast"/>
          <w:jc w:val="center"/>
        </w:trPr>
        <w:tc>
          <w:tcPr>
            <w:tcW w:w="4590" w:type="dxa"/>
            <w:vAlign w:val="center"/>
          </w:tcPr>
          <w:p>
            <w:pPr>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邮编：</w:t>
            </w:r>
          </w:p>
        </w:tc>
        <w:tc>
          <w:tcPr>
            <w:tcW w:w="5129" w:type="dxa"/>
            <w:vAlign w:val="center"/>
          </w:tcPr>
          <w:p>
            <w:pPr>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邮编：</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9" w:hRule="atLeast"/>
          <w:jc w:val="center"/>
        </w:trPr>
        <w:tc>
          <w:tcPr>
            <w:tcW w:w="4590" w:type="dxa"/>
            <w:tcBorders>
              <w:bottom w:val="single" w:color="auto" w:sz="4" w:space="0"/>
            </w:tcBorders>
            <w:vAlign w:val="center"/>
          </w:tcPr>
          <w:p>
            <w:pPr>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法定代表人：</w:t>
            </w:r>
          </w:p>
        </w:tc>
        <w:tc>
          <w:tcPr>
            <w:tcW w:w="5129" w:type="dxa"/>
            <w:vAlign w:val="center"/>
          </w:tcPr>
          <w:p>
            <w:pPr>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法定代表人：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9" w:hRule="atLeast"/>
          <w:jc w:val="center"/>
        </w:trPr>
        <w:tc>
          <w:tcPr>
            <w:tcW w:w="4590" w:type="dxa"/>
            <w:tcBorders>
              <w:top w:val="single" w:color="auto" w:sz="4" w:space="0"/>
            </w:tcBorders>
            <w:vAlign w:val="center"/>
          </w:tcPr>
          <w:p>
            <w:pPr>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被授权代表：（签字）</w:t>
            </w:r>
          </w:p>
        </w:tc>
        <w:tc>
          <w:tcPr>
            <w:tcW w:w="5129" w:type="dxa"/>
            <w:vAlign w:val="center"/>
          </w:tcPr>
          <w:p>
            <w:pPr>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被授权代表：（签字）</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9" w:hRule="atLeast"/>
          <w:jc w:val="center"/>
        </w:trPr>
        <w:tc>
          <w:tcPr>
            <w:tcW w:w="4590" w:type="dxa"/>
            <w:vAlign w:val="center"/>
          </w:tcPr>
          <w:p>
            <w:pPr>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电话：</w:t>
            </w:r>
          </w:p>
        </w:tc>
        <w:tc>
          <w:tcPr>
            <w:tcW w:w="5129" w:type="dxa"/>
            <w:vAlign w:val="center"/>
          </w:tcPr>
          <w:p>
            <w:pPr>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电话：</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9" w:hRule="atLeast"/>
          <w:jc w:val="center"/>
        </w:trPr>
        <w:tc>
          <w:tcPr>
            <w:tcW w:w="4590" w:type="dxa"/>
            <w:tcBorders>
              <w:bottom w:val="single" w:color="auto" w:sz="4" w:space="0"/>
            </w:tcBorders>
            <w:vAlign w:val="center"/>
          </w:tcPr>
          <w:p>
            <w:pPr>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传真：</w:t>
            </w:r>
          </w:p>
        </w:tc>
        <w:tc>
          <w:tcPr>
            <w:tcW w:w="5129" w:type="dxa"/>
            <w:vAlign w:val="center"/>
          </w:tcPr>
          <w:p>
            <w:pPr>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传真：</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9" w:hRule="atLeast"/>
          <w:jc w:val="center"/>
        </w:trPr>
        <w:tc>
          <w:tcPr>
            <w:tcW w:w="4590" w:type="dxa"/>
            <w:tcBorders>
              <w:top w:val="single" w:color="auto" w:sz="4" w:space="0"/>
              <w:bottom w:val="single" w:color="auto" w:sz="4" w:space="0"/>
            </w:tcBorders>
            <w:vAlign w:val="center"/>
          </w:tcPr>
          <w:p>
            <w:pPr>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开户银行：</w:t>
            </w:r>
          </w:p>
        </w:tc>
        <w:tc>
          <w:tcPr>
            <w:tcW w:w="5129" w:type="dxa"/>
            <w:vAlign w:val="center"/>
          </w:tcPr>
          <w:p>
            <w:pPr>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开户银行：</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9" w:hRule="atLeast"/>
          <w:jc w:val="center"/>
        </w:trPr>
        <w:tc>
          <w:tcPr>
            <w:tcW w:w="4590" w:type="dxa"/>
            <w:tcBorders>
              <w:top w:val="single" w:color="auto" w:sz="4" w:space="0"/>
              <w:bottom w:val="single" w:color="auto" w:sz="4" w:space="0"/>
            </w:tcBorders>
            <w:vAlign w:val="center"/>
          </w:tcPr>
          <w:p>
            <w:pPr>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账户名称：</w:t>
            </w:r>
          </w:p>
        </w:tc>
        <w:tc>
          <w:tcPr>
            <w:tcW w:w="5129" w:type="dxa"/>
            <w:tcBorders>
              <w:bottom w:val="single" w:color="auto" w:sz="4" w:space="0"/>
            </w:tcBorders>
            <w:vAlign w:val="center"/>
          </w:tcPr>
          <w:p>
            <w:pPr>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账户名称：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2" w:hRule="atLeast"/>
          <w:jc w:val="center"/>
        </w:trPr>
        <w:tc>
          <w:tcPr>
            <w:tcW w:w="4590" w:type="dxa"/>
            <w:tcBorders>
              <w:top w:val="single" w:color="auto" w:sz="4" w:space="0"/>
              <w:bottom w:val="single" w:color="auto" w:sz="4" w:space="0"/>
            </w:tcBorders>
            <w:vAlign w:val="center"/>
          </w:tcPr>
          <w:p>
            <w:pPr>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 xml:space="preserve">账号:  </w:t>
            </w:r>
          </w:p>
        </w:tc>
        <w:tc>
          <w:tcPr>
            <w:tcW w:w="5129" w:type="dxa"/>
            <w:tcBorders>
              <w:top w:val="single" w:color="auto" w:sz="4" w:space="0"/>
              <w:bottom w:val="single" w:color="auto" w:sz="4" w:space="0"/>
            </w:tcBorders>
            <w:vAlign w:val="center"/>
          </w:tcPr>
          <w:p>
            <w:pPr>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账号: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2" w:hRule="atLeast"/>
          <w:jc w:val="center"/>
        </w:trPr>
        <w:tc>
          <w:tcPr>
            <w:tcW w:w="9719" w:type="dxa"/>
            <w:gridSpan w:val="2"/>
            <w:tcBorders>
              <w:top w:val="single" w:color="auto" w:sz="4" w:space="0"/>
              <w:bottom w:val="single" w:color="auto" w:sz="4" w:space="0"/>
            </w:tcBorders>
            <w:vAlign w:val="center"/>
          </w:tcPr>
          <w:p>
            <w:pPr>
              <w:spacing w:line="360" w:lineRule="auto"/>
              <w:rPr>
                <w:rFonts w:asciiTheme="minorEastAsia" w:hAnsiTheme="minorEastAsia" w:cstheme="minorEastAsia"/>
                <w:sz w:val="24"/>
                <w:szCs w:val="24"/>
                <w:lang w:val="zh-CN" w:bidi="zh-CN"/>
              </w:rPr>
            </w:pPr>
            <w:bookmarkStart w:id="2" w:name="_Toc30893"/>
            <w:r>
              <w:rPr>
                <w:rFonts w:hint="eastAsia" w:asciiTheme="minorEastAsia" w:hAnsiTheme="minorEastAsia" w:cstheme="minorEastAsia"/>
                <w:b/>
                <w:sz w:val="24"/>
                <w:szCs w:val="24"/>
              </w:rPr>
              <w:t>陕西卓佲项目管理有限公司</w:t>
            </w:r>
            <w:r>
              <w:rPr>
                <w:rFonts w:hint="eastAsia" w:asciiTheme="minorEastAsia" w:hAnsiTheme="minorEastAsia" w:cstheme="minorEastAsia"/>
                <w:sz w:val="24"/>
                <w:szCs w:val="24"/>
              </w:rPr>
              <w:t>（盖章）</w:t>
            </w:r>
            <w:bookmarkEnd w:id="2"/>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2" w:hRule="atLeast"/>
          <w:jc w:val="center"/>
        </w:trPr>
        <w:tc>
          <w:tcPr>
            <w:tcW w:w="9719" w:type="dxa"/>
            <w:gridSpan w:val="2"/>
            <w:tcBorders>
              <w:top w:val="single" w:color="auto" w:sz="4" w:space="0"/>
              <w:bottom w:val="single" w:color="auto" w:sz="4" w:space="0"/>
            </w:tcBorders>
            <w:vAlign w:val="center"/>
          </w:tcPr>
          <w:p>
            <w:pPr>
              <w:spacing w:line="360" w:lineRule="auto"/>
              <w:rPr>
                <w:rFonts w:asciiTheme="minorEastAsia" w:hAnsiTheme="minorEastAsia" w:cstheme="minorEastAsia"/>
                <w:sz w:val="24"/>
                <w:szCs w:val="24"/>
                <w:lang w:val="zh-CN" w:bidi="zh-CN"/>
              </w:rPr>
            </w:pPr>
            <w:r>
              <w:rPr>
                <w:rFonts w:hint="eastAsia" w:asciiTheme="minorEastAsia" w:hAnsiTheme="minorEastAsia" w:cstheme="minorEastAsia"/>
                <w:sz w:val="24"/>
                <w:szCs w:val="24"/>
              </w:rPr>
              <w:t>地址：西安市雁塔区科技路10号华奥大厦A座20层2002室</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2" w:hRule="atLeast"/>
          <w:jc w:val="center"/>
        </w:trPr>
        <w:tc>
          <w:tcPr>
            <w:tcW w:w="9719" w:type="dxa"/>
            <w:gridSpan w:val="2"/>
            <w:tcBorders>
              <w:top w:val="single" w:color="auto" w:sz="4" w:space="0"/>
              <w:bottom w:val="single" w:color="auto" w:sz="4" w:space="0"/>
            </w:tcBorders>
            <w:vAlign w:val="center"/>
          </w:tcPr>
          <w:p>
            <w:pPr>
              <w:spacing w:line="360" w:lineRule="auto"/>
              <w:rPr>
                <w:rFonts w:asciiTheme="minorEastAsia" w:hAnsiTheme="minorEastAsia" w:cstheme="minorEastAsia"/>
                <w:sz w:val="24"/>
                <w:szCs w:val="24"/>
                <w:lang w:bidi="zh-CN"/>
              </w:rPr>
            </w:pPr>
            <w:r>
              <w:rPr>
                <w:rFonts w:hint="eastAsia" w:asciiTheme="minorEastAsia" w:hAnsiTheme="minorEastAsia" w:cstheme="minorEastAsia"/>
                <w:sz w:val="24"/>
                <w:szCs w:val="24"/>
              </w:rPr>
              <w:t>被授权代表：（签字）</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2" w:hRule="atLeast"/>
          <w:jc w:val="center"/>
        </w:trPr>
        <w:tc>
          <w:tcPr>
            <w:tcW w:w="9719" w:type="dxa"/>
            <w:gridSpan w:val="2"/>
            <w:tcBorders>
              <w:top w:val="single" w:color="auto" w:sz="4" w:space="0"/>
              <w:bottom w:val="single" w:color="auto" w:sz="4" w:space="0"/>
            </w:tcBorders>
            <w:vAlign w:val="center"/>
          </w:tcPr>
          <w:p>
            <w:pPr>
              <w:spacing w:line="360" w:lineRule="auto"/>
              <w:rPr>
                <w:rFonts w:asciiTheme="minorEastAsia" w:hAnsiTheme="minorEastAsia" w:cstheme="minorEastAsia"/>
                <w:sz w:val="24"/>
                <w:szCs w:val="24"/>
                <w:lang w:bidi="zh-CN"/>
              </w:rPr>
            </w:pPr>
            <w:r>
              <w:rPr>
                <w:rFonts w:hint="eastAsia" w:asciiTheme="minorEastAsia" w:hAnsiTheme="minorEastAsia" w:cstheme="minorEastAsia"/>
                <w:sz w:val="24"/>
                <w:szCs w:val="24"/>
              </w:rPr>
              <w:t>电话：029-88440695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2" w:hRule="atLeast"/>
          <w:jc w:val="center"/>
        </w:trPr>
        <w:tc>
          <w:tcPr>
            <w:tcW w:w="9719" w:type="dxa"/>
            <w:gridSpan w:val="2"/>
            <w:tcBorders>
              <w:top w:val="single" w:color="auto" w:sz="4" w:space="0"/>
              <w:bottom w:val="single" w:color="auto" w:sz="4" w:space="0"/>
            </w:tcBorders>
            <w:vAlign w:val="center"/>
          </w:tcPr>
          <w:p>
            <w:pPr>
              <w:spacing w:line="360" w:lineRule="auto"/>
              <w:rPr>
                <w:rFonts w:asciiTheme="minorEastAsia" w:hAnsiTheme="minorEastAsia" w:cstheme="minorEastAsia"/>
                <w:sz w:val="24"/>
                <w:szCs w:val="24"/>
                <w:lang w:val="zh-CN" w:bidi="zh-CN"/>
              </w:rPr>
            </w:pPr>
            <w:r>
              <w:rPr>
                <w:rFonts w:hint="eastAsia" w:asciiTheme="minorEastAsia" w:hAnsiTheme="minorEastAsia" w:cstheme="minorEastAsia"/>
                <w:sz w:val="24"/>
                <w:szCs w:val="24"/>
              </w:rPr>
              <w:t>传真：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9719" w:type="dxa"/>
            <w:gridSpan w:val="2"/>
            <w:tcBorders>
              <w:top w:val="single" w:color="auto" w:sz="4" w:space="0"/>
            </w:tcBorders>
            <w:vAlign w:val="center"/>
          </w:tcPr>
          <w:p>
            <w:pPr>
              <w:spacing w:line="360" w:lineRule="auto"/>
              <w:ind w:firstLine="5760" w:firstLineChars="2400"/>
              <w:rPr>
                <w:rFonts w:asciiTheme="minorEastAsia" w:hAnsiTheme="minorEastAsia" w:cstheme="minorEastAsia"/>
                <w:sz w:val="24"/>
                <w:szCs w:val="24"/>
                <w:lang w:val="zh-CN" w:bidi="zh-CN"/>
              </w:rPr>
            </w:pPr>
            <w:r>
              <w:rPr>
                <w:rFonts w:hint="eastAsia" w:asciiTheme="minorEastAsia" w:hAnsiTheme="minorEastAsia" w:cstheme="minorEastAsia"/>
                <w:sz w:val="24"/>
                <w:szCs w:val="24"/>
              </w:rPr>
              <w:t>日期：     年   月   日</w:t>
            </w:r>
          </w:p>
        </w:tc>
      </w:tr>
    </w:tbl>
    <w:p>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489A6EBF"/>
    <w:rsid w:val="489A6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qFormat/>
    <w:uiPriority w:val="0"/>
    <w:pPr>
      <w:keepNext/>
      <w:keepLines/>
      <w:spacing w:line="413" w:lineRule="auto"/>
      <w:jc w:val="left"/>
      <w:outlineLvl w:val="1"/>
    </w:pPr>
    <w:rPr>
      <w:rFonts w:ascii="Arial" w:hAnsi="Arial"/>
      <w:b/>
      <w:sz w:val="28"/>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2023-07-13T01:20:00Z</dcterms:created>
  <dc:creator>®</dc:creator>
  <cp:lastModifiedBy>®</cp:lastModifiedBy>
  <dcterms:modified xsi:type="dcterms:W3CDTF">2023-07-13T01:20:42Z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28E6726E8E0747DFBF705AC8B7AB8D8D_11</vt:lpwstr>
  </property>
</Properties>
</file>