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before="101" w:line="360" w:lineRule="auto"/>
        <w:ind w:left="2840"/>
        <w:outlineLvl w:val="0"/>
        <w:rPr>
          <w:rFonts w:ascii="仿宋" w:hAnsi="仿宋" w:eastAsia="仿宋" w:cs="仿宋"/>
          <w:sz w:val="36"/>
          <w:szCs w:val="36"/>
          <w:highlight w:val="none"/>
        </w:rPr>
      </w:pPr>
      <w:r>
        <w:rPr>
          <w:rFonts w:hint="eastAsia" w:ascii="仿宋" w:hAnsi="仿宋" w:eastAsia="仿宋" w:cs="仿宋"/>
          <w:spacing w:val="9"/>
          <w:sz w:val="36"/>
          <w:szCs w:val="36"/>
          <w:highlight w:val="none"/>
          <w14:textOutline w14:w="5791" w14:cap="sq" w14:cmpd="sng" w14:algn="ctr">
            <w14:solidFill>
              <w14:srgbClr w14:val="000000"/>
            </w14:solidFill>
            <w14:prstDash w14:val="solid"/>
            <w14:bevel/>
          </w14:textOutline>
        </w:rPr>
        <w:t>招标内容及要求</w:t>
      </w:r>
    </w:p>
    <w:p>
      <w:pPr>
        <w:kinsoku/>
        <w:spacing w:line="360" w:lineRule="auto"/>
        <w:rPr>
          <w:rFonts w:ascii="仿宋" w:hAnsi="仿宋" w:eastAsia="仿宋" w:cs="仿宋"/>
          <w:b/>
          <w:bCs/>
          <w:spacing w:val="8"/>
          <w:sz w:val="32"/>
          <w:szCs w:val="32"/>
        </w:rPr>
      </w:pPr>
      <w:bookmarkStart w:id="0" w:name="_Toc11072"/>
      <w:r>
        <w:rPr>
          <w:rFonts w:hint="eastAsia" w:ascii="仿宋" w:hAnsi="仿宋" w:eastAsia="仿宋" w:cs="仿宋"/>
          <w:b/>
          <w:bCs/>
          <w:spacing w:val="8"/>
          <w:sz w:val="32"/>
          <w:szCs w:val="32"/>
        </w:rPr>
        <w:t>一、</w:t>
      </w:r>
      <w:bookmarkEnd w:id="0"/>
      <w:r>
        <w:rPr>
          <w:rFonts w:hint="eastAsia" w:ascii="仿宋" w:hAnsi="仿宋" w:eastAsia="仿宋" w:cs="仿宋"/>
          <w:b/>
          <w:bCs/>
          <w:spacing w:val="8"/>
          <w:sz w:val="32"/>
          <w:szCs w:val="32"/>
        </w:rPr>
        <w:t>项目概况</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莲湖区足球运动公园建设项目是以足球为主题的群众性体育运动为特色的城市足球运动公园。项目突出足球主题，建设总占地面积约2.7万平方米，旨在为广大市民打造一个主题鲜明、项目集中、配套齐全、规模较大的体育运动平台。项目南临鑫苑大都会购物中心，西临太奥广场两大商业地标，北临鑫苑大都汇住宅群，四邻大型社区，人口密度大。</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项目建成后将包括11人制标准社会足球场地1块；3人制篮球场地2块、羽毛球场地1块；户外健身器材场地、全民健身广场各1块、健身步道及配套设施1套。充分将体育、休闲与绿色相融合，旨在为广大市民打造一个主题鲜明、项目集中、配套齐全、规模较大的体育运动平台。成为周边唯一一个户外运动场地。</w:t>
      </w:r>
    </w:p>
    <w:p>
      <w:pPr>
        <w:spacing w:line="560" w:lineRule="exact"/>
        <w:rPr>
          <w:rFonts w:ascii="仿宋" w:hAnsi="仿宋" w:eastAsia="仿宋" w:cs="仿宋"/>
          <w:b/>
          <w:bCs/>
          <w:sz w:val="32"/>
          <w:szCs w:val="32"/>
          <w:lang w:val="zh-CN"/>
        </w:rPr>
      </w:pPr>
      <w:r>
        <w:rPr>
          <w:rFonts w:hint="eastAsia" w:ascii="仿宋" w:hAnsi="仿宋" w:eastAsia="仿宋" w:cs="仿宋"/>
          <w:b/>
          <w:bCs/>
          <w:sz w:val="32"/>
          <w:szCs w:val="32"/>
        </w:rPr>
        <w:t>二</w:t>
      </w:r>
      <w:r>
        <w:rPr>
          <w:rFonts w:hint="eastAsia" w:ascii="仿宋" w:hAnsi="仿宋" w:eastAsia="仿宋" w:cs="仿宋"/>
          <w:b/>
          <w:bCs/>
          <w:sz w:val="32"/>
          <w:szCs w:val="32"/>
          <w:lang w:val="zh-CN"/>
        </w:rPr>
        <w:t>、工程内容和施工地点、计划工期、质量保修期</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1.工程内容：</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（1）建设11人制标准社会足球场地1块。</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（2）三人制篮球场地2块、羽毛球场地1块。</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（3）户外健身器材场地、全民健身广场各1块。</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（4）健身步道及配套设施1套。</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（5）拆除及新建绿化工程、电气工程、弱电工程、给排水工程等。</w:t>
      </w:r>
    </w:p>
    <w:p>
      <w:pPr>
        <w:kinsoku/>
        <w:spacing w:line="360" w:lineRule="auto"/>
        <w:ind w:firstLine="672" w:firstLineChars="200"/>
        <w:rPr>
          <w:rFonts w:ascii="仿宋" w:hAnsi="仿宋" w:eastAsia="仿宋" w:cs="仿宋"/>
          <w:spacing w:val="8"/>
          <w:sz w:val="32"/>
          <w:szCs w:val="32"/>
        </w:rPr>
      </w:pPr>
      <w:r>
        <w:rPr>
          <w:rFonts w:hint="eastAsia" w:ascii="仿宋" w:hAnsi="仿宋" w:eastAsia="仿宋" w:cs="仿宋"/>
          <w:spacing w:val="8"/>
          <w:sz w:val="32"/>
          <w:szCs w:val="32"/>
        </w:rPr>
        <w:t>2.工程地点：西安市莲湖区桃园北路258号鑫苑大都汇北侧，采购人指定地点。</w:t>
      </w:r>
    </w:p>
    <w:p>
      <w:pPr>
        <w:kinsoku/>
        <w:spacing w:line="360" w:lineRule="auto"/>
        <w:ind w:firstLine="672" w:firstLineChars="200"/>
        <w:rPr>
          <w:rFonts w:ascii="仿宋" w:hAnsi="仿宋" w:eastAsia="仿宋" w:cs="仿宋"/>
          <w:spacing w:val="8"/>
          <w:sz w:val="32"/>
          <w:szCs w:val="32"/>
          <w:highlight w:val="none"/>
        </w:rPr>
      </w:pPr>
      <w:r>
        <w:rPr>
          <w:rFonts w:hint="eastAsia" w:ascii="仿宋" w:hAnsi="仿宋" w:eastAsia="仿宋" w:cs="仿宋"/>
          <w:spacing w:val="8"/>
          <w:sz w:val="32"/>
          <w:szCs w:val="32"/>
          <w:highlight w:val="none"/>
        </w:rPr>
        <w:t>3.计划工期：150个日历日。</w:t>
      </w:r>
    </w:p>
    <w:p>
      <w:pPr>
        <w:kinsoku/>
        <w:spacing w:line="360" w:lineRule="auto"/>
        <w:ind w:firstLine="672" w:firstLineChars="200"/>
        <w:rPr>
          <w:rFonts w:ascii="仿宋" w:hAnsi="仿宋" w:eastAsia="仿宋" w:cs="仿宋"/>
          <w:spacing w:val="8"/>
          <w:sz w:val="32"/>
          <w:szCs w:val="32"/>
          <w:highlight w:val="none"/>
        </w:rPr>
      </w:pPr>
      <w:r>
        <w:rPr>
          <w:rFonts w:hint="eastAsia" w:ascii="仿宋" w:hAnsi="仿宋" w:eastAsia="仿宋" w:cs="仿宋"/>
          <w:spacing w:val="8"/>
          <w:sz w:val="32"/>
          <w:szCs w:val="32"/>
          <w:highlight w:val="none"/>
        </w:rPr>
        <w:t>4.质量保修期：项目验收合格之日起2年。</w:t>
      </w:r>
    </w:p>
    <w:p>
      <w:pPr>
        <w:kinsoku/>
        <w:spacing w:line="360" w:lineRule="auto"/>
        <w:rPr>
          <w:rFonts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rPr>
        <w:t>三、施工要求</w:t>
      </w:r>
    </w:p>
    <w:p>
      <w:pPr>
        <w:kinsoku/>
        <w:spacing w:line="360" w:lineRule="auto"/>
        <w:ind w:firstLine="672" w:firstLineChars="200"/>
        <w:rPr>
          <w:rFonts w:ascii="仿宋" w:hAnsi="仿宋" w:eastAsia="仿宋" w:cs="仿宋"/>
          <w:spacing w:val="8"/>
          <w:sz w:val="32"/>
          <w:szCs w:val="32"/>
          <w:highlight w:val="none"/>
        </w:rPr>
      </w:pPr>
      <w:r>
        <w:rPr>
          <w:rFonts w:ascii="仿宋" w:hAnsi="仿宋" w:eastAsia="仿宋" w:cs="仿宋"/>
          <w:spacing w:val="8"/>
          <w:sz w:val="32"/>
          <w:szCs w:val="32"/>
          <w:highlight w:val="none"/>
        </w:rPr>
        <w:t>在施工期间，必须保证施工区域人员及设备的安全，加强安全管理措施，并对施工人员进行安全教育。施工人员必须持证上岗。因项目的特殊性，在施工中做到封闭性施工。应遵守工程建设安全生产有关管理规定，严格按现行安全标准组织施工，并随时接受行业安全检查人员依法实施的监督检查，采取必要的安全防护措施，消除事故隐患。</w:t>
      </w:r>
    </w:p>
    <w:p>
      <w:pPr>
        <w:kinsoku/>
        <w:spacing w:line="360" w:lineRule="auto"/>
        <w:rPr>
          <w:rFonts w:hint="default" w:ascii="仿宋" w:hAnsi="仿宋" w:eastAsia="仿宋" w:cs="仿宋"/>
          <w:b/>
          <w:bCs/>
          <w:spacing w:val="8"/>
          <w:sz w:val="32"/>
          <w:szCs w:val="32"/>
          <w:highlight w:val="none"/>
          <w:lang w:val="en-US" w:eastAsia="zh-CN"/>
        </w:rPr>
      </w:pPr>
      <w:r>
        <w:rPr>
          <w:rFonts w:hint="eastAsia" w:ascii="仿宋" w:hAnsi="仿宋" w:eastAsia="仿宋" w:cs="仿宋"/>
          <w:b/>
          <w:bCs/>
          <w:spacing w:val="8"/>
          <w:sz w:val="32"/>
          <w:szCs w:val="32"/>
          <w:highlight w:val="none"/>
          <w:lang w:val="en-US" w:eastAsia="zh-CN"/>
        </w:rPr>
        <w:t>四、其他内容及工程量清</w:t>
      </w:r>
      <w:bookmarkStart w:id="1" w:name="_GoBack"/>
      <w:bookmarkEnd w:id="1"/>
      <w:r>
        <w:rPr>
          <w:rFonts w:hint="eastAsia" w:ascii="仿宋" w:hAnsi="仿宋" w:eastAsia="仿宋" w:cs="仿宋"/>
          <w:b/>
          <w:bCs/>
          <w:spacing w:val="8"/>
          <w:sz w:val="32"/>
          <w:szCs w:val="32"/>
          <w:highlight w:val="none"/>
          <w:lang w:val="en-US" w:eastAsia="zh-CN"/>
        </w:rPr>
        <w:t>单详见招标文件要求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NDU4NTJlMjg0N2JmZDZlNTZmYTgyYmY2ZjNjYWMifQ=="/>
  </w:docVars>
  <w:rsids>
    <w:rsidRoot w:val="06185552"/>
    <w:rsid w:val="0618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2023-12-27T03:26:00Z</dcterms:created>
  <dc:creator>路...一直都在</dc:creator>
  <cp:lastModifiedBy>路...一直都在</cp:lastModifiedBy>
  <dcterms:modified xsi:type="dcterms:W3CDTF">2023-12-27T03:27:39Z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E738A9F0F5424D49A615207CEFDFE16A_11</vt:lpwstr>
  </property>
</Properties>
</file>