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outlineLvl w:val="1"/>
        <w:rPr>
          <w:rFonts w:hint="eastAsia" w:hAnsi="宋体"/>
          <w:b/>
          <w:color w:val="000000"/>
          <w:sz w:val="32"/>
        </w:rPr>
      </w:pPr>
      <w:bookmarkStart w:id="0" w:name="_Toc11353"/>
      <w:bookmarkStart w:id="1" w:name="_Toc32478"/>
      <w:r>
        <w:rPr>
          <w:rFonts w:hint="eastAsia" w:hAnsi="宋体"/>
          <w:b/>
          <w:color w:val="000000"/>
          <w:sz w:val="32"/>
        </w:rPr>
        <w:t>分项报价表</w:t>
      </w:r>
      <w:bookmarkEnd w:id="0"/>
      <w:bookmarkEnd w:id="1"/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项目名称：</w:t>
      </w:r>
      <w:r>
        <w:rPr>
          <w:rFonts w:hint="eastAsia" w:ascii="宋体" w:hAnsi="宋体"/>
          <w:color w:val="000000"/>
          <w:sz w:val="24"/>
          <w:szCs w:val="24"/>
        </w:rPr>
        <w:t>西安市灞桥区席王中心小学多功能厅设施设备购置项目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包：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项目编号：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KY2023-1-309</w:t>
      </w:r>
      <w:r>
        <w:rPr>
          <w:rFonts w:hint="eastAsia" w:ascii="宋体" w:hAnsi="宋体"/>
          <w:color w:val="000000"/>
          <w:sz w:val="24"/>
        </w:rPr>
        <w:t xml:space="preserve">                               </w:t>
      </w:r>
      <w:bookmarkStart w:id="2" w:name="_GoBack"/>
      <w:bookmarkEnd w:id="2"/>
      <w:r>
        <w:rPr>
          <w:rFonts w:hint="eastAsia" w:ascii="宋体" w:hAnsi="宋体"/>
          <w:color w:val="000000"/>
          <w:sz w:val="24"/>
        </w:rPr>
        <w:t xml:space="preserve">共  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 xml:space="preserve"> 页，第 </w:t>
      </w:r>
      <w:r>
        <w:rPr>
          <w:rFonts w:hint="eastAsia" w:ascii="宋体" w:hAnsi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</w:rPr>
        <w:t xml:space="preserve">  页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05"/>
        <w:gridCol w:w="1080"/>
        <w:gridCol w:w="1316"/>
        <w:gridCol w:w="1076"/>
        <w:gridCol w:w="1076"/>
        <w:gridCol w:w="944"/>
        <w:gridCol w:w="1208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20"/>
                <w:sz w:val="24"/>
                <w:szCs w:val="24"/>
              </w:rPr>
              <w:t>产 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400" w:lineRule="exact"/>
              <w:ind w:firstLine="120" w:firstLineChars="50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pStyle w:val="2"/>
              <w:spacing w:line="400" w:lineRule="exact"/>
              <w:ind w:firstLine="120" w:firstLineChars="50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合计(元)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LED屏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皇家显示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P1.53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平方米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13.77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12291.22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hAnsi="宋体"/>
                <w:color w:val="000000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169250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93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谈判报价（人民币大写）：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eastAsia="zh-CN"/>
              </w:rPr>
              <w:t>壹拾陆万玖仟贰佰伍拾元整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hint="eastAsia" w:hAnsi="宋体"/>
                <w:color w:val="000000"/>
                <w:sz w:val="24"/>
              </w:rPr>
              <w:t>¥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  <w:lang w:val="en-US" w:eastAsia="zh-CN"/>
              </w:rPr>
              <w:t>169250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备注：</w:t>
            </w:r>
          </w:p>
          <w:p>
            <w:pPr>
              <w:pStyle w:val="2"/>
              <w:spacing w:line="400" w:lineRule="exact"/>
              <w:rPr>
                <w:rFonts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1、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表内报价内容以元为单位，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最多保留小数点后两位</w:t>
            </w:r>
            <w:r>
              <w:rPr>
                <w:rFonts w:hint="eastAsia" w:hAnsi="宋体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pStyle w:val="2"/>
              <w:spacing w:line="400" w:lineRule="exact"/>
              <w:rPr>
                <w:rFonts w:hint="eastAsia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Ansi="宋体"/>
                <w:color w:val="000000"/>
                <w:spacing w:val="-6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000000"/>
                <w:spacing w:val="-6"/>
                <w:sz w:val="24"/>
                <w:szCs w:val="24"/>
              </w:rPr>
              <w:t>、</w:t>
            </w:r>
            <w:r>
              <w:rPr>
                <w:rFonts w:hint="eastAsia" w:hAnsi="宋体"/>
                <w:color w:val="000000"/>
                <w:sz w:val="24"/>
              </w:rPr>
              <w:t>本表中的“</w:t>
            </w:r>
            <w:r>
              <w:rPr>
                <w:rFonts w:hint="eastAsia" w:hAnsi="宋体"/>
                <w:color w:val="000000"/>
                <w:spacing w:val="-6"/>
                <w:sz w:val="24"/>
              </w:rPr>
              <w:t>谈判报价</w:t>
            </w:r>
            <w:r>
              <w:rPr>
                <w:rFonts w:hint="eastAsia" w:hAnsi="宋体"/>
                <w:color w:val="000000"/>
                <w:sz w:val="24"/>
              </w:rPr>
              <w:t>”与“响应报价表”中的“</w:t>
            </w:r>
            <w:r>
              <w:rPr>
                <w:rFonts w:hint="eastAsia" w:hAnsi="宋体"/>
                <w:color w:val="000000"/>
                <w:spacing w:val="-6"/>
                <w:sz w:val="24"/>
              </w:rPr>
              <w:t>谈判报价</w:t>
            </w:r>
            <w:r>
              <w:rPr>
                <w:rFonts w:hint="eastAsia" w:hAnsi="宋体"/>
                <w:color w:val="000000"/>
                <w:sz w:val="24"/>
              </w:rPr>
              <w:t>”一致。各子项分别报价。</w:t>
            </w:r>
          </w:p>
        </w:tc>
      </w:tr>
    </w:tbl>
    <w:p>
      <w:pPr>
        <w:ind w:right="420"/>
        <w:rPr>
          <w:rFonts w:hint="eastAsia" w:ascii="宋体" w:hAnsi="宋体"/>
          <w:color w:val="000000"/>
          <w:sz w:val="24"/>
        </w:rPr>
      </w:pPr>
    </w:p>
    <w:p>
      <w:pPr>
        <w:pStyle w:val="2"/>
        <w:rPr>
          <w:rFonts w:hint="eastAsia"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hint="eastAsia" w:hAnsi="宋体"/>
          <w:color w:val="000000"/>
          <w:sz w:val="24"/>
          <w:szCs w:val="24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供应商全称（公章）：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陕西耀泽鼎欣电子科技有限公司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 xml:space="preserve">        </w:t>
      </w:r>
    </w:p>
    <w:p>
      <w:pPr>
        <w:kinsoku w:val="0"/>
        <w:spacing w:line="500" w:lineRule="exact"/>
        <w:rPr>
          <w:rFonts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法定代表人或被授权人（签字或</w:t>
      </w:r>
      <w:r>
        <w:rPr>
          <w:rFonts w:ascii="宋体" w:hAnsi="宋体"/>
          <w:color w:val="000000"/>
          <w:sz w:val="24"/>
        </w:rPr>
        <w:t>盖章</w:t>
      </w:r>
      <w:r>
        <w:rPr>
          <w:rFonts w:hint="eastAsia" w:ascii="宋体" w:hAnsi="宋体"/>
          <w:color w:val="000000"/>
          <w:sz w:val="24"/>
        </w:rPr>
        <w:t>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             </w:t>
      </w:r>
    </w:p>
    <w:p>
      <w:r>
        <w:rPr>
          <w:rFonts w:hAnsi="宋体"/>
          <w:b/>
          <w:color w:val="000000"/>
          <w:sz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EzYjk4N2U0NjYyZDNiMjc0M2E4NmRkM2EzNmMifQ=="/>
  </w:docVars>
  <w:rsids>
    <w:rsidRoot w:val="5024124A"/>
    <w:rsid w:val="502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2023-12-28T04:07:00Z</dcterms:created>
  <dc:creator>青柚</dc:creator>
  <cp:lastModifiedBy>青柚</cp:lastModifiedBy>
  <dcterms:modified xsi:type="dcterms:W3CDTF">2023-12-28T04:25:51Z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3CEA004C011D4996A43E67019F5543E5_11</vt:lpwstr>
  </property>
</Properties>
</file>