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商务条款响应偏离表</w:t>
      </w:r>
    </w:p>
    <w:bookmarkEnd w:id="0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磋商响应文件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说明：请按对应磋商文件中的商务要求认真填写本表。偏离情况填写：“优于、等于或低于”。如有优于请在说明栏写明“优于”的详细情况。如供应商承诺完全响应磋商文件中规定的商务要求和条件，上栏可不填写，但本页必须满足签字或盖章要求；</w:t>
      </w: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>
      <w:pPr>
        <w:widowControl/>
        <w:spacing w:line="360" w:lineRule="auto"/>
        <w:ind w:firstLine="3360" w:firstLineChars="1400"/>
        <w:jc w:val="left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</w:rPr>
        <w:t>供应商名称（盖单位章）：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    </w:t>
      </w:r>
    </w:p>
    <w:p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>
      <w:pPr>
        <w:ind w:firstLine="3360" w:firstLineChars="1400"/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281178E"/>
    <w:rsid w:val="3BBBF7AF"/>
    <w:rsid w:val="445D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177</Characters>
  <Lines>1</Lines>
  <Paragraphs>1</Paragraphs>
  <TotalTime>1</TotalTime>
  <ScaleCrop>false</ScaleCrop>
  <LinksUpToDate>false</LinksUpToDate>
  <CharactersWithSpaces>206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随遇而安</cp:lastModifiedBy>
  <dcterms:modified xsi:type="dcterms:W3CDTF">2023-11-03T03:06:05Z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0202E63377B54A02B4DC7501C25B9C0D_13</vt:lpwstr>
  </property>
</Properties>
</file>