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西安市灞桥区农村供水工程</w:t>
      </w:r>
    </w:p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日常维修服务项目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三次）</w:t>
      </w:r>
    </w:p>
    <w:p>
      <w:pPr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</w:p>
    <w:p>
      <w:pPr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(项目编号：YSGS-2023ZB922.1B2)</w:t>
      </w:r>
      <w:bookmarkStart w:id="0" w:name="_GoBack"/>
      <w:bookmarkEnd w:id="0"/>
    </w:p>
    <w:p>
      <w:pPr>
        <w:jc w:val="center"/>
        <w:rPr>
          <w:b/>
          <w:bCs/>
          <w:sz w:val="48"/>
          <w:szCs w:val="48"/>
        </w:rPr>
      </w:pPr>
    </w:p>
    <w:p>
      <w:pPr>
        <w:pStyle w:val="2"/>
        <w:rPr>
          <w:rFonts w:hint="eastAsia"/>
        </w:rPr>
      </w:pPr>
    </w:p>
    <w:p/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eastAsia="zh-CN"/>
        </w:rPr>
        <w:t>水质检测</w:t>
      </w:r>
      <w:r>
        <w:rPr>
          <w:rFonts w:hint="eastAsia"/>
          <w:b/>
          <w:bCs/>
          <w:sz w:val="72"/>
          <w:szCs w:val="72"/>
        </w:rPr>
        <w:t>协议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spacing w:line="360" w:lineRule="auto"/>
        <w:ind w:firstLine="1680" w:firstLineChars="600"/>
        <w:rPr>
          <w:sz w:val="28"/>
          <w:szCs w:val="28"/>
        </w:rPr>
      </w:pPr>
      <w:r>
        <w:rPr>
          <w:rFonts w:hint="eastAsia"/>
          <w:sz w:val="28"/>
          <w:szCs w:val="28"/>
        </w:rPr>
        <w:t>委托人：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</w:p>
    <w:p>
      <w:pPr>
        <w:spacing w:line="360" w:lineRule="auto"/>
        <w:ind w:firstLine="1680" w:firstLineChars="600"/>
        <w:rPr>
          <w:sz w:val="28"/>
          <w:szCs w:val="28"/>
        </w:rPr>
      </w:pPr>
      <w:r>
        <w:rPr>
          <w:rFonts w:hint="eastAsia"/>
          <w:sz w:val="28"/>
          <w:szCs w:val="28"/>
        </w:rPr>
        <w:t>受托人：</w:t>
      </w:r>
      <w:r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360" w:lineRule="auto"/>
        <w:ind w:firstLine="1680" w:firstLineChars="600"/>
        <w:rPr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</w:rPr>
        <w:t xml:space="preserve">签订时间：     年     月    日    </w:t>
      </w:r>
    </w:p>
    <w:p>
      <w:pPr>
        <w:pStyle w:val="3"/>
        <w:pageBreakBefore/>
        <w:widowControl w:val="0"/>
        <w:spacing w:after="0" w:line="360" w:lineRule="auto"/>
        <w:jc w:val="center"/>
        <w:rPr>
          <w:rFonts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lang w:eastAsia="zh-CN"/>
        </w:rPr>
        <w:t>合同协议书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根据</w:t>
      </w:r>
      <w:r>
        <w:rPr>
          <w:rFonts w:hint="eastAsia" w:ascii="仿宋" w:hAnsi="仿宋" w:eastAsia="仿宋"/>
          <w:sz w:val="24"/>
          <w:u w:val="single"/>
          <w:lang w:eastAsia="zh-CN"/>
        </w:rPr>
        <w:t>西安市灞桥区农村供水工程日常维修服务项目</w:t>
      </w:r>
      <w:r>
        <w:rPr>
          <w:rFonts w:hint="eastAsia" w:ascii="仿宋" w:hAnsi="仿宋" w:eastAsia="仿宋"/>
          <w:sz w:val="24"/>
          <w:lang w:eastAsia="zh-CN"/>
        </w:rPr>
        <w:t>的采购结果，按照《中华人民共和国民法典》及其他有关法律、法规，遵循平等、自愿、公平和诚信的原则，双方就下述项目范围与相关服务事项协商一致，订立本合同。</w:t>
      </w:r>
    </w:p>
    <w:p>
      <w:pPr>
        <w:autoSpaceDE w:val="0"/>
        <w:autoSpaceDN w:val="0"/>
        <w:adjustRightInd w:val="0"/>
        <w:spacing w:after="0" w:line="360" w:lineRule="auto"/>
        <w:ind w:firstLine="482" w:firstLineChars="200"/>
        <w:jc w:val="both"/>
        <w:rPr>
          <w:rFonts w:ascii="仿宋" w:hAnsi="仿宋" w:eastAsia="仿宋"/>
          <w:b/>
          <w:sz w:val="24"/>
          <w:lang w:eastAsia="zh-CN"/>
        </w:rPr>
      </w:pPr>
      <w:r>
        <w:rPr>
          <w:rFonts w:hint="eastAsia" w:ascii="仿宋" w:hAnsi="仿宋" w:eastAsia="仿宋"/>
          <w:b/>
          <w:sz w:val="24"/>
          <w:lang w:eastAsia="zh-CN"/>
        </w:rPr>
        <w:t>第一条、受托人（乙方）进行技术服务的内容：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1、水质检测：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1.1检测指标：</w:t>
      </w:r>
      <w:r>
        <w:rPr>
          <w:rFonts w:hint="eastAsia" w:ascii="仿宋" w:hAnsi="仿宋" w:eastAsia="仿宋"/>
          <w:sz w:val="24"/>
          <w:u w:val="single"/>
          <w:lang w:eastAsia="zh-CN"/>
        </w:rPr>
        <w:t>详见附件：水质检测分项报价表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u w:val="single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1.2检测点位：</w:t>
      </w:r>
      <w:r>
        <w:rPr>
          <w:rFonts w:ascii="仿宋" w:hAnsi="仿宋" w:eastAsia="仿宋"/>
          <w:sz w:val="24"/>
          <w:u w:val="single"/>
          <w:lang w:eastAsia="zh-CN"/>
        </w:rPr>
        <w:t xml:space="preserve">     </w:t>
      </w:r>
      <w:r>
        <w:rPr>
          <w:rFonts w:hint="eastAsia" w:ascii="仿宋" w:hAnsi="仿宋" w:eastAsia="仿宋"/>
          <w:sz w:val="24"/>
          <w:u w:val="single"/>
          <w:lang w:eastAsia="zh-CN"/>
        </w:rPr>
        <w:t xml:space="preserve">采购人指定点位。 </w:t>
      </w:r>
      <w:r>
        <w:rPr>
          <w:rFonts w:ascii="仿宋" w:hAnsi="仿宋" w:eastAsia="仿宋"/>
          <w:sz w:val="24"/>
          <w:u w:val="single"/>
          <w:lang w:eastAsia="zh-CN"/>
        </w:rPr>
        <w:t xml:space="preserve">      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ascii="仿宋" w:hAnsi="仿宋" w:eastAsia="仿宋"/>
          <w:sz w:val="24"/>
          <w:lang w:eastAsia="zh-CN"/>
        </w:rPr>
        <w:t>2</w:t>
      </w:r>
      <w:r>
        <w:rPr>
          <w:rFonts w:hint="eastAsia" w:ascii="仿宋" w:hAnsi="仿宋" w:eastAsia="仿宋"/>
          <w:sz w:val="24"/>
          <w:lang w:eastAsia="zh-CN"/>
        </w:rPr>
        <w:t xml:space="preserve">、合同总价款： </w:t>
      </w:r>
      <w:r>
        <w:rPr>
          <w:rFonts w:hint="eastAsia" w:ascii="仿宋" w:hAnsi="仿宋" w:eastAsia="仿宋"/>
          <w:sz w:val="24"/>
          <w:u w:val="single"/>
          <w:lang w:eastAsia="zh-CN"/>
        </w:rPr>
        <w:t xml:space="preserve">               </w:t>
      </w:r>
      <w:r>
        <w:rPr>
          <w:rFonts w:hint="eastAsia" w:ascii="仿宋" w:hAnsi="仿宋" w:eastAsia="仿宋"/>
          <w:sz w:val="24"/>
          <w:lang w:eastAsia="zh-CN"/>
        </w:rPr>
        <w:t>（￥         ）。（即投标总价）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3、合同单价（详见分项报价表）一次包死，不受市场价变化的影响。最终结算价格按照实际检测工程量据实结算。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4、检测指标及评价方法标准参考：《生活饮用水卫生标准》（GB5749-2022）、饮用水水源保护区划分技术规范》（HJ/T 338-2007）、《饮用水水源保护区标志技术要求》（HJ/T 433-2008）、《地下水质量标准》（GB/T14848-93）等相关规范。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u w:val="single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5、服务期限</w:t>
      </w:r>
      <w:r>
        <w:rPr>
          <w:rFonts w:hint="eastAsia" w:ascii="仿宋" w:hAnsi="仿宋" w:eastAsia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自合同签订之日起1年</w:t>
      </w:r>
    </w:p>
    <w:p>
      <w:pPr>
        <w:autoSpaceDE w:val="0"/>
        <w:autoSpaceDN w:val="0"/>
        <w:adjustRightInd w:val="0"/>
        <w:spacing w:after="0" w:line="360" w:lineRule="auto"/>
        <w:ind w:firstLine="482" w:firstLineChars="200"/>
        <w:jc w:val="both"/>
        <w:rPr>
          <w:rFonts w:ascii="仿宋" w:hAnsi="仿宋" w:eastAsia="仿宋"/>
          <w:b/>
          <w:sz w:val="24"/>
          <w:lang w:eastAsia="zh-CN"/>
        </w:rPr>
      </w:pPr>
      <w:r>
        <w:rPr>
          <w:rFonts w:hint="eastAsia" w:ascii="仿宋" w:hAnsi="仿宋" w:eastAsia="仿宋"/>
          <w:b/>
          <w:sz w:val="24"/>
          <w:lang w:eastAsia="zh-CN"/>
        </w:rPr>
        <w:t>第二条、采样、运输及质量控制要求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1、受托人（乙方）负责按标准要求进行采样并填写采样信息单。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2、受托人（乙方）负责将样品在委托人（甲方）规定的时间内安全运至实验室进行检测。</w:t>
      </w:r>
    </w:p>
    <w:p>
      <w:pPr>
        <w:widowControl w:val="0"/>
        <w:spacing w:line="600" w:lineRule="exact"/>
        <w:ind w:firstLine="480" w:firstLineChars="200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、受托人（乙方）严格按照相关质量控制规范做好所检样品质量控制工作，取样及检测标准要按照国家标准进行测试，要求原始资料齐全，不能漏测，操作程序规范，报告结果准确可靠，按时提交检测结果报告，对检测结果保密，对所作的水质检测报告负法律责任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4、成果要求：受托人（乙方）检验工作完成后，应提交检验报告给委托人（甲方）（检验报告每份水样一式</w:t>
      </w:r>
      <w:r>
        <w:rPr>
          <w:rFonts w:ascii="仿宋" w:hAnsi="仿宋" w:eastAsia="仿宋"/>
          <w:sz w:val="24"/>
          <w:u w:val="single"/>
          <w:lang w:eastAsia="zh-CN"/>
        </w:rPr>
        <w:t xml:space="preserve">      </w:t>
      </w:r>
      <w:r>
        <w:rPr>
          <w:rFonts w:hint="eastAsia" w:ascii="仿宋" w:hAnsi="仿宋" w:eastAsia="仿宋"/>
          <w:sz w:val="24"/>
          <w:lang w:eastAsia="zh-CN"/>
        </w:rPr>
        <w:t>份）</w:t>
      </w:r>
    </w:p>
    <w:p>
      <w:pPr>
        <w:autoSpaceDE w:val="0"/>
        <w:autoSpaceDN w:val="0"/>
        <w:adjustRightInd w:val="0"/>
        <w:spacing w:after="0" w:line="360" w:lineRule="auto"/>
        <w:ind w:firstLine="482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  <w:lang w:eastAsia="zh-CN"/>
        </w:rPr>
        <w:t>第三条、</w:t>
      </w:r>
      <w:r>
        <w:rPr>
          <w:rFonts w:hint="eastAsia" w:ascii="仿宋" w:hAnsi="仿宋" w:eastAsia="仿宋"/>
          <w:sz w:val="24"/>
          <w:lang w:eastAsia="zh-CN"/>
        </w:rPr>
        <w:t>检测费用支付方式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（1）服务期满一年，受托人（乙方）向委托人（甲方）提交付款申请，开具税票，提供年度工作开展情况佐证资料，甲方审核同意后支付服务费至100%。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（2）供应商在每次办理付款申请时，应向采购人提供等额的增值税发票。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受托人（乙方）开户银行名称、地址和帐号为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开户银行：****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地址：****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帐号：****</w:t>
      </w:r>
    </w:p>
    <w:p>
      <w:pPr>
        <w:autoSpaceDE w:val="0"/>
        <w:autoSpaceDN w:val="0"/>
        <w:adjustRightInd w:val="0"/>
        <w:spacing w:after="0" w:line="360" w:lineRule="auto"/>
        <w:ind w:firstLine="482" w:firstLineChars="200"/>
        <w:jc w:val="both"/>
        <w:rPr>
          <w:rFonts w:ascii="仿宋" w:hAnsi="仿宋" w:eastAsia="仿宋"/>
          <w:b/>
          <w:sz w:val="24"/>
          <w:lang w:eastAsia="zh-CN"/>
        </w:rPr>
      </w:pPr>
      <w:r>
        <w:rPr>
          <w:rFonts w:hint="eastAsia" w:ascii="仿宋" w:hAnsi="仿宋" w:eastAsia="仿宋"/>
          <w:b/>
          <w:sz w:val="24"/>
          <w:lang w:eastAsia="zh-CN"/>
        </w:rPr>
        <w:t>第四条、双方责任：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3.1委托人（甲方）责任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3.1.1提供与项目相关的资料并对其真实性合法性负责；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3.1.2提供工作条件，为受托人（乙方）在现场采样、检测提供协助与方便；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3.1.3委托人（甲方）应提醒受托人（乙方）开展现场采样工作所必要的安全防护措施并协调现场；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3.1.4在协议履行期间，因委托人（甲方）原因终止或解除协议，受托人（乙方）已经开始工作的，委托人（甲方）应根据受托人（乙方）的实际工作量付费。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3.1.5委托人（甲方）应按本合同经费及支付办法规定向受托人（乙方）支付检测费用。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3.2受托人（乙方）责任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3.2.1按技术规范要求进行检测；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3.2.2需用规范的检测方法为委托人（甲方）提供高效的技术服务，保证检测数据的真实、有效性，能客观反映委托人（甲方）检测点位的实际情况；</w:t>
      </w:r>
    </w:p>
    <w:p>
      <w:pPr>
        <w:autoSpaceDE w:val="0"/>
        <w:autoSpaceDN w:val="0"/>
        <w:adjustRightInd w:val="0"/>
        <w:spacing w:after="0" w:line="360" w:lineRule="auto"/>
        <w:ind w:firstLine="480" w:firstLineChars="200"/>
        <w:jc w:val="both"/>
        <w:rPr>
          <w:rFonts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eastAsia="zh-CN"/>
        </w:rPr>
        <w:t>本合同一式肆份，具有同等法律效力，双方各执贰份。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甲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方（委托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）：</w:t>
            </w:r>
          </w:p>
        </w:tc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乙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方（受托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址：</w:t>
            </w:r>
          </w:p>
        </w:tc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地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址：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法定代表人</w:t>
            </w:r>
            <w:r>
              <w:rPr>
                <w:rFonts w:ascii="仿宋" w:hAnsi="仿宋" w:eastAsia="仿宋"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委托代理人：</w:t>
            </w:r>
          </w:p>
        </w:tc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法定代表人</w:t>
            </w:r>
            <w:r>
              <w:rPr>
                <w:rFonts w:ascii="仿宋" w:hAnsi="仿宋" w:eastAsia="仿宋"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委托代理人：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话：</w:t>
            </w:r>
          </w:p>
        </w:tc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  <w:tc>
          <w:tcPr>
            <w:tcW w:w="4814" w:type="dxa"/>
            <w:vAlign w:val="center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autoSpaceDE w:val="0"/>
        <w:autoSpaceDN w:val="0"/>
        <w:adjustRightInd w:val="0"/>
        <w:spacing w:after="0" w:line="360" w:lineRule="auto"/>
        <w:jc w:val="both"/>
        <w:rPr>
          <w:rFonts w:ascii="仿宋" w:hAnsi="仿宋" w:eastAsia="仿宋"/>
          <w:b/>
          <w:sz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sz w:val="24"/>
          <w:lang w:eastAsia="zh-CN"/>
        </w:rPr>
        <w:t>注：本合同格式仅供参考，具体以双方签订合同为准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水质检测分项报价表</w:t>
      </w:r>
    </w:p>
    <w:tbl>
      <w:tblPr>
        <w:tblStyle w:val="6"/>
        <w:tblW w:w="13596" w:type="dxa"/>
        <w:tblInd w:w="-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1"/>
        <w:gridCol w:w="632"/>
        <w:gridCol w:w="1184"/>
        <w:gridCol w:w="9573"/>
        <w:gridCol w:w="17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Style w:val="8"/>
                <w:rFonts w:ascii="仿宋" w:hAnsi="仿宋" w:eastAsia="仿宋" w:cs="仿宋"/>
                <w:color w:val="000000"/>
                <w:sz w:val="21"/>
              </w:rPr>
              <w:t>序号</w:t>
            </w:r>
          </w:p>
        </w:tc>
        <w:tc>
          <w:tcPr>
            <w:tcW w:w="6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Style w:val="8"/>
                <w:rFonts w:hint="eastAsia" w:ascii="仿宋" w:hAnsi="仿宋" w:eastAsia="仿宋" w:cs="仿宋"/>
                <w:color w:val="000000"/>
                <w:sz w:val="21"/>
              </w:rPr>
              <w:t>类别</w:t>
            </w:r>
          </w:p>
        </w:tc>
        <w:tc>
          <w:tcPr>
            <w:tcW w:w="118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Style w:val="8"/>
                <w:rFonts w:hint="eastAsia" w:ascii="仿宋" w:hAnsi="仿宋" w:eastAsia="仿宋" w:cs="仿宋"/>
                <w:color w:val="000000"/>
                <w:sz w:val="21"/>
              </w:rPr>
              <w:t>检测项目</w:t>
            </w:r>
          </w:p>
        </w:tc>
        <w:tc>
          <w:tcPr>
            <w:tcW w:w="957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Style w:val="8"/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检测指标</w:t>
            </w:r>
          </w:p>
        </w:tc>
        <w:tc>
          <w:tcPr>
            <w:tcW w:w="178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Style w:val="8"/>
                <w:rFonts w:ascii="仿宋" w:hAnsi="仿宋" w:eastAsia="仿宋" w:cs="仿宋"/>
                <w:color w:val="000000"/>
                <w:sz w:val="21"/>
              </w:rPr>
            </w:pPr>
            <w:r>
              <w:rPr>
                <w:rStyle w:val="8"/>
                <w:rFonts w:hint="eastAsia" w:ascii="仿宋" w:hAnsi="仿宋" w:eastAsia="仿宋" w:cs="仿宋"/>
                <w:color w:val="000000"/>
                <w:sz w:val="21"/>
              </w:rPr>
              <w:t>单价/元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421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  <w:t>1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千吨万人以上规模化供水工程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水源水常规5-6项检测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砷、氟化物、硝酸盐（以N计）、pH、总硬度、溶解性总固体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43项常规指标监测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1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97项目全指标监测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、贾第鞭毛虫、隐孢子虫、锑、钡、铍、硼、钼、镍、银、铊、硒、高氯酸盐、二氯甲烷、1,2-二氯甲烷、四氯化碳、氯乙烯、1,1-二氯乙烯、1,2-二氯乙烯、三氯乙烯、四氯乙烯、六氯丁二烯、苯、甲苯、二甲苯（总量）、六氯苯、七氯、马拉硫磷、乐果、灭草松、百菌清、呋喃丹、毒死蜱、草甘膦、敌敌畏、莠去津、溴氰菊酯、2,4-滴、乙草胺、五氯酚、2,4,6-三氯酚、苯并（a）芘、邻苯二甲酸二（2-乙基己基）酯、丙烯酰胺、环氧氯丙烷、微囊藻毒素-LR、钠、挥发酚类（以苯酚计）、阴离子合成洗涤剂、2-甲基异莰醇、土臭素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421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2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千人以上万人以下集中供水工程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43项常规指标检测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1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出厂水常规9项检测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砷、氟化物、硝酸盐（以N计）、pH、总硬度、溶解性总固体、游离氯、总氯、氯酸盐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1" w:hRule="atLeast"/>
        </w:trPr>
        <w:tc>
          <w:tcPr>
            <w:tcW w:w="421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3</w:t>
            </w:r>
          </w:p>
        </w:tc>
        <w:tc>
          <w:tcPr>
            <w:tcW w:w="632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千人以下小型集中供水工程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43项常规检测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水源水常规5-6项检测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砷、氟化物、硝酸盐（以N计）、pH、总硬度、溶解性总固体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6" w:hRule="atLeast"/>
        </w:trPr>
        <w:tc>
          <w:tcPr>
            <w:tcW w:w="421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632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43项指标全覆盖检测</w:t>
            </w:r>
          </w:p>
        </w:tc>
        <w:tc>
          <w:tcPr>
            <w:tcW w:w="957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</w:pPr>
            <w:r>
              <w:rPr>
                <w:rFonts w:hint="eastAsia" w:ascii="仿宋_GB2312" w:hAnsi="等线" w:eastAsia="仿宋_GB2312" w:cs="仿宋_GB2312"/>
                <w:color w:val="000000"/>
                <w:sz w:val="21"/>
                <w:szCs w:val="21"/>
              </w:rPr>
              <w:t>总大肠菌群、大肠埃希氏菌、菌落总数、砷、镉、铬（六价）、铅、汞、氰化物、氟化物、硝酸盐（以N计）、三氯甲烷、一氯二溴甲烷、二氯一溴甲烷、三溴甲烷、三卤甲烷、二氯乙酸、三氯乙酸、溴酸盐、亚氯酸盐、氯酸盐、色度、浑浊度、臭和味、肉眼可见物、pH、铝、铁、锰、铜、锌、氯化物、硫酸盐、溶解性总固体、总硬度、高锰酸盐指数、氨（以N计）、总α放射性、总β放射性、游离氯、总氯、臭氧、二氧化氯</w:t>
            </w:r>
          </w:p>
        </w:tc>
        <w:tc>
          <w:tcPr>
            <w:tcW w:w="178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5"/>
              <w:widowControl/>
              <w:jc w:val="center"/>
              <w:rPr>
                <w:rFonts w:ascii="仿宋_GB2312" w:hAnsi="等线" w:eastAsia="仿宋_GB2312" w:cs="仿宋_GB2312"/>
                <w:color w:val="000000"/>
                <w:sz w:val="21"/>
                <w:szCs w:val="21"/>
              </w:rPr>
            </w:pP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2OGMxNzJiMWIxYzIyNzYzNDRlY2M1YjI2NWViM2EifQ=="/>
  </w:docVars>
  <w:rsids>
    <w:rsidRoot w:val="67735C96"/>
    <w:rsid w:val="509E0CAC"/>
    <w:rsid w:val="6773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2023-11-23T07:39:00Z</dcterms:created>
  <dc:creator>随遇而安</dc:creator>
  <cp:lastModifiedBy>随遇而安</cp:lastModifiedBy>
  <dcterms:modified xsi:type="dcterms:W3CDTF">2023-12-06T02:33:29Z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CE0B5A456A664AF2931315F03B0E7C97_11</vt:lpwstr>
  </property>
</Properties>
</file>