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40"/>
        <w:rPr>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合同编号：</w:t>
      </w:r>
      <w:r>
        <w:rPr>
          <w:rFonts w:hint="eastAsia"/>
          <w:color w:val="000000" w:themeColor="text1"/>
          <w:sz w:val="22"/>
          <w:szCs w:val="21"/>
          <w14:textFill>
            <w14:solidFill>
              <w14:schemeClr w14:val="tx1"/>
            </w14:solidFill>
          </w14:textFill>
        </w:rPr>
        <w:t>XXXX。</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签订地点：</w:t>
      </w:r>
      <w:r>
        <w:rPr>
          <w:rFonts w:hint="eastAsia"/>
          <w:color w:val="000000" w:themeColor="text1"/>
          <w:sz w:val="22"/>
          <w:szCs w:val="21"/>
          <w14:textFill>
            <w14:solidFill>
              <w14:schemeClr w14:val="tx1"/>
            </w14:solidFill>
          </w14:textFill>
        </w:rPr>
        <w:t>XXXX。</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签订时间：</w:t>
      </w:r>
      <w:r>
        <w:rPr>
          <w:rFonts w:hint="eastAsia"/>
          <w:color w:val="000000" w:themeColor="text1"/>
          <w:sz w:val="22"/>
          <w:szCs w:val="21"/>
          <w14:textFill>
            <w14:solidFill>
              <w14:schemeClr w14:val="tx1"/>
            </w14:solidFill>
          </w14:textFill>
        </w:rPr>
        <w:t>XXXX年XX月XX日。</w:t>
      </w:r>
    </w:p>
    <w:p>
      <w:pPr>
        <w:pStyle w:val="10"/>
        <w:ind w:firstLine="440"/>
        <w:rPr>
          <w:rFonts w:hAnsi="宋体"/>
          <w:color w:val="000000" w:themeColor="text1"/>
          <w:sz w:val="22"/>
          <w:szCs w:val="21"/>
          <w14:textFill>
            <w14:solidFill>
              <w14:schemeClr w14:val="tx1"/>
            </w14:solidFill>
          </w14:textFill>
        </w:rPr>
      </w:pP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采购人（甲方）：</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供应商（乙方）：</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根据《中华人民共和国政府采购法》、《中华人民共和国民法典》及</w:t>
      </w:r>
      <w:r>
        <w:rPr>
          <w:rFonts w:hint="eastAsia"/>
          <w:color w:val="000000" w:themeColor="text1"/>
          <w:sz w:val="22"/>
          <w:szCs w:val="21"/>
          <w14:textFill>
            <w14:solidFill>
              <w14:schemeClr w14:val="tx1"/>
            </w14:solidFill>
          </w14:textFill>
        </w:rPr>
        <w:t>四川国际招标有限责任公司</w:t>
      </w:r>
      <w:r>
        <w:rPr>
          <w:rFonts w:hint="eastAsia" w:hAnsi="宋体"/>
          <w:color w:val="000000" w:themeColor="text1"/>
          <w:sz w:val="22"/>
          <w:szCs w:val="21"/>
          <w14:textFill>
            <w14:solidFill>
              <w14:schemeClr w14:val="tx1"/>
            </w14:solidFill>
          </w14:textFill>
        </w:rPr>
        <w:t>采购项目（项目编号：</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的《采购文件》、乙方的《投标文件》及《中标通知书》，甲、乙双方同意签订本合同。详细技术说明及其他有关合同项目的特定信息由合同附件予以说明，合同附件及本项目的采购文件、投标文件、《中标通知书》等均为本合同不可分割的部分。双方同意共同遵守如下条款：</w:t>
      </w:r>
    </w:p>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0" w:name="_Toc217446107"/>
      <w:r>
        <w:rPr>
          <w:rFonts w:hint="eastAsia" w:ascii="黑体" w:hAnsi="宋体"/>
          <w:color w:val="000000" w:themeColor="text1"/>
          <w:sz w:val="22"/>
          <w:szCs w:val="22"/>
          <w14:textFill>
            <w14:solidFill>
              <w14:schemeClr w14:val="tx1"/>
            </w14:solidFill>
          </w14:textFill>
        </w:rPr>
        <w:t>一、合同货物</w:t>
      </w:r>
      <w:bookmarkEnd w:id="0"/>
    </w:p>
    <w:tbl>
      <w:tblPr>
        <w:tblStyle w:val="8"/>
        <w:tblW w:w="8686" w:type="dxa"/>
        <w:tblInd w:w="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960"/>
        <w:gridCol w:w="720"/>
        <w:gridCol w:w="825"/>
        <w:gridCol w:w="1800"/>
        <w:gridCol w:w="1335"/>
        <w:gridCol w:w="1217"/>
        <w:gridCol w:w="11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719" w:type="dxa"/>
            <w:tcBorders>
              <w:top w:val="single" w:color="auto" w:sz="4" w:space="0"/>
              <w:left w:val="single" w:color="auto" w:sz="4" w:space="0"/>
              <w:bottom w:val="single" w:color="auto" w:sz="4" w:space="0"/>
              <w:right w:val="single" w:color="auto" w:sz="4" w:space="0"/>
            </w:tcBorders>
            <w:noWrap/>
            <w:vAlign w:val="center"/>
          </w:tcPr>
          <w:p>
            <w:pPr>
              <w:spacing w:line="400" w:lineRule="exact"/>
              <w:rPr>
                <w:rFonts w:hAnsi="宋体"/>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货物品名</w:t>
            </w:r>
          </w:p>
        </w:tc>
        <w:tc>
          <w:tcPr>
            <w:tcW w:w="96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s="Arial"/>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规格</w:t>
            </w:r>
          </w:p>
          <w:p>
            <w:pPr>
              <w:spacing w:line="400" w:lineRule="exact"/>
              <w:jc w:val="center"/>
              <w:rPr>
                <w:rFonts w:hAnsi="宋体"/>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型号</w:t>
            </w:r>
          </w:p>
        </w:tc>
        <w:tc>
          <w:tcPr>
            <w:tcW w:w="720" w:type="dxa"/>
            <w:tcBorders>
              <w:top w:val="single" w:color="auto" w:sz="4" w:space="0"/>
              <w:left w:val="single" w:color="auto" w:sz="4" w:space="0"/>
              <w:bottom w:val="single" w:color="auto" w:sz="4" w:space="0"/>
              <w:right w:val="single" w:color="auto" w:sz="4" w:space="0"/>
            </w:tcBorders>
            <w:noWrap/>
            <w:vAlign w:val="center"/>
          </w:tcPr>
          <w:p>
            <w:pPr>
              <w:spacing w:line="400" w:lineRule="exact"/>
              <w:rPr>
                <w:rFonts w:hAnsi="宋体"/>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单位</w:t>
            </w:r>
          </w:p>
        </w:tc>
        <w:tc>
          <w:tcPr>
            <w:tcW w:w="825"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110" w:firstLineChars="50"/>
              <w:rPr>
                <w:rFonts w:hAnsi="宋体"/>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数量</w:t>
            </w:r>
          </w:p>
        </w:tc>
        <w:tc>
          <w:tcPr>
            <w:tcW w:w="1800" w:type="dxa"/>
            <w:tcBorders>
              <w:top w:val="single" w:color="auto" w:sz="4" w:space="0"/>
              <w:left w:val="single" w:color="auto" w:sz="4" w:space="0"/>
              <w:bottom w:val="single" w:color="auto" w:sz="4" w:space="0"/>
              <w:right w:val="single" w:color="auto" w:sz="4" w:space="0"/>
            </w:tcBorders>
            <w:noWrap/>
            <w:vAlign w:val="center"/>
          </w:tcPr>
          <w:p>
            <w:pPr>
              <w:spacing w:line="400" w:lineRule="exact"/>
              <w:rPr>
                <w:rFonts w:hAnsi="宋体" w:cs="Arial"/>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单价（万元）</w:t>
            </w:r>
          </w:p>
        </w:tc>
        <w:tc>
          <w:tcPr>
            <w:tcW w:w="1335"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220" w:firstLineChars="100"/>
              <w:rPr>
                <w:rFonts w:hAnsi="宋体" w:cs="Arial"/>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总价</w:t>
            </w:r>
          </w:p>
          <w:p>
            <w:pPr>
              <w:spacing w:line="400" w:lineRule="exact"/>
              <w:rPr>
                <w:rFonts w:hAnsi="宋体"/>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（万元）</w:t>
            </w:r>
          </w:p>
        </w:tc>
        <w:tc>
          <w:tcPr>
            <w:tcW w:w="121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配件</w:t>
            </w:r>
          </w:p>
        </w:tc>
        <w:tc>
          <w:tcPr>
            <w:tcW w:w="1110"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110" w:firstLineChars="50"/>
              <w:rPr>
                <w:rFonts w:hAnsi="宋体"/>
                <w:color w:val="000000" w:themeColor="text1"/>
                <w:sz w:val="22"/>
                <w:szCs w:val="21"/>
                <w14:textFill>
                  <w14:solidFill>
                    <w14:schemeClr w14:val="tx1"/>
                  </w14:solidFill>
                </w14:textFill>
              </w:rPr>
            </w:pPr>
            <w:r>
              <w:rPr>
                <w:rFonts w:hint="eastAsia" w:hAnsi="宋体" w:cs="Arial"/>
                <w:color w:val="000000" w:themeColor="text1"/>
                <w:sz w:val="22"/>
                <w:szCs w:val="21"/>
                <w14:textFill>
                  <w14:solidFill>
                    <w14:schemeClr w14:val="tx1"/>
                  </w14:solidFill>
                </w14:textFill>
              </w:rPr>
              <w:t>交货期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7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96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72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8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180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133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121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111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7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96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72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8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180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133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121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c>
          <w:tcPr>
            <w:tcW w:w="1110"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w:t>
            </w:r>
          </w:p>
        </w:tc>
      </w:tr>
    </w:tbl>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1" w:name="_Toc217446108"/>
      <w:r>
        <w:rPr>
          <w:rFonts w:hint="eastAsia" w:ascii="黑体" w:hAnsi="宋体"/>
          <w:color w:val="000000" w:themeColor="text1"/>
          <w:sz w:val="22"/>
          <w:szCs w:val="22"/>
          <w14:textFill>
            <w14:solidFill>
              <w14:schemeClr w14:val="tx1"/>
            </w14:solidFill>
          </w14:textFill>
        </w:rPr>
        <w:t>二、合同总价</w:t>
      </w:r>
      <w:bookmarkEnd w:id="1"/>
    </w:p>
    <w:p>
      <w:pPr>
        <w:pStyle w:val="7"/>
        <w:spacing w:line="400" w:lineRule="exact"/>
        <w:ind w:firstLine="385" w:firstLineChars="175"/>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合同总价为人民币大写：元，即</w:t>
      </w:r>
      <w:r>
        <w:rPr>
          <w:rFonts w:hAnsi="宋体"/>
          <w:color w:val="000000" w:themeColor="text1"/>
          <w:sz w:val="22"/>
          <w:szCs w:val="21"/>
          <w14:textFill>
            <w14:solidFill>
              <w14:schemeClr w14:val="tx1"/>
            </w14:solidFill>
          </w14:textFill>
        </w:rPr>
        <w:t>RMB</w:t>
      </w:r>
      <w:r>
        <w:rPr>
          <w:rFonts w:hint="eastAsia" w:hAnsi="宋体"/>
          <w:color w:val="000000" w:themeColor="text1"/>
          <w:sz w:val="22"/>
          <w:szCs w:val="21"/>
          <w14:textFill>
            <w14:solidFill>
              <w14:schemeClr w14:val="tx1"/>
            </w14:solidFill>
          </w14:textFill>
        </w:rPr>
        <w:t>￥元；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2" w:name="_Toc217446109"/>
      <w:r>
        <w:rPr>
          <w:rFonts w:hint="eastAsia" w:ascii="黑体" w:hAnsi="宋体"/>
          <w:color w:val="000000" w:themeColor="text1"/>
          <w:sz w:val="22"/>
          <w:szCs w:val="22"/>
          <w14:textFill>
            <w14:solidFill>
              <w14:schemeClr w14:val="tx1"/>
            </w14:solidFill>
          </w14:textFill>
        </w:rPr>
        <w:t>三、质量要求</w:t>
      </w:r>
      <w:bookmarkEnd w:id="2"/>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、乙方须提供全新的货物（含零部件、配件等），表面无划伤、无碰撞痕迹，且权属清楚，不得侵害他人的知识产权。</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货物必须符合或优于国家（行业）标准，以及本项目采购文件的质量要求和技术指标与出厂标准。</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3、乙方须在本合同签订之日起日内送交货物成品样品给甲方确认，在甲方出具样品确认书并封存成品样品外观尺寸后，乙方才能按样生产，并以此样品作为验收样品；每台货物上均应有产品质量检验合格标志。</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4</w:t>
      </w:r>
      <w:r>
        <w:rPr>
          <w:rFonts w:hint="eastAsia" w:hAnsi="宋体"/>
          <w:color w:val="000000" w:themeColor="text1"/>
          <w:sz w:val="22"/>
          <w:szCs w:val="21"/>
          <w14:textFill>
            <w14:solidFill>
              <w14:schemeClr w14:val="tx1"/>
            </w14:solidFill>
          </w14:textFill>
        </w:rPr>
        <w:t>、货物制造质量出现问题，乙方应负责三包（包修、包换、包退），费用由乙方负担，甲方有权到乙方生产场地检查货物质量和生产进度。</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5</w:t>
      </w:r>
      <w:r>
        <w:rPr>
          <w:rFonts w:hint="eastAsia" w:hAnsi="宋体"/>
          <w:color w:val="000000" w:themeColor="text1"/>
          <w:sz w:val="22"/>
          <w:szCs w:val="21"/>
          <w14:textFill>
            <w14:solidFill>
              <w14:schemeClr w14:val="tx1"/>
            </w14:solidFill>
          </w14:textFill>
        </w:rPr>
        <w:t>、货到现场后由于甲方保管不当造成的质量问题，乙方亦应负责修理，但费用由甲方负担。</w:t>
      </w:r>
    </w:p>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3" w:name="_Toc217446110"/>
      <w:r>
        <w:rPr>
          <w:rFonts w:hint="eastAsia" w:ascii="黑体" w:hAnsi="宋体"/>
          <w:color w:val="000000" w:themeColor="text1"/>
          <w:sz w:val="22"/>
          <w:szCs w:val="22"/>
          <w14:textFill>
            <w14:solidFill>
              <w14:schemeClr w14:val="tx1"/>
            </w14:solidFill>
          </w14:textFill>
        </w:rPr>
        <w:t>四、交货及验收</w:t>
      </w:r>
      <w:bookmarkEnd w:id="3"/>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、乙方交货期限为合同签订生效后的</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日内，在合同签订生效之日起</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天内交货到甲方指定地点，随即在</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日内全部完成安装调试验收合格交付使用，并且最迟应在</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年</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月</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日前全部完成安装调试验收合格交付使用</w:t>
      </w:r>
      <w:r>
        <w:rPr>
          <w:rFonts w:hAnsi="宋体"/>
          <w:color w:val="000000" w:themeColor="text1"/>
          <w:sz w:val="22"/>
          <w:szCs w:val="21"/>
          <w14:textFill>
            <w14:solidFill>
              <w14:schemeClr w14:val="tx1"/>
            </w14:solidFill>
          </w14:textFill>
        </w:rPr>
        <w:t>(</w:t>
      </w:r>
      <w:r>
        <w:rPr>
          <w:rFonts w:hint="eastAsia" w:hAnsi="宋体"/>
          <w:color w:val="000000" w:themeColor="text1"/>
          <w:sz w:val="22"/>
          <w:szCs w:val="21"/>
          <w14:textFill>
            <w14:solidFill>
              <w14:schemeClr w14:val="tx1"/>
            </w14:solidFill>
          </w14:textFill>
        </w:rPr>
        <w:t>如由于采购人的原因造成合同延迟签订或验收的，时间顺延</w:t>
      </w:r>
      <w:r>
        <w:rPr>
          <w:rFonts w:hAnsi="宋体"/>
          <w:color w:val="000000" w:themeColor="text1"/>
          <w:sz w:val="22"/>
          <w:szCs w:val="21"/>
          <w14:textFill>
            <w14:solidFill>
              <w14:schemeClr w14:val="tx1"/>
            </w14:solidFill>
          </w14:textFill>
        </w:rPr>
        <w:t>)</w:t>
      </w:r>
      <w:r>
        <w:rPr>
          <w:rFonts w:hint="eastAsia" w:hAnsi="宋体"/>
          <w:color w:val="000000" w:themeColor="text1"/>
          <w:sz w:val="22"/>
          <w:szCs w:val="21"/>
          <w14:textFill>
            <w14:solidFill>
              <w14:schemeClr w14:val="tx1"/>
            </w14:solidFill>
          </w14:textFill>
        </w:rPr>
        <w:t>。交货验收时须提供产品质检部门从同类产品中抽样检查合格的检测报告。</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、验收由甲方组织，乙方配合进行：</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xml:space="preserve">(1) </w:t>
      </w:r>
      <w:r>
        <w:rPr>
          <w:rFonts w:hint="eastAsia" w:hAnsi="宋体"/>
          <w:color w:val="000000" w:themeColor="text1"/>
          <w:sz w:val="22"/>
          <w:szCs w:val="21"/>
          <w14:textFill>
            <w14:solidFill>
              <w14:schemeClr w14:val="tx1"/>
            </w14:solidFill>
          </w14:textFill>
        </w:rPr>
        <w:t>货物在乙方通知安装调试完毕后日内初步验收。初步验收合格后，进入试用期；试用期间发生重大质量问题，修复后试用相应顺延；试用期结束后日内完成最终验收；</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xml:space="preserve">(2) </w:t>
      </w:r>
      <w:r>
        <w:rPr>
          <w:rFonts w:hint="eastAsia" w:hAnsi="宋体"/>
          <w:color w:val="000000" w:themeColor="text1"/>
          <w:sz w:val="22"/>
          <w:szCs w:val="21"/>
          <w14:textFill>
            <w14:solidFill>
              <w14:schemeClr w14:val="tx1"/>
            </w14:solidFill>
          </w14:textFill>
        </w:rPr>
        <w:t>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xml:space="preserve">(3) </w:t>
      </w:r>
      <w:r>
        <w:rPr>
          <w:rFonts w:hint="eastAsia" w:hAnsi="宋体"/>
          <w:color w:val="000000" w:themeColor="text1"/>
          <w:sz w:val="22"/>
          <w:szCs w:val="21"/>
          <w14:textFill>
            <w14:solidFill>
              <w14:schemeClr w14:val="tx1"/>
            </w14:solidFill>
          </w14:textFill>
        </w:rPr>
        <w:t>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 xml:space="preserve">(4) </w:t>
      </w:r>
      <w:r>
        <w:rPr>
          <w:rFonts w:hint="eastAsia" w:hAnsi="宋体"/>
          <w:color w:val="000000" w:themeColor="text1"/>
          <w:sz w:val="22"/>
          <w:szCs w:val="21"/>
          <w14:textFill>
            <w14:solidFill>
              <w14:schemeClr w14:val="tx1"/>
            </w14:solidFill>
          </w14:textFill>
        </w:rPr>
        <w:t>如质量验收合格，双方签署质量验收报告。</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3</w:t>
      </w:r>
      <w:r>
        <w:rPr>
          <w:rFonts w:hint="eastAsia" w:hAnsi="宋体"/>
          <w:color w:val="000000" w:themeColor="text1"/>
          <w:sz w:val="22"/>
          <w:szCs w:val="21"/>
          <w14:textFill>
            <w14:solidFill>
              <w14:schemeClr w14:val="tx1"/>
            </w14:solidFill>
          </w14:textFill>
        </w:rPr>
        <w:t>、货物安装完成后日内，甲方无故不进行验收工作并已使用货物的，视同已安装调试完成并验收合格。</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4</w:t>
      </w:r>
      <w:r>
        <w:rPr>
          <w:rFonts w:hint="eastAsia" w:hAnsi="宋体"/>
          <w:color w:val="000000" w:themeColor="text1"/>
          <w:sz w:val="22"/>
          <w:szCs w:val="21"/>
          <w14:textFill>
            <w14:solidFill>
              <w14:schemeClr w14:val="tx1"/>
            </w14:solidFill>
          </w14:textFill>
        </w:rPr>
        <w:t>、乙方应将所提供货物的装箱清单、配件、随机工具、用户使用手册、原厂保修卡等资料交付给甲方；乙方不能完整交付货物及本款规定的单证和工具的，必须负责补齐，否则视为未按合同约定交货。</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5</w:t>
      </w:r>
      <w:r>
        <w:rPr>
          <w:rFonts w:hint="eastAsia" w:hAnsi="宋体"/>
          <w:color w:val="000000" w:themeColor="text1"/>
          <w:sz w:val="22"/>
          <w:szCs w:val="21"/>
          <w14:textFill>
            <w14:solidFill>
              <w14:schemeClr w14:val="tx1"/>
            </w14:solidFill>
          </w14:textFill>
        </w:rPr>
        <w:t>、如货物经乙方次维修仍不能达到合同约定的质量标准，甲方有权退货，并视作乙方不能交付货物而须支付违约赔偿金给甲方，甲方还可依法追究乙方的违约责任。</w:t>
      </w:r>
      <w:r>
        <w:rPr>
          <w:rFonts w:hAnsi="宋体"/>
          <w:color w:val="000000" w:themeColor="text1"/>
          <w:sz w:val="22"/>
          <w:szCs w:val="21"/>
          <w14:textFill>
            <w14:solidFill>
              <w14:schemeClr w14:val="tx1"/>
            </w14:solidFill>
          </w14:textFill>
        </w:rPr>
        <w:t> </w:t>
      </w:r>
    </w:p>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4" w:name="_Toc217446111"/>
      <w:r>
        <w:rPr>
          <w:rFonts w:hint="eastAsia" w:ascii="黑体" w:hAnsi="宋体"/>
          <w:color w:val="000000" w:themeColor="text1"/>
          <w:sz w:val="22"/>
          <w:szCs w:val="22"/>
          <w14:textFill>
            <w14:solidFill>
              <w14:schemeClr w14:val="tx1"/>
            </w14:solidFill>
          </w14:textFill>
        </w:rPr>
        <w:t>五、付款方式</w:t>
      </w:r>
      <w:bookmarkEnd w:id="4"/>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、甲方在本合同签订生效之日起接到乙方通知和票据凭证资料（按合同总价的百分之计算款额￥元，人民币大写：元整）后的日内支付合同金额百分之的价款；</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、全部货物安装调试完毕并验收合格之日起，甲方接到乙方通知与票据凭证资料以后的日内，向乙方核拨合同总价的百分之款项：￥元，人民币大写元整；</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3、剩余合同价款按其采购文件约定于质保期满后另行支付。</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4、乙方须向甲方出具合法有效完整的完税发票及凭证资料进行支付结算。</w:t>
      </w:r>
    </w:p>
    <w:p>
      <w:pPr>
        <w:pStyle w:val="10"/>
        <w:ind w:firstLine="440"/>
        <w:rPr>
          <w:rFonts w:hAnsi="宋体"/>
          <w:color w:val="000000" w:themeColor="text1"/>
          <w:sz w:val="22"/>
          <w:szCs w:val="21"/>
          <w14:textFill>
            <w14:solidFill>
              <w14:schemeClr w14:val="tx1"/>
            </w14:solidFill>
          </w14:textFill>
        </w:rPr>
      </w:pPr>
    </w:p>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5" w:name="_Toc217446112"/>
      <w:r>
        <w:rPr>
          <w:rFonts w:hint="eastAsia" w:ascii="黑体" w:hAnsi="宋体"/>
          <w:color w:val="000000" w:themeColor="text1"/>
          <w:sz w:val="22"/>
          <w:szCs w:val="22"/>
          <w14:textFill>
            <w14:solidFill>
              <w14:schemeClr w14:val="tx1"/>
            </w14:solidFill>
          </w14:textFill>
        </w:rPr>
        <w:t>六、售后服务</w:t>
      </w:r>
      <w:bookmarkEnd w:id="5"/>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、质保期为验收合格后</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年，质保期内出现质量问题，乙方在接到通知后小时内响应到场，小时内完成维修或更换，并承担修理调换的费用；如货物经乙方次维修仍不能达到本合同约定的质量标准，视作乙方未能按时交货，甲方有权退货并追究乙方的违约责任。货到现场后由于甲方保管不当造成的问题，乙方亦应负责修复，但费用由甲方负担。</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、乙方须指派专人负责与甲方联系售后服务事宜。</w:t>
      </w:r>
      <w:r>
        <w:rPr>
          <w:rFonts w:hAnsi="宋体"/>
          <w:color w:val="000000" w:themeColor="text1"/>
          <w:sz w:val="22"/>
          <w:szCs w:val="21"/>
          <w14:textFill>
            <w14:solidFill>
              <w14:schemeClr w14:val="tx1"/>
            </w14:solidFill>
          </w14:textFill>
        </w:rPr>
        <w:t> </w:t>
      </w:r>
    </w:p>
    <w:p>
      <w:pPr>
        <w:spacing w:line="440" w:lineRule="exact"/>
        <w:ind w:firstLine="220" w:firstLineChars="100"/>
        <w:rPr>
          <w:rFonts w:hAnsi="宋体" w:cs="宋体"/>
          <w:color w:val="000000" w:themeColor="text1"/>
          <w:sz w:val="22"/>
          <w:szCs w:val="21"/>
          <w14:textFill>
            <w14:solidFill>
              <w14:schemeClr w14:val="tx1"/>
            </w14:solidFill>
          </w14:textFill>
        </w:rPr>
      </w:pPr>
      <w:r>
        <w:rPr>
          <w:rFonts w:hint="eastAsia" w:hAnsi="宋体" w:cs="宋体"/>
          <w:color w:val="000000" w:themeColor="text1"/>
          <w:sz w:val="22"/>
          <w:szCs w:val="21"/>
          <w14:textFill>
            <w14:solidFill>
              <w14:schemeClr w14:val="tx1"/>
            </w14:solidFill>
          </w14:textFill>
        </w:rPr>
        <w:t>3、所有货物由中标商送货至甲方指定地点，并对所有货物进行上门培训或定点培训。</w:t>
      </w:r>
    </w:p>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6" w:name="_Toc217446113"/>
      <w:r>
        <w:rPr>
          <w:rFonts w:hint="eastAsia" w:ascii="黑体" w:hAnsi="宋体"/>
          <w:color w:val="000000" w:themeColor="text1"/>
          <w:sz w:val="22"/>
          <w:szCs w:val="22"/>
          <w14:textFill>
            <w14:solidFill>
              <w14:schemeClr w14:val="tx1"/>
            </w14:solidFill>
          </w14:textFill>
        </w:rPr>
        <w:t>七、违约责任</w:t>
      </w:r>
      <w:bookmarkEnd w:id="6"/>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、甲方违约责任</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）甲方无正当理由拒收货物的，甲方应偿付合同总价百分之的违约金；</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）甲方逾期支付货款的，除应及时付足货款外，</w:t>
      </w:r>
      <w:r>
        <w:rPr>
          <w:rFonts w:hAnsi="宋体"/>
          <w:color w:val="000000" w:themeColor="text1"/>
          <w:sz w:val="22"/>
          <w:szCs w:val="21"/>
          <w14:textFill>
            <w14:solidFill>
              <w14:schemeClr w14:val="tx1"/>
            </w14:solidFill>
          </w14:textFill>
        </w:rPr>
        <w:t>应向乙方偿付欠款总额万分之 /天</w:t>
      </w:r>
      <w:r>
        <w:rPr>
          <w:rFonts w:hint="eastAsia" w:hAnsi="宋体"/>
          <w:color w:val="000000" w:themeColor="text1"/>
          <w:sz w:val="22"/>
          <w:szCs w:val="21"/>
          <w14:textFill>
            <w14:solidFill>
              <w14:schemeClr w14:val="tx1"/>
            </w14:solidFill>
          </w14:textFill>
        </w:rPr>
        <w:t>的违约金；逾期付款超过天的，乙方有权终止合同；</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3</w:t>
      </w:r>
      <w:r>
        <w:rPr>
          <w:rFonts w:hint="eastAsia" w:hAnsi="宋体"/>
          <w:color w:val="000000" w:themeColor="text1"/>
          <w:sz w:val="22"/>
          <w:szCs w:val="21"/>
          <w14:textFill>
            <w14:solidFill>
              <w14:schemeClr w14:val="tx1"/>
            </w14:solidFill>
          </w14:textFill>
        </w:rPr>
        <w:t>）甲方偿付的违约金不足以弥补乙方损失的，还应按乙方损失尚未弥补的部分，支付赔偿金给乙方。</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、乙方违约责任</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乙方交付的货物质量不符合合同规定的，乙方应向甲方支付合同总价的百分之的违约金，并须在合同规定的交货时间内更换合格的货物给甲方，否则，视作乙方不能交付货物而违约，按本条本款下述第“（2）”项规定由乙方偿付违约赔偿金给甲方。</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）乙方不能交付货物或逾期交付货物而违约的，除应及时交足货物外，</w:t>
      </w:r>
      <w:r>
        <w:rPr>
          <w:rFonts w:hAnsi="宋体"/>
          <w:color w:val="000000" w:themeColor="text1"/>
          <w:sz w:val="22"/>
          <w:szCs w:val="21"/>
          <w14:textFill>
            <w14:solidFill>
              <w14:schemeClr w14:val="tx1"/>
            </w14:solidFill>
          </w14:textFill>
        </w:rPr>
        <w:t>应向甲方偿付逾期交货部分货款总额的万分之 /天</w:t>
      </w:r>
      <w:r>
        <w:rPr>
          <w:rFonts w:hint="eastAsia" w:hAnsi="宋体"/>
          <w:color w:val="000000" w:themeColor="text1"/>
          <w:sz w:val="22"/>
          <w:szCs w:val="21"/>
          <w14:textFill>
            <w14:solidFill>
              <w14:schemeClr w14:val="tx1"/>
            </w14:solidFill>
          </w14:textFill>
        </w:rPr>
        <w:t>的违约金；逾期交货超过</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天，甲方有权终止合同，乙方则应按合同总价的百分之的款额向甲方偿付赔偿金，并须全额退还甲方已经付给乙方的货款及其利息。</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3</w:t>
      </w:r>
      <w:r>
        <w:rPr>
          <w:rFonts w:hint="eastAsia" w:hAnsi="宋体"/>
          <w:color w:val="000000" w:themeColor="text1"/>
          <w:sz w:val="22"/>
          <w:szCs w:val="21"/>
          <w14:textFill>
            <w14:solidFill>
              <w14:schemeClr w14:val="tx1"/>
            </w14:solidFill>
          </w14:textFill>
        </w:rPr>
        <w:t>）乙方货物经甲方送交具有法定资格条件的质量技术监督机构检测后，如检测结果认定货物质量不符合本合同规定标准的，则视为乙方没有按时交货而违约，乙方须在天内无条件更换合格的货物，如逾期不能更换合格的货物，甲方有权终止本合同，乙方应另付合同总价的百分之的赔偿金给甲方。</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向甲方支付违约金并赔偿因此给甲方造成的一切损失。</w:t>
      </w:r>
    </w:p>
    <w:p>
      <w:pPr>
        <w:pStyle w:val="10"/>
        <w:ind w:firstLine="44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5</w:t>
      </w:r>
      <w:r>
        <w:rPr>
          <w:rFonts w:hint="eastAsia" w:hAnsi="宋体"/>
          <w:color w:val="000000" w:themeColor="text1"/>
          <w:sz w:val="22"/>
          <w:szCs w:val="21"/>
          <w14:textFill>
            <w14:solidFill>
              <w14:schemeClr w14:val="tx1"/>
            </w14:solidFill>
          </w14:textFill>
        </w:rPr>
        <w:t>）乙方偿付的违约金不足以弥补甲方损失的，还应按甲方损失尚未弥补的部分，支付赔偿金给甲方。</w:t>
      </w:r>
    </w:p>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7" w:name="_Toc217446114"/>
      <w:r>
        <w:rPr>
          <w:rFonts w:hint="eastAsia" w:ascii="黑体" w:hAnsi="宋体"/>
          <w:color w:val="000000" w:themeColor="text1"/>
          <w:sz w:val="22"/>
          <w:szCs w:val="22"/>
          <w14:textFill>
            <w14:solidFill>
              <w14:schemeClr w14:val="tx1"/>
            </w14:solidFill>
          </w14:textFill>
        </w:rPr>
        <w:t>八、争议解决办法</w:t>
      </w:r>
      <w:bookmarkEnd w:id="7"/>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、因货物的质量问题发生争议，由质量技术监督部门或其指定的质量鉴定机构进行质量鉴定。货物符合标准的，鉴定费由甲方承担；货物不符合质量标准的，鉴定费由乙方承担。</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、合同履行期间</w:t>
      </w:r>
      <w:r>
        <w:rPr>
          <w:rFonts w:hAnsi="宋体"/>
          <w:color w:val="000000" w:themeColor="text1"/>
          <w:sz w:val="22"/>
          <w:szCs w:val="21"/>
          <w14:textFill>
            <w14:solidFill>
              <w14:schemeClr w14:val="tx1"/>
            </w14:solidFill>
          </w14:textFill>
        </w:rPr>
        <w:t>,</w:t>
      </w:r>
      <w:r>
        <w:rPr>
          <w:rFonts w:hint="eastAsia" w:hAnsi="宋体"/>
          <w:color w:val="000000" w:themeColor="text1"/>
          <w:sz w:val="22"/>
          <w:szCs w:val="21"/>
          <w14:textFill>
            <w14:solidFill>
              <w14:schemeClr w14:val="tx1"/>
            </w14:solidFill>
          </w14:textFill>
        </w:rPr>
        <w:t>若双方发生争议，可协商或由有关部门调解解决，协商或调解不成的，由当事人依法维护其合法权益。</w:t>
      </w:r>
    </w:p>
    <w:p>
      <w:pPr>
        <w:pStyle w:val="6"/>
        <w:spacing w:line="400" w:lineRule="exact"/>
        <w:ind w:firstLine="442" w:firstLineChars="200"/>
        <w:rPr>
          <w:rFonts w:ascii="黑体" w:hAnsi="宋体"/>
          <w:color w:val="000000" w:themeColor="text1"/>
          <w:sz w:val="22"/>
          <w:szCs w:val="22"/>
          <w14:textFill>
            <w14:solidFill>
              <w14:schemeClr w14:val="tx1"/>
            </w14:solidFill>
          </w14:textFill>
        </w:rPr>
      </w:pPr>
      <w:bookmarkStart w:id="8" w:name="_Toc217446115"/>
      <w:r>
        <w:rPr>
          <w:rFonts w:hint="eastAsia" w:ascii="黑体" w:hAnsi="宋体"/>
          <w:color w:val="000000" w:themeColor="text1"/>
          <w:sz w:val="22"/>
          <w:szCs w:val="22"/>
          <w14:textFill>
            <w14:solidFill>
              <w14:schemeClr w14:val="tx1"/>
            </w14:solidFill>
          </w14:textFill>
        </w:rPr>
        <w:t>九、其他</w:t>
      </w:r>
      <w:bookmarkEnd w:id="8"/>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、如有未尽事宜，由双方依法订立补充合同。</w:t>
      </w:r>
    </w:p>
    <w:p>
      <w:pPr>
        <w:pStyle w:val="10"/>
        <w:ind w:firstLine="440"/>
        <w:rPr>
          <w:rFonts w:hAnsi="宋体"/>
          <w:color w:val="000000" w:themeColor="text1"/>
          <w:sz w:val="22"/>
          <w:szCs w:val="21"/>
          <w14:textFill>
            <w14:solidFill>
              <w14:schemeClr w14:val="tx1"/>
            </w14:solidFill>
          </w14:textFill>
        </w:rPr>
      </w:pP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、本合同一式四份，自双方签章之日起生效。甲方二份，乙方、采购代理机构各一份。</w:t>
      </w:r>
    </w:p>
    <w:p>
      <w:pPr>
        <w:spacing w:line="400" w:lineRule="exact"/>
        <w:rPr>
          <w:rFonts w:hAnsi="宋体"/>
          <w:color w:val="000000" w:themeColor="text1"/>
          <w:sz w:val="22"/>
          <w:szCs w:val="21"/>
          <w14:textFill>
            <w14:solidFill>
              <w14:schemeClr w14:val="tx1"/>
            </w14:solidFill>
          </w14:textFill>
        </w:rPr>
      </w:pPr>
    </w:p>
    <w:p>
      <w:pPr>
        <w:spacing w:line="400" w:lineRule="exact"/>
        <w:rPr>
          <w:rFonts w:hAnsi="宋体"/>
          <w:color w:val="000000" w:themeColor="text1"/>
          <w:sz w:val="22"/>
          <w:szCs w:val="21"/>
          <w14:textFill>
            <w14:solidFill>
              <w14:schemeClr w14:val="tx1"/>
            </w14:solidFill>
          </w14:textFill>
        </w:rPr>
      </w:pPr>
    </w:p>
    <w:p>
      <w:pPr>
        <w:spacing w:line="400" w:lineRule="exact"/>
        <w:ind w:firstLine="440" w:firstLineChars="20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甲方：   （盖章）</w:t>
      </w:r>
      <w:r>
        <w:rPr>
          <w:rFonts w:hAnsi="宋体"/>
          <w:color w:val="000000" w:themeColor="text1"/>
          <w:sz w:val="22"/>
          <w:szCs w:val="21"/>
          <w14:textFill>
            <w14:solidFill>
              <w14:schemeClr w14:val="tx1"/>
            </w14:solidFill>
          </w14:textFill>
        </w:rPr>
        <w:tab/>
      </w:r>
      <w:r>
        <w:rPr>
          <w:rFonts w:hAnsi="宋体"/>
          <w:color w:val="000000" w:themeColor="text1"/>
          <w:sz w:val="22"/>
          <w:szCs w:val="21"/>
          <w14:textFill>
            <w14:solidFill>
              <w14:schemeClr w14:val="tx1"/>
            </w14:solidFill>
          </w14:textFill>
        </w:rPr>
        <w:tab/>
      </w:r>
      <w:r>
        <w:rPr>
          <w:rFonts w:hAnsi="宋体"/>
          <w:color w:val="000000" w:themeColor="text1"/>
          <w:sz w:val="22"/>
          <w:szCs w:val="21"/>
          <w14:textFill>
            <w14:solidFill>
              <w14:schemeClr w14:val="tx1"/>
            </w14:solidFill>
          </w14:textFill>
        </w:rPr>
        <w:tab/>
      </w:r>
      <w:r>
        <w:rPr>
          <w:rFonts w:hint="eastAsia" w:hAnsi="宋体"/>
          <w:color w:val="000000" w:themeColor="text1"/>
          <w:sz w:val="22"/>
          <w:szCs w:val="21"/>
          <w14:textFill>
            <w14:solidFill>
              <w14:schemeClr w14:val="tx1"/>
            </w14:solidFill>
          </w14:textFill>
        </w:rPr>
        <w:t xml:space="preserve">   乙方：（盖章）</w:t>
      </w:r>
    </w:p>
    <w:p>
      <w:pPr>
        <w:spacing w:line="400" w:lineRule="exact"/>
        <w:ind w:firstLine="440" w:firstLineChars="20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法定代表人（授权代表）：      法定代表人（授权代表）：</w:t>
      </w:r>
    </w:p>
    <w:p>
      <w:pPr>
        <w:spacing w:line="400" w:lineRule="exact"/>
        <w:ind w:firstLine="440" w:firstLineChars="20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地址：地址：</w:t>
      </w:r>
    </w:p>
    <w:p>
      <w:pPr>
        <w:spacing w:line="400" w:lineRule="exact"/>
        <w:ind w:firstLine="440" w:firstLineChars="20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开户银行：                      开户银行：</w:t>
      </w:r>
    </w:p>
    <w:p>
      <w:pPr>
        <w:spacing w:line="400" w:lineRule="exact"/>
        <w:ind w:firstLine="440" w:firstLineChars="20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账号：                          账号：</w:t>
      </w:r>
    </w:p>
    <w:p>
      <w:pPr>
        <w:spacing w:line="400" w:lineRule="exact"/>
        <w:ind w:firstLine="440" w:firstLineChars="20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电话：                          电话：</w:t>
      </w:r>
    </w:p>
    <w:p>
      <w:pPr>
        <w:spacing w:line="400" w:lineRule="exact"/>
        <w:ind w:firstLine="440" w:firstLineChars="20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传真：                          传真：</w:t>
      </w:r>
    </w:p>
    <w:p>
      <w:pPr>
        <w:spacing w:line="400" w:lineRule="exact"/>
        <w:ind w:firstLine="440" w:firstLineChars="200"/>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签约日期：</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年</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月</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日</w:t>
      </w:r>
      <w:r>
        <w:rPr>
          <w:rFonts w:hAnsi="宋体"/>
          <w:color w:val="000000" w:themeColor="text1"/>
          <w:sz w:val="22"/>
          <w:szCs w:val="21"/>
          <w14:textFill>
            <w14:solidFill>
              <w14:schemeClr w14:val="tx1"/>
            </w14:solidFill>
          </w14:textFill>
        </w:rPr>
        <w:tab/>
      </w:r>
      <w:r>
        <w:rPr>
          <w:rFonts w:hAnsi="宋体"/>
          <w:color w:val="000000" w:themeColor="text1"/>
          <w:sz w:val="22"/>
          <w:szCs w:val="21"/>
          <w14:textFill>
            <w14:solidFill>
              <w14:schemeClr w14:val="tx1"/>
            </w14:solidFill>
          </w14:textFill>
        </w:rPr>
        <w:tab/>
      </w:r>
      <w:r>
        <w:rPr>
          <w:rFonts w:hint="eastAsia" w:hAnsi="宋体"/>
          <w:color w:val="000000" w:themeColor="text1"/>
          <w:sz w:val="22"/>
          <w:szCs w:val="21"/>
          <w14:textFill>
            <w14:solidFill>
              <w14:schemeClr w14:val="tx1"/>
            </w14:solidFill>
          </w14:textFill>
        </w:rPr>
        <w:t>签约日期：</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年</w:t>
      </w:r>
      <w:r>
        <w:rPr>
          <w:rFonts w:hint="eastAsia"/>
          <w:color w:val="000000" w:themeColor="text1"/>
          <w:sz w:val="22"/>
          <w:szCs w:val="21"/>
          <w14:textFill>
            <w14:solidFill>
              <w14:schemeClr w14:val="tx1"/>
            </w14:solidFill>
          </w14:textFill>
        </w:rPr>
        <w:t>XX</w:t>
      </w:r>
      <w:r>
        <w:rPr>
          <w:rFonts w:hint="eastAsia" w:hAnsi="宋体"/>
          <w:color w:val="000000" w:themeColor="text1"/>
          <w:sz w:val="22"/>
          <w:szCs w:val="21"/>
          <w14:textFill>
            <w14:solidFill>
              <w14:schemeClr w14:val="tx1"/>
            </w14:solidFill>
          </w14:textFill>
        </w:rPr>
        <w:t>月</w:t>
      </w:r>
      <w:r>
        <w:rPr>
          <w:rFonts w:hint="eastAsia"/>
          <w:color w:val="000000" w:themeColor="text1"/>
          <w:sz w:val="22"/>
          <w:szCs w:val="21"/>
          <w14:textFill>
            <w14:solidFill>
              <w14:schemeClr w14:val="tx1"/>
            </w14:solidFill>
          </w14:textFill>
        </w:rPr>
        <w:t>XX日</w:t>
      </w:r>
    </w:p>
    <w:p>
      <w:r>
        <w:rPr>
          <w:rFonts w:asciiTheme="minorEastAsia" w:hAnsiTheme="minorEastAsia" w:eastAsiaTheme="minorEastAsia"/>
          <w:b/>
          <w:sz w:val="24"/>
        </w:rPr>
        <w:br w:type="page"/>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3F035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6">
    <w:name w:val="heading 2"/>
    <w:basedOn w:val="1"/>
    <w:next w:val="1"/>
    <w:qFormat/>
    <w:uiPriority w:val="0"/>
    <w:pPr>
      <w:keepNext/>
      <w:keepLines/>
      <w:wordWrap/>
      <w:autoSpaceDE/>
      <w:autoSpaceDN/>
      <w:spacing w:before="260" w:after="260" w:line="413"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ind w:left="420" w:leftChars="200"/>
    </w:pPr>
  </w:style>
  <w:style w:type="paragraph" w:styleId="4">
    <w:name w:val="Body Text First Indent"/>
    <w:basedOn w:val="5"/>
    <w:qFormat/>
    <w:uiPriority w:val="0"/>
    <w:pPr>
      <w:ind w:firstLine="420" w:firstLineChars="100"/>
    </w:pPr>
  </w:style>
  <w:style w:type="paragraph" w:styleId="5">
    <w:name w:val="Body Text"/>
    <w:basedOn w:val="1"/>
    <w:next w:val="1"/>
    <w:qFormat/>
    <w:uiPriority w:val="0"/>
    <w:pPr>
      <w:spacing w:after="120"/>
    </w:pPr>
  </w:style>
  <w:style w:type="paragraph" w:styleId="7">
    <w:name w:val="Normal Indent"/>
    <w:basedOn w:val="1"/>
    <w:qFormat/>
    <w:uiPriority w:val="0"/>
    <w:pPr>
      <w:wordWrap/>
      <w:autoSpaceDE/>
      <w:autoSpaceDN/>
      <w:ind w:firstLine="420" w:firstLineChars="200"/>
    </w:pPr>
    <w:rPr>
      <w:rFonts w:ascii="Times New Roman"/>
      <w:sz w:val="21"/>
    </w:rPr>
  </w:style>
  <w:style w:type="paragraph" w:customStyle="1" w:styleId="10">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2023-06-19T07:29:02Z</dcterms:created>
  <dc:creator>chuanzhao</dc:creator>
  <cp:lastModifiedBy>chuanzhao</cp:lastModifiedBy>
  <dcterms:modified xsi:type="dcterms:W3CDTF">2023-06-19T07:29:05Z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89D6E258E0D948A6B4D55AF78177EC5D_12</vt:lpwstr>
  </property>
</Properties>
</file>