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</w:pPr>
      <w:r>
        <w:rPr>
          <w:rFonts w:hint="eastAsia"/>
        </w:rPr>
        <w:t>合同主要条款（参考文本）</w:t>
      </w:r>
    </w:p>
    <w:p>
      <w:pPr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甲    方：</w:t>
      </w:r>
    </w:p>
    <w:p>
      <w:pPr>
        <w:snapToGrid w:val="0"/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甲方地址：</w:t>
      </w:r>
    </w:p>
    <w:p>
      <w:pPr>
        <w:snapToGrid w:val="0"/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乙    方：</w:t>
      </w:r>
    </w:p>
    <w:p>
      <w:pPr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乙方地址：</w:t>
      </w:r>
      <w:bookmarkStart w:id="14" w:name="_GoBack"/>
      <w:bookmarkEnd w:id="14"/>
    </w:p>
    <w:p>
      <w:pPr>
        <w:snapToGrid w:val="0"/>
        <w:spacing w:line="360" w:lineRule="auto"/>
        <w:ind w:firstLine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依照国家有关法律、行政法规，遵循平等、自愿、公平和诚实信用的原则，双方就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项目</w:t>
      </w:r>
      <w:r>
        <w:rPr>
          <w:rFonts w:hint="eastAsia" w:ascii="宋体" w:hAnsi="宋体" w:cs="宋体"/>
          <w:sz w:val="24"/>
          <w:szCs w:val="24"/>
        </w:rPr>
        <w:t>事项协商一致，同意按下述条款和条件签署本合同及附件。</w:t>
      </w:r>
    </w:p>
    <w:p>
      <w:pPr>
        <w:snapToGrid w:val="0"/>
        <w:spacing w:line="360" w:lineRule="auto"/>
        <w:ind w:firstLine="523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cs="宋体"/>
          <w:sz w:val="24"/>
          <w:szCs w:val="24"/>
        </w:rPr>
        <w:t>文件》（项目编号：）、《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cs="宋体"/>
          <w:sz w:val="24"/>
          <w:szCs w:val="24"/>
        </w:rPr>
        <w:t>文件》及其澄清和确认文件均为本合同不可分割部分。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2、本合同内容受中华人民共和国的法律保护和制约。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3、本合同项下全部内容均不得转让、不得分包、不得挂靠，若甲方在合同签订后发现乙方有上述行为的，将取消其中标资格，且不支付任何费用。</w:t>
      </w:r>
    </w:p>
    <w:p>
      <w:pPr>
        <w:snapToGrid w:val="0"/>
        <w:spacing w:line="360" w:lineRule="auto"/>
        <w:ind w:left="-53" w:leftChars="-25" w:firstLine="547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4、乙方必须遵守国家相关部门的现行有关规定，保证提供的服务全部内容严格按照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cs="宋体"/>
          <w:sz w:val="24"/>
          <w:szCs w:val="24"/>
        </w:rPr>
        <w:t>文件的要求和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cs="宋体"/>
          <w:sz w:val="24"/>
          <w:szCs w:val="24"/>
        </w:rPr>
        <w:t>文件的承诺执行。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bookmarkStart w:id="0" w:name="_Toc174432511"/>
      <w:bookmarkStart w:id="1" w:name="_Toc175643998"/>
      <w:r>
        <w:rPr>
          <w:rFonts w:hint="eastAsia" w:ascii="宋体" w:hAnsi="宋体" w:cs="宋体"/>
          <w:b/>
          <w:sz w:val="24"/>
          <w:szCs w:val="24"/>
        </w:rPr>
        <w:t>一、项目范围</w:t>
      </w:r>
    </w:p>
    <w:p>
      <w:pPr>
        <w:shd w:val="clear" w:color="000000" w:fill="FFFFFF"/>
        <w:snapToGrid w:val="0"/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本项目包括如下内容：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二、交货期</w:t>
      </w:r>
    </w:p>
    <w:p>
      <w:pPr>
        <w:shd w:val="clear" w:color="000000" w:fill="FFFFFF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本项目交货期为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三、合同文件及解释</w:t>
      </w:r>
    </w:p>
    <w:p>
      <w:pPr>
        <w:shd w:val="clear" w:color="000000" w:fill="FFFFFF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合同协议书</w:t>
      </w:r>
    </w:p>
    <w:p>
      <w:pPr>
        <w:shd w:val="clear" w:color="000000" w:fill="FFFFFF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sz w:val="24"/>
          <w:szCs w:val="24"/>
        </w:rPr>
        <w:t>通知书</w:t>
      </w:r>
    </w:p>
    <w:p>
      <w:pPr>
        <w:shd w:val="clear" w:color="000000" w:fill="FFFFFF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cs="宋体"/>
          <w:sz w:val="24"/>
          <w:szCs w:val="24"/>
        </w:rPr>
        <w:t>文件及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cs="宋体"/>
          <w:sz w:val="24"/>
          <w:szCs w:val="24"/>
        </w:rPr>
        <w:t>补遗文件</w:t>
      </w:r>
    </w:p>
    <w:p>
      <w:pPr>
        <w:shd w:val="clear" w:color="000000" w:fill="FFFFFF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cs="宋体"/>
          <w:sz w:val="24"/>
          <w:szCs w:val="24"/>
        </w:rPr>
        <w:t>文件及澄清文件</w:t>
      </w:r>
    </w:p>
    <w:p>
      <w:pPr>
        <w:shd w:val="clear" w:color="000000" w:fill="FFFFFF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其他合同文件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四、合同价款、结算与支付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1、本合同总价款</w:t>
      </w:r>
    </w:p>
    <w:p>
      <w:pPr>
        <w:snapToGrid w:val="0"/>
        <w:spacing w:line="360" w:lineRule="auto"/>
        <w:ind w:left="1"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本合同总价款为</w:t>
      </w:r>
      <w:r>
        <w:rPr>
          <w:rFonts w:hint="eastAsia" w:ascii="宋体" w:hAnsi="宋体" w:cs="宋体"/>
          <w:b/>
          <w:sz w:val="24"/>
          <w:szCs w:val="24"/>
          <w:u w:val="single"/>
        </w:rPr>
        <w:t>RMB            （人民币大写：         )</w:t>
      </w:r>
      <w:r>
        <w:rPr>
          <w:rFonts w:hint="eastAsia" w:ascii="宋体" w:hAnsi="宋体" w:cs="宋体"/>
          <w:sz w:val="24"/>
          <w:szCs w:val="24"/>
        </w:rPr>
        <w:t>，该合同总价包括货物、检测、包装、运输、保险、装卸（卸货至甲方指定地点）、配送、安装、培训、验收、售后维护服务、利润、相关税费及市场价格风险在内等一切费用，货物清单作为合同附件。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2、支付方式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2.1履约保证金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无。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2.2付款方式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1、所有产品验收合格后，支付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全部</w:t>
      </w:r>
      <w:r>
        <w:rPr>
          <w:rFonts w:hint="eastAsia" w:ascii="宋体" w:hAnsi="宋体" w:cs="宋体"/>
          <w:color w:val="auto"/>
          <w:sz w:val="24"/>
          <w:szCs w:val="24"/>
        </w:rPr>
        <w:t>合同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总价款</w:t>
      </w:r>
      <w:r>
        <w:rPr>
          <w:rFonts w:hint="eastAsia" w:ascii="宋体" w:hAnsi="宋体" w:cs="宋体"/>
          <w:color w:val="auto"/>
          <w:sz w:val="24"/>
          <w:szCs w:val="24"/>
        </w:rPr>
        <w:t>；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</w:rPr>
        <w:t>、结算方式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</w:rPr>
        <w:t>.1、按照甲方最终验收确认进行结算。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</w:rPr>
        <w:t>.2、凡因乙方投标漏项、误报等导致的费用差异均由乙方自行承担，且必须按合同约定继续履行此部分合同内容，结算时不予调整。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五、权利与义务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（一）甲方的权利与义务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000000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甲方有权要求乙方供货的项目内容符合国家相关规范，符合国家验收标准，能够通过国家验收。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000000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甲方有权要求乙方配合甲方完成所采购项目内容的验收工作。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000000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甲方有权要求乙方提供的产品所涉及的第三方权利进行免责。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000000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甲方有义务保证按合同所规定的内容及时间支付乙方相关费用。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000000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甲方项目负责人为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 xml:space="preserve">，协调乙方供货时与其他部门的关系；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乙方不能按甲方要求及时供货，甲方有单方解除合同的权利。解除合同的同时，甲方有权利与评标报告中下一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sz w:val="24"/>
          <w:szCs w:val="24"/>
        </w:rPr>
        <w:t>候选供应商签订新的供货合同。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因乙方原因供货延误，给甲方造成损失或被第三方要求索赔的，乙方应全额承担。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（二）乙方的权利与义务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乙方应按本合同的规定供货，并保证产品质量。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000000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乙方有义务配合甲方参与项目的验收工作，并确保所供货物符合本项目国家现行标准。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000000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乙方项目负责人为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000000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乙方配送时应充分了解甲方的现场各项管理标准，并全面服从甲方的管理制度、管理细则等；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接受甲方现场管理人员的监督和检查；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按甲方指定地点将送货，及时清运过程中产生的垃圾，保持现场整洁。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六、质量要求、技术标准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1、质量要求：设备在设计、制造、包装、运输过程中，严格执行国家及行业标准规范。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2、详见产品执行的技术标准。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七、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包装方式及运输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</w:r>
    </w:p>
    <w:p>
      <w:pPr>
        <w:snapToGrid w:val="0"/>
        <w:spacing w:line="360" w:lineRule="auto"/>
        <w:ind w:left="-8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八、交货地点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甲方指定地点。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九、货物验收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1、在发货前，乙方应对货物（设备）的名称、品牌、规格、型号、数量等进行准确而全面的检验，并出具质量合格证明材料 (加盖公章)。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2、甲方将在供货单位交货现场组织验收，分为初验和终验。如果货物达不到质量标准，甲方有权拒绝接收。</w:t>
      </w:r>
    </w:p>
    <w:p>
      <w:pPr>
        <w:snapToGrid w:val="0"/>
        <w:spacing w:line="360" w:lineRule="auto"/>
        <w:ind w:left="1" w:firstLine="6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初验：货物（设备）到达交货地点后，由使用单位根据合同对货物（设备）的名称、品牌、规格、型号、数量进行检查。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终验：所有货物（设备）安装、调试、培训、正常运行完毕，正常使用60个日历日内由采购人、使用单位进行终验（最终验收），合格后签发《终验合格单》。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验收不合格的，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sz w:val="24"/>
          <w:szCs w:val="24"/>
        </w:rPr>
        <w:t>供应商必须在接到通知后7个日历日内确保货物通过验收。如接到通知后7个日历日内验收仍不合格，采购人可提出索赔或取消其供货合同。采购代理机构将把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sz w:val="24"/>
          <w:szCs w:val="24"/>
        </w:rPr>
        <w:t>资格授予评审排序下一名的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sz w:val="24"/>
          <w:szCs w:val="24"/>
        </w:rPr>
        <w:t>候选供应商。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3、验收依据</w:t>
      </w:r>
      <w:bookmarkStart w:id="2" w:name="_Toc167715242"/>
      <w:bookmarkStart w:id="3" w:name="_Toc167714045"/>
      <w:bookmarkStart w:id="4" w:name="_Toc167712847"/>
    </w:p>
    <w:p>
      <w:pPr>
        <w:snapToGrid w:val="0"/>
        <w:spacing w:line="360" w:lineRule="auto"/>
        <w:ind w:left="1" w:firstLine="6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（1）合同文本及合同补充文件（条款）</w:t>
      </w:r>
      <w:bookmarkEnd w:id="2"/>
      <w:bookmarkEnd w:id="3"/>
      <w:bookmarkEnd w:id="4"/>
      <w:r>
        <w:rPr>
          <w:rFonts w:hint="eastAsia" w:ascii="宋体" w:hAnsi="宋体" w:cs="宋体"/>
          <w:sz w:val="24"/>
          <w:szCs w:val="24"/>
        </w:rPr>
        <w:t xml:space="preserve">。 </w:t>
      </w:r>
    </w:p>
    <w:p>
      <w:pPr>
        <w:snapToGrid w:val="0"/>
        <w:spacing w:line="360" w:lineRule="auto"/>
        <w:ind w:left="1" w:firstLine="6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（2）生产厂家授权书及售后服务承诺函。</w:t>
      </w:r>
    </w:p>
    <w:p>
      <w:pPr>
        <w:snapToGrid w:val="0"/>
        <w:spacing w:line="360" w:lineRule="auto"/>
        <w:ind w:left="1" w:firstLine="6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cs="宋体"/>
          <w:sz w:val="24"/>
          <w:szCs w:val="24"/>
        </w:rPr>
        <w:t>文件。</w:t>
      </w:r>
    </w:p>
    <w:p>
      <w:pPr>
        <w:snapToGrid w:val="0"/>
        <w:spacing w:line="360" w:lineRule="auto"/>
        <w:ind w:left="1" w:firstLine="6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sz w:val="24"/>
          <w:szCs w:val="24"/>
        </w:rPr>
        <w:t>供应商的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cs="宋体"/>
          <w:sz w:val="24"/>
          <w:szCs w:val="24"/>
        </w:rPr>
        <w:t>文件。</w:t>
      </w:r>
    </w:p>
    <w:p>
      <w:pPr>
        <w:snapToGrid w:val="0"/>
        <w:spacing w:line="360" w:lineRule="auto"/>
        <w:ind w:left="1" w:firstLine="6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（5）合同货物清单及</w:t>
      </w:r>
      <w:r>
        <w:rPr>
          <w:rFonts w:ascii="宋体" w:hAnsi="宋体" w:cs="宋体"/>
          <w:sz w:val="24"/>
          <w:szCs w:val="24"/>
        </w:rPr>
        <w:t>产品合格证等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napToGrid w:val="0"/>
        <w:spacing w:line="360" w:lineRule="auto"/>
        <w:ind w:left="1" w:firstLine="6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（6）生产厂家的企业资质、货物的执行标准。</w:t>
      </w:r>
    </w:p>
    <w:p>
      <w:pPr>
        <w:spacing w:line="50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十、</w:t>
      </w:r>
      <w:bookmarkStart w:id="5" w:name="_Toc167715248"/>
      <w:bookmarkStart w:id="6" w:name="_Toc167714051"/>
      <w:bookmarkStart w:id="7" w:name="_Toc167712853"/>
      <w:r>
        <w:rPr>
          <w:rFonts w:hint="eastAsia" w:ascii="宋体" w:hAnsi="宋体" w:cs="宋体"/>
          <w:b/>
          <w:sz w:val="24"/>
          <w:szCs w:val="24"/>
        </w:rPr>
        <w:t>质量保证</w:t>
      </w:r>
      <w:bookmarkEnd w:id="5"/>
      <w:bookmarkEnd w:id="6"/>
      <w:bookmarkEnd w:id="7"/>
    </w:p>
    <w:p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1、所有产品的质</w:t>
      </w:r>
      <w:r>
        <w:rPr>
          <w:rFonts w:hint="eastAsia" w:ascii="宋体" w:hAnsi="宋体" w:cs="宋体"/>
          <w:color w:val="auto"/>
          <w:sz w:val="24"/>
          <w:szCs w:val="24"/>
        </w:rPr>
        <w:t>保期为终验合格后不少于12个月，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color w:val="auto"/>
          <w:sz w:val="24"/>
          <w:szCs w:val="24"/>
        </w:rPr>
        <w:t>供应商承</w:t>
      </w:r>
      <w:r>
        <w:rPr>
          <w:rFonts w:hint="eastAsia" w:ascii="宋体" w:hAnsi="宋体" w:cs="宋体"/>
          <w:sz w:val="24"/>
          <w:szCs w:val="24"/>
        </w:rPr>
        <w:t>诺的质保时间超过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cs="宋体"/>
          <w:sz w:val="24"/>
          <w:szCs w:val="24"/>
        </w:rPr>
        <w:t>文件要求的，按其承诺时间质保。</w:t>
      </w:r>
    </w:p>
    <w:p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2、质保期起始时间为终验合格之日。</w:t>
      </w:r>
      <w:bookmarkStart w:id="8" w:name="_Toc167712855"/>
      <w:bookmarkStart w:id="9" w:name="_Toc167715250"/>
      <w:bookmarkStart w:id="10" w:name="_Toc167714053"/>
    </w:p>
    <w:p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3、所有产品质量必须符合国家有关规范和相关政策。所有货物及辅材必须是未使用过的新产品，质量优良、渠道正当，配置合理。</w:t>
      </w:r>
      <w:bookmarkEnd w:id="8"/>
      <w:bookmarkEnd w:id="9"/>
      <w:bookmarkEnd w:id="10"/>
      <w:bookmarkStart w:id="11" w:name="_Toc167712856"/>
      <w:bookmarkStart w:id="12" w:name="_Toc167715251"/>
      <w:bookmarkStart w:id="13" w:name="_Toc167714054"/>
      <w:r>
        <w:rPr>
          <w:rFonts w:hint="eastAsia" w:ascii="宋体" w:hAnsi="宋体" w:cs="宋体"/>
          <w:sz w:val="24"/>
          <w:szCs w:val="24"/>
          <w:lang w:eastAsia="zh-CN"/>
        </w:rPr>
        <w:t>成交供应商</w:t>
      </w:r>
      <w:r>
        <w:rPr>
          <w:rFonts w:hint="eastAsia" w:ascii="宋体" w:hAnsi="宋体" w:cs="宋体"/>
          <w:sz w:val="24"/>
          <w:szCs w:val="24"/>
        </w:rPr>
        <w:t>应遵照国家规范规定的设备质量标准及要求作出明确承诺。</w:t>
      </w:r>
    </w:p>
    <w:bookmarkEnd w:id="11"/>
    <w:bookmarkEnd w:id="12"/>
    <w:bookmarkEnd w:id="13"/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4、质保期内出现的质量问题由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sz w:val="24"/>
          <w:szCs w:val="24"/>
        </w:rPr>
        <w:t>供应商负责解决并承担所有费用。超出质保期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sz w:val="24"/>
          <w:szCs w:val="24"/>
        </w:rPr>
        <w:t>供应商只收取维修所需原产品、材料成本费用。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十一、保密条款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双方承诺，除非法律另有规定或双方一致同意，任何一方不得将本协议的内容向第三方透露，否则，应向对方承担相应的违约责任。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双方同意在本协议期限内或之后，（1）只为本协议目的而使用属于对方的保密资料，（2）在未得到对方书面同意之前，不将对方的保密资料披露给第三方，以及（3）如果披露方要求，接受方应立即将任何被要求退还的保密资料退还给披露方。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协议中，保密资料是指任何一方所有的与披露方现有的潜在的业务、运营或财务状况直接或间接有关的书面、演示、电子、或其他形式的资料（包括：价格、市场营销计划、客户名单、相关数据等），但不包括以下资料：（1）为公众所知的；（2）接受方通过没有保密义务的独立渠道合法获得的资料；（3）接受方在本协议保密条款签订之前已经知道的资料；（4）因法律行为（包括诉讼、仲裁等行为）和执行国家政策的需要进行披露的资料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十二、违约责任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依据《中华人民共和国民法典》、《中华人民共和国政府采购法》的相关条款和本合同约定，</w:t>
      </w:r>
      <w:r>
        <w:rPr>
          <w:rFonts w:hint="eastAsia" w:ascii="宋体" w:hAnsi="宋体" w:cs="宋体"/>
          <w:sz w:val="24"/>
          <w:szCs w:val="24"/>
          <w:lang w:eastAsia="zh-CN"/>
        </w:rPr>
        <w:t>成交供应商</w:t>
      </w:r>
      <w:r>
        <w:rPr>
          <w:rFonts w:hint="eastAsia" w:ascii="宋体" w:hAnsi="宋体" w:cs="宋体"/>
          <w:sz w:val="24"/>
          <w:szCs w:val="24"/>
        </w:rPr>
        <w:t>未全面履行合同义务或者发生违约，采购人会同采购代理机构有权终止合同，依法向</w:t>
      </w:r>
      <w:r>
        <w:rPr>
          <w:rFonts w:hint="eastAsia" w:ascii="宋体" w:hAnsi="宋体" w:cs="宋体"/>
          <w:sz w:val="24"/>
          <w:szCs w:val="24"/>
          <w:lang w:eastAsia="zh-CN"/>
        </w:rPr>
        <w:t>成交供应商</w:t>
      </w:r>
      <w:r>
        <w:rPr>
          <w:rFonts w:hint="eastAsia" w:ascii="宋体" w:hAnsi="宋体" w:cs="宋体"/>
          <w:sz w:val="24"/>
          <w:szCs w:val="24"/>
        </w:rPr>
        <w:t>要求经济索赔，并报请政府采购监督管理机关进行相应的行政处罚。采购人违约的，应当赔偿给</w:t>
      </w:r>
      <w:r>
        <w:rPr>
          <w:rFonts w:hint="eastAsia" w:ascii="宋体" w:hAnsi="宋体" w:cs="宋体"/>
          <w:sz w:val="24"/>
          <w:szCs w:val="24"/>
          <w:lang w:eastAsia="zh-CN"/>
        </w:rPr>
        <w:t>成交供应商</w:t>
      </w:r>
      <w:r>
        <w:rPr>
          <w:rFonts w:hint="eastAsia" w:ascii="宋体" w:hAnsi="宋体" w:cs="宋体"/>
          <w:sz w:val="24"/>
          <w:szCs w:val="24"/>
        </w:rPr>
        <w:t>造成的经济损失。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十三、争议解决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各方应本着诚信的态度及共同合作的精神，通过协商及谈判来努力解决由本合同而产生的或与本合同有关（包括本合同项下某一特定货物买卖合同）的任何争议及不同意见。协商、谈判不能解决的，如任何一方通过诉讼解决由甲方所在地人民法院管辖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十四、协议期限</w:t>
      </w:r>
    </w:p>
    <w:p>
      <w:pPr>
        <w:snapToGrid w:val="0"/>
        <w:spacing w:line="360" w:lineRule="auto"/>
        <w:ind w:firstLine="6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</w:t>
      </w:r>
      <w:r>
        <w:rPr>
          <w:rFonts w:hint="eastAsia" w:ascii="宋体" w:hAnsi="宋体" w:cs="宋体"/>
          <w:spacing w:val="10"/>
          <w:sz w:val="24"/>
          <w:szCs w:val="24"/>
        </w:rPr>
        <w:t>合同经</w:t>
      </w:r>
      <w:r>
        <w:rPr>
          <w:rFonts w:hint="eastAsia" w:ascii="宋体" w:hAnsi="宋体" w:cs="宋体"/>
          <w:sz w:val="24"/>
          <w:szCs w:val="24"/>
        </w:rPr>
        <w:t>采购人</w:t>
      </w:r>
      <w:r>
        <w:rPr>
          <w:rFonts w:hint="eastAsia" w:ascii="宋体" w:hAnsi="宋体" w:cs="宋体"/>
          <w:spacing w:val="10"/>
          <w:sz w:val="24"/>
          <w:szCs w:val="24"/>
        </w:rPr>
        <w:t>和</w:t>
      </w:r>
      <w:r>
        <w:rPr>
          <w:rFonts w:hint="eastAsia" w:ascii="宋体" w:hAnsi="宋体" w:cs="宋体"/>
          <w:sz w:val="24"/>
          <w:szCs w:val="24"/>
          <w:lang w:eastAsia="zh-CN"/>
        </w:rPr>
        <w:t>成交供应商</w:t>
      </w:r>
      <w:r>
        <w:rPr>
          <w:rFonts w:hint="eastAsia" w:ascii="宋体" w:hAnsi="宋体" w:cs="宋体"/>
          <w:spacing w:val="10"/>
          <w:sz w:val="24"/>
          <w:szCs w:val="24"/>
        </w:rPr>
        <w:t>双方法定代表人或者代表人签字并加盖公章(或合同章)即行生效。</w:t>
      </w:r>
    </w:p>
    <w:p>
      <w:pPr>
        <w:snapToGrid w:val="0"/>
        <w:spacing w:line="360" w:lineRule="auto"/>
        <w:ind w:firstLine="6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2、合同签订后双方即直接产生权利与义务的关系，合同执行过程中出现的问题应按照合同法等有关规定办理。</w:t>
      </w:r>
    </w:p>
    <w:p>
      <w:pPr>
        <w:snapToGrid w:val="0"/>
        <w:spacing w:line="360" w:lineRule="auto"/>
        <w:ind w:firstLine="6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3、合同在执行过程中出现的未尽事宜，双方在不违背本合同和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cs="宋体"/>
          <w:sz w:val="24"/>
          <w:szCs w:val="24"/>
        </w:rPr>
        <w:t>文件的原则下协商解决，协商结果以“纪要”形式盖章记录在案，作为本合同的附件，与本合同具有同等效力。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十五、不可抗力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1、本合同项下的“不可抗力”是指不能预见，不能避免且不能克服的客观情况，使得本合同一方当事人无法履行合同义务，如战争、严重火灾、水灾、风灾和地震属于不可抗力的事故。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2、一方因不可抗力不能履行合同或不能完全履行合同的，根据不可抗力的影响，可以部分或全部地免除责任。由于不可抗力原因致使项目开发中断时，项目交付日期及付款日期相应顺延，各方不承担违约责任。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3、如不可抗力时间延续120天以上的，各方通过协商达成在合理的时间内继续履行合同，或部分履行合同，或终止合同的履行。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4、一方迟延履行后发生不可抗力的，不能免除责任。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十六、通知和合同修改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本合同一方给另一方的通知，都应以书面的形式（信函、传真）发送至对方，对本合同条款进行任何改动，均须由甲乙双方签署书面合同修改签证，方为有效。</w:t>
      </w:r>
    </w:p>
    <w:p>
      <w:pPr>
        <w:shd w:val="clear" w:color="000000" w:fill="FFFFFF"/>
        <w:tabs>
          <w:tab w:val="left" w:pos="425"/>
        </w:tabs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十七、其他规定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本协议的附件为本协议不可分割的部分，与本协议正文具有同等的法律效力。协议附件与本协议约定不一致的，以本协议的约定为准，除非双方一致同意并以书面形式表示以协议附件为准。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本合同甲、乙双方均同意以上条款内容。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本合同正本贰份，副本肆份，具有同等效力。自双方法定代表人或授权代表人签字、并加盖单位公章之日起生效。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本合同的订立、履行、变更、终止、解释等均适用中华人民共和国法律。</w:t>
      </w: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本合同未尽事宜由双方共同协商，另行订立补充协议，补充协议与本协议具有同样的法律效力。如果本合同之附件与本合同规定不符, 以本合同规定为准。</w:t>
      </w:r>
    </w:p>
    <w:p>
      <w:pPr>
        <w:spacing w:line="360" w:lineRule="auto"/>
        <w:ind w:firstLine="463"/>
        <w:rPr>
          <w:rFonts w:ascii="宋体" w:hAnsi="宋体" w:cs="宋体"/>
          <w:b/>
          <w:sz w:val="24"/>
          <w:szCs w:val="24"/>
        </w:rPr>
      </w:pPr>
    </w:p>
    <w:p>
      <w:pPr>
        <w:shd w:val="clear" w:color="000000" w:fill="FFFFFF"/>
        <w:snapToGrid w:val="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（以下无正文）</w:t>
      </w:r>
    </w:p>
    <w:p>
      <w:pPr>
        <w:spacing w:line="360" w:lineRule="auto"/>
        <w:ind w:firstLine="463"/>
        <w:rPr>
          <w:rFonts w:ascii="宋体" w:hAnsi="宋体" w:cs="宋体"/>
          <w:b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甲方（盖章）：            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 xml:space="preserve">   乙方（盖章）：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法人授权代表人（签字）：   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 xml:space="preserve">  法人授权代表人（签字）：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联系电话：               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 xml:space="preserve">    联系电话：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开户银行：                       开户银行：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帐号：                           帐号：</w:t>
      </w:r>
      <w:bookmarkEnd w:id="0"/>
      <w:bookmarkEnd w:id="1"/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                           日期：</w:t>
      </w:r>
    </w:p>
    <w:p>
      <w:pPr>
        <w:spacing w:line="360" w:lineRule="auto"/>
        <w:rPr>
          <w:rFonts w:ascii="宋体" w:hAnsi="宋体" w:cs="宋体"/>
          <w:b/>
          <w:sz w:val="24"/>
          <w:szCs w:val="24"/>
        </w:rPr>
      </w:pPr>
    </w:p>
    <w:p>
      <w:r>
        <w:rPr>
          <w:rFonts w:hint="eastAsia" w:ascii="宋体" w:hAnsi="宋体" w:cs="宋体"/>
          <w:b/>
          <w:sz w:val="24"/>
          <w:szCs w:val="24"/>
        </w:rPr>
        <w:t>本合同条款为参考文本，具体内容由采购人及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b/>
          <w:sz w:val="24"/>
          <w:szCs w:val="24"/>
        </w:rPr>
        <w:t>单位协商确定。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000014"/>
    <w:multiLevelType w:val="multilevel"/>
    <w:tmpl w:val="2F000014"/>
    <w:lvl w:ilvl="0" w:tentative="0">
      <w:start w:val="1"/>
      <w:numFmt w:val="decimal"/>
      <w:lvlText w:val="%1、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F00001D"/>
    <w:multiLevelType w:val="multilevel"/>
    <w:tmpl w:val="2F00001D"/>
    <w:lvl w:ilvl="0" w:tentative="0">
      <w:start w:val="1"/>
      <w:numFmt w:val="decimal"/>
      <w:lvlText w:val="%1、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zYTA0ZTVlNzg5MWU0YmZkY2M4YmQwZmVmNDI5NWEifQ=="/>
  </w:docVars>
  <w:rsids>
    <w:rsidRoot w:val="00000000"/>
    <w:rsid w:val="05F66CD3"/>
    <w:rsid w:val="512D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autoSpaceDE/>
      <w:autoSpaceDN/>
      <w:adjustRightInd/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qFormat/>
    <w:uiPriority w:val="0"/>
    <w:pPr>
      <w:autoSpaceDE w:val="0"/>
      <w:autoSpaceDN w:val="0"/>
      <w:adjustRightInd w:val="0"/>
      <w:spacing w:line="360" w:lineRule="auto"/>
      <w:ind w:firstLine="540" w:firstLineChars="180"/>
    </w:pPr>
    <w:rPr>
      <w:rFonts w:ascii="宋体" w:hAnsi="Calibri"/>
      <w:sz w:val="30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2023-05-04T01:51:00Z</dcterms:created>
  <dc:creator>HP</dc:creator>
  <cp:lastModifiedBy>娟</cp:lastModifiedBy>
  <dcterms:modified xsi:type="dcterms:W3CDTF">2023-07-05T05:09:58Z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49FE386CA3E44D86B95A969D268BD0DC_12</vt:lpwstr>
  </property>
</Properties>
</file>