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14" w:lineRule="auto"/>
        <w:ind w:firstLine="446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z w:val="29"/>
          <w:szCs w:val="29"/>
        </w:rPr>
        <w:t>一、项目概况</w:t>
      </w:r>
    </w:p>
    <w:tbl>
      <w:tblPr>
        <w:tblStyle w:val="10"/>
        <w:tblW w:w="8134" w:type="dxa"/>
        <w:tblInd w:w="428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134" w:type="dxa"/>
            <w:tcBorders>
              <w:bottom w:val="single" w:color="000000" w:sz="2" w:space="0"/>
            </w:tcBorders>
          </w:tcPr>
          <w:p>
            <w:pPr>
              <w:spacing w:before="135" w:line="305" w:lineRule="auto"/>
              <w:ind w:left="204" w:leftChars="97" w:right="28" w:firstLine="404" w:firstLineChars="191"/>
              <w:jc w:val="left"/>
              <w:rPr>
                <w:rFonts w:hint="default" w:ascii="宋体" w:hAnsi="宋体" w:eastAsia="宋体" w:cs="宋体"/>
                <w:spacing w:val="11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>西安市未央区文化和旅游体育局对未央区40个社区进行公共文化服务提升，总体涉及三个包，第一包为图书采购，第二包为电脑采购，第三包为健身器材采购。</w:t>
            </w:r>
          </w:p>
          <w:p>
            <w:pPr>
              <w:spacing w:before="263" w:line="217" w:lineRule="auto"/>
              <w:ind w:firstLine="17"/>
              <w:outlineLvl w:val="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0"/>
                <w:sz w:val="29"/>
                <w:szCs w:val="29"/>
              </w:rPr>
              <w:t>二</w:t>
            </w:r>
            <w:r>
              <w:rPr>
                <w:rFonts w:ascii="宋体" w:hAnsi="宋体" w:eastAsia="宋体" w:cs="宋体"/>
                <w:spacing w:val="12"/>
                <w:sz w:val="29"/>
                <w:szCs w:val="29"/>
              </w:rPr>
              <w:t>、</w:t>
            </w:r>
            <w:r>
              <w:rPr>
                <w:rFonts w:ascii="宋体" w:hAnsi="宋体" w:eastAsia="宋体" w:cs="宋体"/>
                <w:spacing w:val="10"/>
                <w:sz w:val="29"/>
                <w:szCs w:val="29"/>
              </w:rPr>
              <w:t>采购内容（包</w:t>
            </w: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括采购品目</w:t>
            </w:r>
            <w:r>
              <w:rPr>
                <w:rFonts w:ascii="宋体" w:hAnsi="宋体" w:eastAsia="宋体" w:cs="宋体"/>
                <w:spacing w:val="12"/>
                <w:sz w:val="29"/>
                <w:szCs w:val="2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规格和数量</w:t>
            </w:r>
            <w:r>
              <w:rPr>
                <w:rFonts w:ascii="宋体" w:hAnsi="宋体" w:eastAsia="宋体" w:cs="宋体"/>
                <w:spacing w:val="12"/>
                <w:sz w:val="29"/>
                <w:szCs w:val="29"/>
              </w:rPr>
              <w:t>）</w:t>
            </w:r>
          </w:p>
        </w:tc>
      </w:tr>
    </w:tbl>
    <w:p/>
    <w:p>
      <w:pPr>
        <w:pStyle w:val="2"/>
      </w:pPr>
    </w:p>
    <w:p>
      <w:pPr>
        <w:pStyle w:val="5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第一包图书：</w:t>
      </w:r>
    </w:p>
    <w:tbl>
      <w:tblPr>
        <w:tblStyle w:val="7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377"/>
        <w:gridCol w:w="799"/>
        <w:gridCol w:w="1164"/>
        <w:gridCol w:w="1164"/>
        <w:gridCol w:w="1164"/>
        <w:gridCol w:w="1091"/>
        <w:gridCol w:w="1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图书册数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党政类（10%）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文学类（50%）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少儿类（15%）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工具类（5%）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综合类（20%）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白桦林居社区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海荣豪佳社区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金域华府社区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尚宏社区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文景东区社区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文景西区社区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风景御园社区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国金华府社区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城市锦上社区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草滩佳苑社区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白桦林间社区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碧玺华庭社区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香樟园社区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璟和社区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菁华社区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紫薇风尚社区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常青社区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首创第一社区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首创第二社区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创新花园社区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雨润星雨华府社区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渭水欣居社区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东晋桃园社区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太古城社区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西安印象社区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白桦林溪社区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13822</w:t>
            </w:r>
          </w:p>
        </w:tc>
      </w:tr>
    </w:tbl>
    <w:p>
      <w:pPr>
        <w:pStyle w:val="5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第二包电脑：</w:t>
      </w:r>
    </w:p>
    <w:tbl>
      <w:tblPr>
        <w:tblStyle w:val="7"/>
        <w:tblW w:w="84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16"/>
        <w:gridCol w:w="5278"/>
        <w:gridCol w:w="700"/>
        <w:gridCol w:w="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参数规格（拟投产品性能最低必须满足下列技术要求）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电脑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1.CPU主频：≥3.6GHz；CPU二级缓存：≥2MB；CPU：≥4核心；CPU功率：≥65W；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2.显卡：满足AMDPRO560性能或同等性能以上芯片组；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3.内存：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内存类型：DDR4 2666MHz；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内存容量：≥4GB；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内存插槽数量：≥2个；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4.硬盘：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硬盘类型：固态硬盘+机械硬盘；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硬盘容量：≥256GB+1T；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硬盘接口：≥SATA 3.0；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5.显卡：高性能集成显卡；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6.网卡：集成10/100/1000M以太网卡；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7.接口：≥6个USB 3.1接口（其中至少前置2个USB 3.1 G2），1组PS/2接口、1个串口，主板集成2个视频接口（其中至少1个非转接VGA接口）1个PCI-E*16（8速）、2个PCI-E*1、1个PCI槽位；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8.操作系统：预装Windows 11正版操作系统；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9.显示屏：≥21.5寸；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10.分辨率：≥1920*1080；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11.机箱：标准立式机箱，体积不超过14L，采用蜂窝结构，顶置电源开关键；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12.键盘、鼠标：USB接口；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13.电源：110/220V ≥180W ，≥85%节能电源 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</w:tr>
    </w:tbl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第三包健身器材：</w:t>
      </w:r>
    </w:p>
    <w:tbl>
      <w:tblPr>
        <w:tblStyle w:val="8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897"/>
        <w:gridCol w:w="5074"/>
        <w:gridCol w:w="85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9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507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参数规格（拟投产品性能最低必须满足下列技术要求）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室内电动跑步机</w:t>
            </w:r>
          </w:p>
        </w:tc>
        <w:tc>
          <w:tcPr>
            <w:tcW w:w="5074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1、额定功率：≥1.75HP，峰值≥2.5HP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2、速度范围：≥0.6-18km/H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3、坡度范围：≥0-12％（12档调节）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4、≥7英寸蓝色背光LCD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5、可调式二级缓冲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6、双速缓降辅助折叠系统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8、跑步区域：≥500*1350（mm）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9、最大承重：≥125kg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室外乒乓球台</w:t>
            </w:r>
          </w:p>
        </w:tc>
        <w:tc>
          <w:tcPr>
            <w:tcW w:w="5074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  <w:t>符合GB19272-2011《室外健身器材的安全通用要求》并提供具备体育用品认证资格的认证机构出具的认证证书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  <w:t>2、主承载立柱≥Ø60mm*3mm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3、球台板面采用SMC材质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4、质保期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8年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  <w:t>5、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  <w:lang w:eastAsia="zh-CN"/>
              </w:rPr>
              <w:t>产品必须投保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双联太空漫步机</w:t>
            </w:r>
          </w:p>
        </w:tc>
        <w:tc>
          <w:tcPr>
            <w:tcW w:w="5074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  <w:t>符合GB19272-2011《室外健身器材的安全通用要求》并提供具备体育用品认证资格的认证机构出具的认证证书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  <w:t>2、主承载立柱≥Ø114mm*3mm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3、质保期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8年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  <w:lang w:eastAsia="zh-CN"/>
              </w:rPr>
              <w:t>产品必须投保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89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二位单杠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（地面缓冲铺设悬浮地板）</w:t>
            </w:r>
          </w:p>
        </w:tc>
        <w:tc>
          <w:tcPr>
            <w:tcW w:w="5074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  <w:t>符合GB19272-2011《室外健身器材的安全通用要求》并提供具备体育用品认证资格的认证机构出具的认证证书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  <w:t>2、主承载立柱≥Ø114mm*3mm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3、质保期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8年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  <w:lang w:eastAsia="zh-CN"/>
              </w:rPr>
              <w:t>产品必须投保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腰背按摩器</w:t>
            </w:r>
          </w:p>
        </w:tc>
        <w:tc>
          <w:tcPr>
            <w:tcW w:w="5074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  <w:t>符合GB19272-2011《室外健身器材的安全通用要求》并提供具备体育用品认证资格的认证机构出具的认证证书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  <w:t>2、主承载立柱≥Ø114mm*3mm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3、质保期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8年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  <w:lang w:eastAsia="zh-CN"/>
              </w:rPr>
              <w:t>产品必须投保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腿部按摩器</w:t>
            </w:r>
          </w:p>
        </w:tc>
        <w:tc>
          <w:tcPr>
            <w:tcW w:w="5074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  <w:t>符合GB19272-2011《室外健身器材的安全通用要求》并提供具备体育用品认证资格的认证机构出具的认证证书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  <w:t>2、主承载立柱Ø114mm*3mm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3、质保期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8年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  <w:lang w:eastAsia="zh-CN"/>
              </w:rPr>
              <w:t>产品必须投保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伸腰拉筋训练器</w:t>
            </w:r>
          </w:p>
        </w:tc>
        <w:tc>
          <w:tcPr>
            <w:tcW w:w="5074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  <w:t>符合GB19272-2011《室外健身器材的安全通用要求》并提供具备体育用品认证资格的认证机构出具的认证证书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FF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</w:rPr>
              <w:t>主承载立柱≥□38mm*3mm或同等强度管材</w:t>
            </w:r>
            <w:r>
              <w:rPr>
                <w:rFonts w:hint="eastAsia" w:ascii="宋体" w:hAnsi="宋体" w:eastAsia="宋体" w:cs="宋体"/>
                <w:color w:val="FF0000"/>
                <w:kern w:val="24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3、质保期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8年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  <w:lang w:eastAsia="zh-CN"/>
              </w:rPr>
              <w:t>产品必须投保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告示牌</w:t>
            </w:r>
          </w:p>
        </w:tc>
        <w:tc>
          <w:tcPr>
            <w:tcW w:w="5074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  <w:t>符合GB19272-2011《室外健身器材的安全通用要求》并提供具备体育用品认证资格的认证机构出具的认证证书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  <w:t>2、主承载立柱≥Ø114mm*3mm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3、板面采用不锈钢制作，双面设计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4、质保期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8年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  <w:lang w:eastAsia="zh-CN"/>
              </w:rPr>
              <w:t>产品必须投保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89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棋牌桌</w:t>
            </w:r>
          </w:p>
        </w:tc>
        <w:tc>
          <w:tcPr>
            <w:tcW w:w="5074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1、桌面尺寸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  <w:t>≥80cm*80cm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2、材质：钢木结构或实木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3、一桌四凳配置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社区综合文化服务中心公共文化数字墙宣传栏设计制作</w:t>
            </w:r>
          </w:p>
        </w:tc>
        <w:tc>
          <w:tcPr>
            <w:tcW w:w="5074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1、尺寸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  <w:t>≥1.6m*0.8m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4"/>
                <w:sz w:val="24"/>
                <w:szCs w:val="24"/>
              </w:rPr>
              <w:t>2、材质具有防雨、防晒特性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3、印刷内容清晰，版面美观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照明设备</w:t>
            </w:r>
          </w:p>
        </w:tc>
        <w:tc>
          <w:tcPr>
            <w:tcW w:w="5074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1、节能LED灯具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2、照度≥150勒克斯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zE4NDEzNWQ1MmVhOGU3NzlmMzFhOTVkZWJkZGYifQ=="/>
  </w:docVars>
  <w:rsids>
    <w:rsidRoot w:val="7ABA77B6"/>
    <w:rsid w:val="7ABA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300" w:lineRule="auto"/>
      <w:ind w:firstLine="602"/>
    </w:pPr>
  </w:style>
  <w:style w:type="paragraph" w:styleId="3">
    <w:name w:val="Body Text"/>
    <w:basedOn w:val="1"/>
    <w:next w:val="1"/>
    <w:qFormat/>
    <w:uiPriority w:val="99"/>
    <w:rPr>
      <w:sz w:val="20"/>
    </w:rPr>
  </w:style>
  <w:style w:type="paragraph" w:styleId="4">
    <w:name w:val="Normal Indent"/>
    <w:basedOn w:val="1"/>
    <w:next w:val="5"/>
    <w:qFormat/>
    <w:uiPriority w:val="99"/>
    <w:pPr>
      <w:ind w:firstLine="420"/>
    </w:pPr>
  </w:style>
  <w:style w:type="paragraph" w:styleId="5">
    <w:name w:val="Body Text First Indent 2"/>
    <w:basedOn w:val="6"/>
    <w:next w:val="4"/>
    <w:qFormat/>
    <w:uiPriority w:val="0"/>
    <w:pPr>
      <w:ind w:firstLine="420"/>
    </w:pPr>
  </w:style>
  <w:style w:type="paragraph" w:styleId="6">
    <w:name w:val="Body Text Indent"/>
    <w:basedOn w:val="1"/>
    <w:next w:val="1"/>
    <w:qFormat/>
    <w:uiPriority w:val="99"/>
    <w:pPr>
      <w:spacing w:after="120"/>
      <w:ind w:left="420" w:leftChars="200"/>
    </w:pPr>
    <w:rPr>
      <w:sz w:val="20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1842</Words>
  <Characters>2786</Characters>
  <Lines>0</Lines>
  <Paragraphs>0</Paragraphs>
  <TotalTime>0</TotalTime>
  <ScaleCrop>false</ScaleCrop>
  <LinksUpToDate>false</LinksUpToDate>
  <CharactersWithSpaces>2797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2023-03-29T10:35:00Z</dcterms:created>
  <dc:creator>李江宁</dc:creator>
  <cp:lastModifiedBy>李江宁</cp:lastModifiedBy>
  <dcterms:modified xsi:type="dcterms:W3CDTF">2023-03-29T10:35:43Z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5CFFF19AD1284C8EA4AA4FB53C08BB65_11</vt:lpwstr>
  </property>
</Properties>
</file>