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Style w:val="10"/>
          <w:rFonts w:hint="eastAsia" w:ascii="仿宋" w:hAnsi="仿宋" w:eastAsia="仿宋" w:cs="仿宋"/>
          <w:sz w:val="32"/>
          <w:szCs w:val="32"/>
        </w:rPr>
      </w:pPr>
      <w:bookmarkStart w:id="0" w:name="_Toc328733252"/>
      <w:bookmarkStart w:id="1" w:name="_Toc319"/>
      <w:bookmarkStart w:id="2" w:name="_Toc14114"/>
      <w:r>
        <w:rPr>
          <w:rStyle w:val="10"/>
          <w:rFonts w:hint="eastAsia" w:ascii="仿宋" w:hAnsi="仿宋" w:eastAsia="仿宋" w:cs="仿宋"/>
          <w:sz w:val="32"/>
          <w:szCs w:val="32"/>
        </w:rPr>
        <w:t xml:space="preserve">第一章  </w:t>
      </w:r>
      <w:bookmarkEnd w:id="0"/>
      <w:r>
        <w:rPr>
          <w:rStyle w:val="10"/>
          <w:rFonts w:hint="eastAsia" w:ascii="仿宋" w:hAnsi="仿宋" w:eastAsia="仿宋" w:cs="仿宋"/>
          <w:sz w:val="32"/>
          <w:szCs w:val="32"/>
        </w:rPr>
        <w:t>招标公告</w:t>
      </w:r>
      <w:bookmarkEnd w:id="1"/>
      <w:bookmarkEnd w:id="2"/>
    </w:p>
    <w:p>
      <w:pPr>
        <w:pStyle w:val="7"/>
        <w:shd w:val="clear" w:color="auto" w:fill="FFFFFF"/>
        <w:adjustRightInd w:val="0"/>
        <w:snapToGrid w:val="0"/>
        <w:spacing w:before="0" w:beforeAutospacing="0" w:after="0" w:afterAutospacing="0" w:line="360" w:lineRule="auto"/>
        <w:ind w:firstLine="482" w:firstLineChars="200"/>
        <w:rPr>
          <w:rFonts w:hint="eastAsia" w:ascii="仿宋" w:hAnsi="仿宋" w:eastAsia="仿宋" w:cs="仿宋"/>
          <w:b/>
          <w:shd w:val="clear" w:color="auto" w:fill="FFFFFF"/>
        </w:rPr>
      </w:pPr>
      <w:r>
        <w:rPr>
          <w:rFonts w:hint="eastAsia" w:ascii="仿宋" w:hAnsi="仿宋" w:eastAsia="仿宋" w:cs="仿宋"/>
          <w:b/>
          <w:shd w:val="clear" w:color="auto" w:fill="FFFFFF"/>
        </w:rPr>
        <w:t>项目概况</w:t>
      </w:r>
    </w:p>
    <w:p>
      <w:pPr>
        <w:pStyle w:val="7"/>
        <w:shd w:val="clear" w:color="auto" w:fill="FFFFFF"/>
        <w:adjustRightInd w:val="0"/>
        <w:snapToGrid w:val="0"/>
        <w:spacing w:before="0" w:beforeAutospacing="0" w:after="0" w:afterAutospacing="0" w:line="360" w:lineRule="auto"/>
        <w:ind w:firstLine="480" w:firstLineChars="200"/>
        <w:rPr>
          <w:rFonts w:hint="eastAsia" w:ascii="仿宋" w:hAnsi="仿宋" w:eastAsia="仿宋" w:cs="仿宋"/>
          <w:bCs/>
          <w:shd w:val="clear" w:color="auto" w:fill="FFFFFF"/>
        </w:rPr>
      </w:pPr>
      <w:r>
        <w:rPr>
          <w:rFonts w:hint="eastAsia" w:ascii="仿宋" w:hAnsi="仿宋" w:eastAsia="仿宋" w:cs="仿宋"/>
          <w:bCs/>
          <w:shd w:val="clear" w:color="auto" w:fill="FFFFFF"/>
        </w:rPr>
        <w:t xml:space="preserve">东元路学校建设项目设计招标项目的潜在投标人应在全国公共资源交易平台(陕西省·西安市)网站〖首页&gt;电子交易平台&gt;陕西政府采购交易系统&gt;企业端〗获取招标文件，并于 </w:t>
      </w:r>
      <w:r>
        <w:rPr>
          <w:rFonts w:hint="eastAsia" w:ascii="仿宋" w:hAnsi="仿宋" w:eastAsia="仿宋" w:cs="仿宋"/>
          <w:bCs/>
          <w:shd w:val="clear" w:color="auto" w:fill="FFFFFF"/>
          <w:lang w:val="en-US" w:eastAsia="zh-CN"/>
        </w:rPr>
        <w:t>2024</w:t>
      </w:r>
      <w:r>
        <w:rPr>
          <w:rFonts w:hint="eastAsia" w:ascii="仿宋" w:hAnsi="仿宋" w:eastAsia="仿宋" w:cs="仿宋"/>
          <w:bCs/>
          <w:shd w:val="clear" w:color="auto" w:fill="FFFFFF"/>
        </w:rPr>
        <w:t xml:space="preserve">年 </w:t>
      </w:r>
      <w:r>
        <w:rPr>
          <w:rFonts w:hint="eastAsia" w:ascii="仿宋" w:hAnsi="仿宋" w:eastAsia="仿宋" w:cs="仿宋"/>
          <w:bCs/>
          <w:shd w:val="clear" w:color="auto" w:fill="FFFFFF"/>
          <w:lang w:val="en-US" w:eastAsia="zh-CN"/>
        </w:rPr>
        <w:t>01</w:t>
      </w:r>
      <w:r>
        <w:rPr>
          <w:rFonts w:hint="eastAsia" w:ascii="仿宋" w:hAnsi="仿宋" w:eastAsia="仿宋" w:cs="仿宋"/>
          <w:bCs/>
          <w:shd w:val="clear" w:color="auto" w:fill="FFFFFF"/>
        </w:rPr>
        <w:t xml:space="preserve"> 月 </w:t>
      </w:r>
      <w:r>
        <w:rPr>
          <w:rFonts w:hint="eastAsia" w:ascii="仿宋" w:hAnsi="仿宋" w:eastAsia="仿宋" w:cs="仿宋"/>
          <w:bCs/>
          <w:shd w:val="clear" w:color="auto" w:fill="FFFFFF"/>
          <w:lang w:val="en-US" w:eastAsia="zh-CN"/>
        </w:rPr>
        <w:t>31</w:t>
      </w:r>
      <w:r>
        <w:rPr>
          <w:rFonts w:hint="eastAsia" w:ascii="仿宋" w:hAnsi="仿宋" w:eastAsia="仿宋" w:cs="仿宋"/>
          <w:bCs/>
          <w:shd w:val="clear" w:color="auto" w:fill="FFFFFF"/>
        </w:rPr>
        <w:t xml:space="preserve"> 日 </w:t>
      </w:r>
      <w:r>
        <w:rPr>
          <w:rFonts w:hint="eastAsia" w:ascii="仿宋" w:hAnsi="仿宋" w:eastAsia="仿宋" w:cs="仿宋"/>
          <w:bCs/>
          <w:shd w:val="clear" w:color="auto" w:fill="FFFFFF"/>
          <w:lang w:val="en-US" w:eastAsia="zh-CN"/>
        </w:rPr>
        <w:t>09</w:t>
      </w:r>
      <w:r>
        <w:rPr>
          <w:rFonts w:hint="eastAsia" w:ascii="仿宋" w:hAnsi="仿宋" w:eastAsia="仿宋" w:cs="仿宋"/>
          <w:bCs/>
          <w:shd w:val="clear" w:color="auto" w:fill="FFFFFF"/>
        </w:rPr>
        <w:t xml:space="preserve"> 时</w:t>
      </w:r>
      <w:r>
        <w:rPr>
          <w:rFonts w:hint="eastAsia" w:ascii="仿宋" w:hAnsi="仿宋" w:eastAsia="仿宋" w:cs="仿宋"/>
          <w:bCs/>
          <w:shd w:val="clear" w:color="auto" w:fill="FFFFFF"/>
          <w:lang w:val="en-US" w:eastAsia="zh-CN"/>
        </w:rPr>
        <w:t>3</w:t>
      </w:r>
      <w:r>
        <w:rPr>
          <w:rFonts w:hint="eastAsia" w:ascii="仿宋" w:hAnsi="仿宋" w:eastAsia="仿宋" w:cs="仿宋"/>
          <w:bCs/>
          <w:shd w:val="clear" w:color="auto" w:fill="FFFFFF"/>
        </w:rPr>
        <w:t>0分（北京时间）前递交投标文件。</w:t>
      </w:r>
    </w:p>
    <w:p>
      <w:pPr>
        <w:pStyle w:val="7"/>
        <w:shd w:val="clear" w:color="auto" w:fill="FFFFFF"/>
        <w:adjustRightInd w:val="0"/>
        <w:snapToGrid w:val="0"/>
        <w:spacing w:before="0" w:beforeAutospacing="0" w:after="0" w:afterAutospacing="0" w:line="360" w:lineRule="auto"/>
        <w:ind w:firstLine="482" w:firstLineChars="200"/>
        <w:rPr>
          <w:rFonts w:hint="eastAsia" w:ascii="仿宋" w:hAnsi="仿宋" w:eastAsia="仿宋" w:cs="仿宋"/>
          <w:b/>
        </w:rPr>
      </w:pPr>
      <w:r>
        <w:rPr>
          <w:rFonts w:hint="eastAsia" w:ascii="仿宋" w:hAnsi="仿宋" w:eastAsia="仿宋" w:cs="仿宋"/>
          <w:b/>
          <w:shd w:val="clear" w:color="auto" w:fill="FFFFFF"/>
        </w:rPr>
        <w:t>一、项目基本情况</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项目编号：SXJTZB-ZC-GK20231103</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项目名称：东元路学校建设项目设计</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采购方式：公开招标</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预算金额：5</w:t>
      </w:r>
      <w:r>
        <w:rPr>
          <w:rFonts w:hint="eastAsia" w:ascii="仿宋" w:hAnsi="仿宋" w:eastAsia="仿宋" w:cs="仿宋"/>
          <w:bCs/>
          <w:color w:val="000000"/>
          <w:shd w:val="clear" w:color="auto" w:fill="FFFFFF"/>
        </w:rPr>
        <w:t>,</w:t>
      </w:r>
      <w:r>
        <w:rPr>
          <w:rFonts w:hint="eastAsia" w:ascii="仿宋" w:hAnsi="仿宋" w:eastAsia="仿宋" w:cs="仿宋"/>
        </w:rPr>
        <w:t>7</w:t>
      </w:r>
      <w:r>
        <w:rPr>
          <w:rFonts w:hint="eastAsia" w:ascii="仿宋" w:hAnsi="仿宋" w:eastAsia="仿宋" w:cs="仿宋"/>
          <w:bCs/>
          <w:color w:val="000000"/>
          <w:shd w:val="clear" w:color="auto" w:fill="FFFFFF"/>
        </w:rPr>
        <w:t>59,8</w:t>
      </w:r>
      <w:r>
        <w:rPr>
          <w:rFonts w:hint="eastAsia" w:ascii="仿宋" w:hAnsi="仿宋" w:eastAsia="仿宋" w:cs="仿宋"/>
        </w:rPr>
        <w:t>00.00元</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采购需求：</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合同</w:t>
      </w:r>
      <w:r>
        <w:rPr>
          <w:rFonts w:hint="eastAsia" w:ascii="仿宋" w:hAnsi="仿宋" w:eastAsia="仿宋" w:cs="仿宋"/>
          <w:bCs/>
          <w:shd w:val="clear" w:color="auto" w:fill="FFFFFF"/>
        </w:rPr>
        <w:t>包1(</w:t>
      </w:r>
      <w:r>
        <w:rPr>
          <w:rFonts w:hint="eastAsia" w:ascii="仿宋" w:hAnsi="仿宋" w:eastAsia="仿宋" w:cs="仿宋"/>
        </w:rPr>
        <w:t>西安市东元路学校建设项目设计</w:t>
      </w:r>
      <w:r>
        <w:rPr>
          <w:rFonts w:hint="eastAsia" w:ascii="仿宋" w:hAnsi="仿宋" w:eastAsia="仿宋" w:cs="仿宋"/>
          <w:bCs/>
          <w:shd w:val="clear" w:color="auto" w:fill="FFFFFF"/>
        </w:rPr>
        <w:t>）</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合同包预算金额：5</w:t>
      </w:r>
      <w:r>
        <w:rPr>
          <w:rFonts w:hint="eastAsia" w:ascii="仿宋" w:hAnsi="仿宋" w:eastAsia="仿宋" w:cs="仿宋"/>
          <w:bCs/>
          <w:color w:val="000000"/>
          <w:shd w:val="clear" w:color="auto" w:fill="FFFFFF"/>
        </w:rPr>
        <w:t>,</w:t>
      </w:r>
      <w:r>
        <w:rPr>
          <w:rFonts w:hint="eastAsia" w:ascii="仿宋" w:hAnsi="仿宋" w:eastAsia="仿宋" w:cs="仿宋"/>
        </w:rPr>
        <w:t>7</w:t>
      </w:r>
      <w:r>
        <w:rPr>
          <w:rFonts w:hint="eastAsia" w:ascii="仿宋" w:hAnsi="仿宋" w:eastAsia="仿宋" w:cs="仿宋"/>
          <w:bCs/>
          <w:color w:val="000000"/>
          <w:shd w:val="clear" w:color="auto" w:fill="FFFFFF"/>
        </w:rPr>
        <w:t>59,8</w:t>
      </w:r>
      <w:r>
        <w:rPr>
          <w:rFonts w:hint="eastAsia" w:ascii="仿宋" w:hAnsi="仿宋" w:eastAsia="仿宋" w:cs="仿宋"/>
        </w:rPr>
        <w:t>00.00元</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合同包最高限价：5</w:t>
      </w:r>
      <w:r>
        <w:rPr>
          <w:rFonts w:hint="eastAsia" w:ascii="仿宋" w:hAnsi="仿宋" w:eastAsia="仿宋" w:cs="仿宋"/>
          <w:bCs/>
          <w:color w:val="000000"/>
          <w:shd w:val="clear" w:color="auto" w:fill="FFFFFF"/>
        </w:rPr>
        <w:t>,</w:t>
      </w:r>
      <w:r>
        <w:rPr>
          <w:rFonts w:hint="eastAsia" w:ascii="仿宋" w:hAnsi="仿宋" w:eastAsia="仿宋" w:cs="仿宋"/>
        </w:rPr>
        <w:t>7</w:t>
      </w:r>
      <w:r>
        <w:rPr>
          <w:rFonts w:hint="eastAsia" w:ascii="仿宋" w:hAnsi="仿宋" w:eastAsia="仿宋" w:cs="仿宋"/>
          <w:bCs/>
          <w:color w:val="000000"/>
          <w:shd w:val="clear" w:color="auto" w:fill="FFFFFF"/>
        </w:rPr>
        <w:t>59,8</w:t>
      </w:r>
      <w:r>
        <w:rPr>
          <w:rFonts w:hint="eastAsia" w:ascii="仿宋" w:hAnsi="仿宋" w:eastAsia="仿宋" w:cs="仿宋"/>
        </w:rPr>
        <w:t>00.00元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237"/>
        <w:gridCol w:w="1789"/>
        <w:gridCol w:w="1161"/>
        <w:gridCol w:w="1401"/>
        <w:gridCol w:w="1672"/>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96" w:type="dxa"/>
            <w:noWrap w:val="0"/>
            <w:vAlign w:val="center"/>
          </w:tcPr>
          <w:p>
            <w:pPr>
              <w:pStyle w:val="7"/>
              <w:adjustRightInd w:val="0"/>
              <w:snapToGrid w:val="0"/>
              <w:spacing w:before="0" w:beforeAutospacing="0" w:after="0" w:afterAutospacing="0" w:line="360" w:lineRule="auto"/>
              <w:jc w:val="center"/>
              <w:rPr>
                <w:rFonts w:hint="eastAsia" w:ascii="仿宋" w:hAnsi="仿宋" w:eastAsia="仿宋" w:cs="仿宋"/>
                <w:b/>
                <w:bCs/>
              </w:rPr>
            </w:pPr>
            <w:r>
              <w:rPr>
                <w:rFonts w:hint="eastAsia" w:ascii="仿宋" w:hAnsi="仿宋" w:eastAsia="仿宋" w:cs="仿宋"/>
                <w:b/>
                <w:bCs/>
              </w:rPr>
              <w:t>品目号</w:t>
            </w:r>
          </w:p>
        </w:tc>
        <w:tc>
          <w:tcPr>
            <w:tcW w:w="1237" w:type="dxa"/>
            <w:noWrap w:val="0"/>
            <w:vAlign w:val="center"/>
          </w:tcPr>
          <w:p>
            <w:pPr>
              <w:pStyle w:val="7"/>
              <w:adjustRightInd w:val="0"/>
              <w:snapToGrid w:val="0"/>
              <w:spacing w:before="0" w:beforeAutospacing="0" w:after="0" w:afterAutospacing="0" w:line="360" w:lineRule="auto"/>
              <w:jc w:val="center"/>
              <w:rPr>
                <w:rFonts w:hint="eastAsia" w:ascii="仿宋" w:hAnsi="仿宋" w:eastAsia="仿宋" w:cs="仿宋"/>
                <w:b/>
                <w:bCs/>
              </w:rPr>
            </w:pPr>
            <w:r>
              <w:rPr>
                <w:rFonts w:hint="eastAsia" w:ascii="仿宋" w:hAnsi="仿宋" w:eastAsia="仿宋" w:cs="仿宋"/>
                <w:b/>
                <w:bCs/>
              </w:rPr>
              <w:t>品目名称</w:t>
            </w:r>
          </w:p>
        </w:tc>
        <w:tc>
          <w:tcPr>
            <w:tcW w:w="1789" w:type="dxa"/>
            <w:noWrap w:val="0"/>
            <w:vAlign w:val="center"/>
          </w:tcPr>
          <w:p>
            <w:pPr>
              <w:pStyle w:val="7"/>
              <w:adjustRightInd w:val="0"/>
              <w:snapToGrid w:val="0"/>
              <w:spacing w:before="0" w:beforeAutospacing="0" w:after="0" w:afterAutospacing="0" w:line="360" w:lineRule="auto"/>
              <w:jc w:val="center"/>
              <w:rPr>
                <w:rFonts w:hint="eastAsia" w:ascii="仿宋" w:hAnsi="仿宋" w:eastAsia="仿宋" w:cs="仿宋"/>
                <w:b/>
                <w:bCs/>
              </w:rPr>
            </w:pPr>
            <w:r>
              <w:rPr>
                <w:rFonts w:hint="eastAsia" w:ascii="仿宋" w:hAnsi="仿宋" w:eastAsia="仿宋" w:cs="仿宋"/>
                <w:b/>
                <w:bCs/>
              </w:rPr>
              <w:t>采购标的</w:t>
            </w:r>
          </w:p>
        </w:tc>
        <w:tc>
          <w:tcPr>
            <w:tcW w:w="1161" w:type="dxa"/>
            <w:noWrap w:val="0"/>
            <w:vAlign w:val="center"/>
          </w:tcPr>
          <w:p>
            <w:pPr>
              <w:pStyle w:val="7"/>
              <w:adjustRightInd w:val="0"/>
              <w:snapToGrid w:val="0"/>
              <w:spacing w:before="0" w:beforeAutospacing="0" w:after="0" w:afterAutospacing="0" w:line="360" w:lineRule="auto"/>
              <w:jc w:val="center"/>
              <w:rPr>
                <w:rFonts w:hint="eastAsia" w:ascii="仿宋" w:hAnsi="仿宋" w:eastAsia="仿宋" w:cs="仿宋"/>
                <w:b/>
                <w:bCs/>
              </w:rPr>
            </w:pPr>
            <w:r>
              <w:rPr>
                <w:rFonts w:hint="eastAsia" w:ascii="仿宋" w:hAnsi="仿宋" w:eastAsia="仿宋" w:cs="仿宋"/>
                <w:b/>
                <w:bCs/>
              </w:rPr>
              <w:t>数量</w:t>
            </w:r>
          </w:p>
          <w:p>
            <w:pPr>
              <w:pStyle w:val="7"/>
              <w:adjustRightInd w:val="0"/>
              <w:snapToGrid w:val="0"/>
              <w:spacing w:before="0" w:beforeAutospacing="0" w:after="0" w:afterAutospacing="0" w:line="360" w:lineRule="auto"/>
              <w:jc w:val="center"/>
              <w:rPr>
                <w:rFonts w:hint="eastAsia" w:ascii="仿宋" w:hAnsi="仿宋" w:eastAsia="仿宋" w:cs="仿宋"/>
                <w:b/>
                <w:bCs/>
              </w:rPr>
            </w:pPr>
            <w:r>
              <w:rPr>
                <w:rFonts w:hint="eastAsia" w:ascii="仿宋" w:hAnsi="仿宋" w:eastAsia="仿宋" w:cs="仿宋"/>
                <w:b/>
                <w:bCs/>
              </w:rPr>
              <w:t>（单位）</w:t>
            </w:r>
          </w:p>
        </w:tc>
        <w:tc>
          <w:tcPr>
            <w:tcW w:w="1401" w:type="dxa"/>
            <w:noWrap w:val="0"/>
            <w:vAlign w:val="center"/>
          </w:tcPr>
          <w:p>
            <w:pPr>
              <w:pStyle w:val="7"/>
              <w:adjustRightInd w:val="0"/>
              <w:snapToGrid w:val="0"/>
              <w:spacing w:before="0" w:beforeAutospacing="0" w:after="0" w:afterAutospacing="0" w:line="360" w:lineRule="auto"/>
              <w:jc w:val="center"/>
              <w:rPr>
                <w:rFonts w:hint="eastAsia" w:ascii="仿宋" w:hAnsi="仿宋" w:eastAsia="仿宋" w:cs="仿宋"/>
                <w:b/>
                <w:bCs/>
              </w:rPr>
            </w:pPr>
            <w:r>
              <w:rPr>
                <w:rFonts w:hint="eastAsia" w:ascii="仿宋" w:hAnsi="仿宋" w:eastAsia="仿宋" w:cs="仿宋"/>
                <w:b/>
                <w:bCs/>
              </w:rPr>
              <w:t>技术规格、参数及要求</w:t>
            </w:r>
          </w:p>
        </w:tc>
        <w:tc>
          <w:tcPr>
            <w:tcW w:w="1672" w:type="dxa"/>
            <w:noWrap w:val="0"/>
            <w:vAlign w:val="center"/>
          </w:tcPr>
          <w:p>
            <w:pPr>
              <w:pStyle w:val="7"/>
              <w:adjustRightInd w:val="0"/>
              <w:snapToGrid w:val="0"/>
              <w:spacing w:before="0" w:beforeAutospacing="0" w:after="0" w:afterAutospacing="0" w:line="360" w:lineRule="auto"/>
              <w:jc w:val="center"/>
              <w:rPr>
                <w:rFonts w:hint="eastAsia" w:ascii="仿宋" w:hAnsi="仿宋" w:eastAsia="仿宋" w:cs="仿宋"/>
                <w:b/>
                <w:bCs/>
              </w:rPr>
            </w:pPr>
            <w:r>
              <w:rPr>
                <w:rFonts w:hint="eastAsia" w:ascii="仿宋" w:hAnsi="仿宋" w:eastAsia="仿宋" w:cs="仿宋"/>
                <w:b/>
                <w:bCs/>
              </w:rPr>
              <w:t>品目预算(元)</w:t>
            </w:r>
          </w:p>
        </w:tc>
        <w:tc>
          <w:tcPr>
            <w:tcW w:w="1744" w:type="dxa"/>
            <w:noWrap w:val="0"/>
            <w:vAlign w:val="center"/>
          </w:tcPr>
          <w:p>
            <w:pPr>
              <w:pStyle w:val="7"/>
              <w:adjustRightInd w:val="0"/>
              <w:snapToGrid w:val="0"/>
              <w:spacing w:before="0" w:beforeAutospacing="0" w:after="0" w:afterAutospacing="0" w:line="360" w:lineRule="auto"/>
              <w:jc w:val="center"/>
              <w:rPr>
                <w:rFonts w:hint="eastAsia" w:ascii="仿宋" w:hAnsi="仿宋" w:eastAsia="仿宋" w:cs="仿宋"/>
                <w:b/>
                <w:bCs/>
              </w:rPr>
            </w:pPr>
            <w:r>
              <w:rPr>
                <w:rFonts w:hint="eastAsia" w:ascii="仿宋" w:hAnsi="仿宋" w:eastAsia="仿宋" w:cs="仿宋"/>
                <w:b/>
                <w:bCs/>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96" w:type="dxa"/>
            <w:noWrap w:val="0"/>
            <w:vAlign w:val="center"/>
          </w:tcPr>
          <w:p>
            <w:pPr>
              <w:widowControl/>
              <w:wordWrap w:val="0"/>
              <w:spacing w:line="360" w:lineRule="auto"/>
              <w:jc w:val="center"/>
              <w:textAlignment w:val="center"/>
              <w:rPr>
                <w:rFonts w:hint="eastAsia" w:ascii="仿宋" w:hAnsi="仿宋" w:eastAsia="仿宋" w:cs="仿宋"/>
              </w:rPr>
            </w:pPr>
            <w:r>
              <w:rPr>
                <w:rFonts w:hint="eastAsia" w:ascii="仿宋" w:hAnsi="仿宋" w:eastAsia="仿宋" w:cs="仿宋"/>
                <w:color w:val="000000"/>
                <w:kern w:val="0"/>
                <w:sz w:val="24"/>
                <w:lang w:bidi="ar"/>
              </w:rPr>
              <w:t>1-1</w:t>
            </w:r>
          </w:p>
        </w:tc>
        <w:tc>
          <w:tcPr>
            <w:tcW w:w="1237" w:type="dxa"/>
            <w:noWrap w:val="0"/>
            <w:vAlign w:val="center"/>
          </w:tcPr>
          <w:p>
            <w:pPr>
              <w:widowControl/>
              <w:wordWrap w:val="0"/>
              <w:spacing w:line="360" w:lineRule="auto"/>
              <w:jc w:val="center"/>
              <w:textAlignment w:val="center"/>
              <w:rPr>
                <w:rFonts w:ascii="仿宋" w:hAnsi="仿宋" w:eastAsia="仿宋" w:cs="仿宋"/>
                <w:kern w:val="0"/>
                <w:sz w:val="24"/>
                <w:lang w:bidi="ar"/>
              </w:rPr>
            </w:pPr>
            <w:r>
              <w:rPr>
                <w:rFonts w:hint="eastAsia" w:ascii="仿宋" w:hAnsi="仿宋" w:eastAsia="仿宋" w:cs="仿宋"/>
                <w:kern w:val="0"/>
                <w:sz w:val="24"/>
              </w:rPr>
              <w:t>工程设计服务</w:t>
            </w:r>
          </w:p>
        </w:tc>
        <w:tc>
          <w:tcPr>
            <w:tcW w:w="1789" w:type="dxa"/>
            <w:noWrap w:val="0"/>
            <w:vAlign w:val="center"/>
          </w:tcPr>
          <w:p>
            <w:pPr>
              <w:widowControl/>
              <w:wordWrap w:val="0"/>
              <w:spacing w:line="360" w:lineRule="auto"/>
              <w:jc w:val="center"/>
              <w:textAlignment w:val="center"/>
              <w:rPr>
                <w:rFonts w:ascii="仿宋" w:hAnsi="仿宋" w:eastAsia="仿宋" w:cs="仿宋"/>
                <w:kern w:val="0"/>
                <w:sz w:val="24"/>
                <w:lang w:bidi="ar"/>
              </w:rPr>
            </w:pPr>
            <w:r>
              <w:rPr>
                <w:rFonts w:hint="eastAsia" w:ascii="仿宋" w:hAnsi="仿宋" w:eastAsia="仿宋" w:cs="仿宋"/>
                <w:kern w:val="0"/>
                <w:sz w:val="24"/>
              </w:rPr>
              <w:t>设计服务</w:t>
            </w:r>
          </w:p>
        </w:tc>
        <w:tc>
          <w:tcPr>
            <w:tcW w:w="1161" w:type="dxa"/>
            <w:noWrap w:val="0"/>
            <w:vAlign w:val="center"/>
          </w:tcPr>
          <w:p>
            <w:pPr>
              <w:widowControl/>
              <w:spacing w:line="360" w:lineRule="auto"/>
              <w:jc w:val="center"/>
              <w:rPr>
                <w:rFonts w:hint="eastAsia" w:ascii="仿宋" w:hAnsi="仿宋" w:eastAsia="仿宋" w:cs="仿宋"/>
                <w:color w:val="000000"/>
                <w:kern w:val="0"/>
                <w:sz w:val="24"/>
                <w:lang w:bidi="ar"/>
              </w:rPr>
            </w:pPr>
          </w:p>
          <w:p>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kern w:val="0"/>
                <w:sz w:val="24"/>
                <w:lang w:bidi="ar"/>
              </w:rPr>
              <w:t>1 项</w:t>
            </w:r>
          </w:p>
          <w:p>
            <w:pPr>
              <w:widowControl/>
              <w:wordWrap w:val="0"/>
              <w:spacing w:line="360" w:lineRule="auto"/>
              <w:jc w:val="center"/>
              <w:textAlignment w:val="center"/>
              <w:rPr>
                <w:rFonts w:hint="eastAsia" w:ascii="仿宋" w:hAnsi="仿宋" w:eastAsia="仿宋" w:cs="仿宋"/>
                <w:kern w:val="0"/>
                <w:sz w:val="24"/>
                <w:lang w:bidi="ar"/>
              </w:rPr>
            </w:pPr>
          </w:p>
        </w:tc>
        <w:tc>
          <w:tcPr>
            <w:tcW w:w="1401" w:type="dxa"/>
            <w:noWrap w:val="0"/>
            <w:vAlign w:val="center"/>
          </w:tcPr>
          <w:p>
            <w:pPr>
              <w:widowControl/>
              <w:wordWrap w:val="0"/>
              <w:spacing w:line="360" w:lineRule="auto"/>
              <w:jc w:val="center"/>
              <w:textAlignment w:val="center"/>
              <w:rPr>
                <w:rFonts w:hint="eastAsia" w:ascii="仿宋" w:hAnsi="仿宋" w:eastAsia="仿宋" w:cs="仿宋"/>
                <w:kern w:val="0"/>
                <w:sz w:val="24"/>
                <w:lang w:bidi="ar"/>
              </w:rPr>
            </w:pPr>
            <w:r>
              <w:rPr>
                <w:rFonts w:hint="eastAsia" w:ascii="仿宋" w:hAnsi="仿宋" w:eastAsia="仿宋" w:cs="仿宋"/>
                <w:color w:val="000000"/>
                <w:kern w:val="0"/>
                <w:sz w:val="24"/>
                <w:lang w:bidi="ar"/>
              </w:rPr>
              <w:t>详见采购文件</w:t>
            </w:r>
          </w:p>
        </w:tc>
        <w:tc>
          <w:tcPr>
            <w:tcW w:w="1672" w:type="dxa"/>
            <w:noWrap w:val="0"/>
            <w:vAlign w:val="center"/>
          </w:tcPr>
          <w:p>
            <w:pPr>
              <w:widowControl/>
              <w:wordWrap w:val="0"/>
              <w:spacing w:line="360" w:lineRule="auto"/>
              <w:jc w:val="center"/>
              <w:textAlignment w:val="center"/>
              <w:rPr>
                <w:rFonts w:hint="eastAsia" w:ascii="仿宋" w:hAnsi="仿宋" w:eastAsia="仿宋" w:cs="仿宋"/>
                <w:kern w:val="0"/>
                <w:sz w:val="24"/>
                <w:lang w:bidi="ar"/>
              </w:rPr>
            </w:pPr>
            <w:r>
              <w:rPr>
                <w:rFonts w:hint="eastAsia" w:ascii="仿宋" w:hAnsi="仿宋" w:eastAsia="仿宋" w:cs="仿宋"/>
                <w:kern w:val="0"/>
                <w:sz w:val="24"/>
              </w:rPr>
              <w:t>5</w:t>
            </w:r>
            <w:r>
              <w:rPr>
                <w:rFonts w:hint="eastAsia" w:ascii="仿宋" w:hAnsi="仿宋" w:eastAsia="仿宋" w:cs="仿宋"/>
                <w:bCs/>
                <w:color w:val="000000"/>
                <w:sz w:val="24"/>
                <w:shd w:val="clear" w:color="auto" w:fill="FFFFFF"/>
              </w:rPr>
              <w:t>,</w:t>
            </w:r>
            <w:r>
              <w:rPr>
                <w:rFonts w:hint="eastAsia" w:ascii="仿宋" w:hAnsi="仿宋" w:eastAsia="仿宋" w:cs="仿宋"/>
                <w:kern w:val="0"/>
                <w:sz w:val="24"/>
              </w:rPr>
              <w:t>7</w:t>
            </w:r>
            <w:r>
              <w:rPr>
                <w:rFonts w:hint="eastAsia" w:ascii="仿宋" w:hAnsi="仿宋" w:eastAsia="仿宋" w:cs="仿宋"/>
                <w:bCs/>
                <w:color w:val="000000"/>
                <w:sz w:val="24"/>
                <w:shd w:val="clear" w:color="auto" w:fill="FFFFFF"/>
              </w:rPr>
              <w:t>59,8</w:t>
            </w:r>
            <w:r>
              <w:rPr>
                <w:rFonts w:hint="eastAsia" w:ascii="仿宋" w:hAnsi="仿宋" w:eastAsia="仿宋" w:cs="仿宋"/>
                <w:kern w:val="0"/>
                <w:sz w:val="24"/>
              </w:rPr>
              <w:t>00.00元</w:t>
            </w:r>
          </w:p>
        </w:tc>
        <w:tc>
          <w:tcPr>
            <w:tcW w:w="1744" w:type="dxa"/>
            <w:noWrap w:val="0"/>
            <w:vAlign w:val="center"/>
          </w:tcPr>
          <w:p>
            <w:pPr>
              <w:widowControl/>
              <w:wordWrap w:val="0"/>
              <w:spacing w:line="360" w:lineRule="auto"/>
              <w:jc w:val="center"/>
              <w:textAlignment w:val="center"/>
              <w:rPr>
                <w:rFonts w:hint="eastAsia" w:ascii="仿宋" w:hAnsi="仿宋" w:eastAsia="仿宋" w:cs="仿宋"/>
                <w:kern w:val="0"/>
                <w:sz w:val="24"/>
                <w:lang w:bidi="ar"/>
              </w:rPr>
            </w:pPr>
            <w:r>
              <w:rPr>
                <w:rFonts w:hint="eastAsia" w:ascii="仿宋" w:hAnsi="仿宋" w:eastAsia="仿宋" w:cs="仿宋"/>
                <w:kern w:val="0"/>
                <w:sz w:val="24"/>
              </w:rPr>
              <w:t>5</w:t>
            </w:r>
            <w:r>
              <w:rPr>
                <w:rFonts w:hint="eastAsia" w:ascii="仿宋" w:hAnsi="仿宋" w:eastAsia="仿宋" w:cs="仿宋"/>
                <w:bCs/>
                <w:color w:val="000000"/>
                <w:sz w:val="24"/>
                <w:shd w:val="clear" w:color="auto" w:fill="FFFFFF"/>
              </w:rPr>
              <w:t>,</w:t>
            </w:r>
            <w:r>
              <w:rPr>
                <w:rFonts w:hint="eastAsia" w:ascii="仿宋" w:hAnsi="仿宋" w:eastAsia="仿宋" w:cs="仿宋"/>
                <w:kern w:val="0"/>
                <w:sz w:val="24"/>
              </w:rPr>
              <w:t>7</w:t>
            </w:r>
            <w:r>
              <w:rPr>
                <w:rFonts w:hint="eastAsia" w:ascii="仿宋" w:hAnsi="仿宋" w:eastAsia="仿宋" w:cs="仿宋"/>
                <w:bCs/>
                <w:color w:val="000000"/>
                <w:sz w:val="24"/>
                <w:shd w:val="clear" w:color="auto" w:fill="FFFFFF"/>
              </w:rPr>
              <w:t>59,8</w:t>
            </w:r>
            <w:r>
              <w:rPr>
                <w:rFonts w:hint="eastAsia" w:ascii="仿宋" w:hAnsi="仿宋" w:eastAsia="仿宋" w:cs="仿宋"/>
                <w:kern w:val="0"/>
                <w:sz w:val="24"/>
              </w:rPr>
              <w:t>00.00元</w:t>
            </w:r>
          </w:p>
        </w:tc>
      </w:tr>
    </w:tbl>
    <w:p>
      <w:pPr>
        <w:pStyle w:val="7"/>
        <w:shd w:val="clear" w:color="auto" w:fill="FFFFFF"/>
        <w:adjustRightInd w:val="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本合同包不接受联合体投标</w:t>
      </w:r>
    </w:p>
    <w:p>
      <w:pPr>
        <w:widowControl/>
        <w:adjustRightInd w:val="0"/>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合同履行期限：签订合同后30天出具全套合格的施工图纸，服务期限至竣工验收完成。</w:t>
      </w:r>
    </w:p>
    <w:p>
      <w:pPr>
        <w:pStyle w:val="7"/>
        <w:shd w:val="clear" w:color="auto" w:fill="FFFFFF"/>
        <w:adjustRightInd w:val="0"/>
        <w:snapToGrid w:val="0"/>
        <w:spacing w:before="0" w:beforeAutospacing="0" w:after="0" w:afterAutospacing="0" w:line="360" w:lineRule="auto"/>
        <w:rPr>
          <w:rFonts w:hint="eastAsia" w:ascii="仿宋" w:hAnsi="仿宋" w:eastAsia="仿宋" w:cs="仿宋"/>
          <w:b/>
        </w:rPr>
      </w:pPr>
      <w:r>
        <w:rPr>
          <w:rFonts w:hint="eastAsia" w:ascii="仿宋" w:hAnsi="仿宋" w:eastAsia="仿宋" w:cs="仿宋"/>
          <w:b/>
          <w:shd w:val="clear" w:color="auto" w:fill="FFFFFF"/>
        </w:rPr>
        <w:t xml:space="preserve"> 二、 申请人的资格要求</w:t>
      </w:r>
    </w:p>
    <w:p>
      <w:pPr>
        <w:pStyle w:val="7"/>
        <w:shd w:val="clear" w:color="auto" w:fill="FFFFFF"/>
        <w:adjustRightInd w:val="0"/>
        <w:snapToGrid w:val="0"/>
        <w:spacing w:before="0" w:beforeAutospacing="0" w:after="0" w:afterAutospacing="0" w:line="360" w:lineRule="auto"/>
        <w:rPr>
          <w:rFonts w:hint="eastAsia" w:ascii="仿宋" w:hAnsi="仿宋" w:eastAsia="仿宋" w:cs="仿宋"/>
          <w:b/>
          <w:bCs/>
        </w:rPr>
      </w:pPr>
      <w:r>
        <w:rPr>
          <w:rFonts w:hint="eastAsia" w:ascii="仿宋" w:hAnsi="仿宋" w:eastAsia="仿宋" w:cs="仿宋"/>
        </w:rPr>
        <w:t xml:space="preserve">   </w:t>
      </w:r>
      <w:r>
        <w:rPr>
          <w:rFonts w:hint="eastAsia" w:ascii="仿宋" w:hAnsi="仿宋" w:eastAsia="仿宋" w:cs="仿宋"/>
          <w:b/>
          <w:bCs/>
        </w:rPr>
        <w:t xml:space="preserve"> 1.满足《中华人民共和国政府采购法》第二十二条规定；</w:t>
      </w:r>
    </w:p>
    <w:p>
      <w:pPr>
        <w:pStyle w:val="7"/>
        <w:shd w:val="clear" w:color="auto" w:fill="FFFFFF"/>
        <w:adjustRightInd w:val="0"/>
        <w:snapToGrid w:val="0"/>
        <w:spacing w:before="0" w:beforeAutospacing="0" w:after="0" w:afterAutospacing="0" w:line="360" w:lineRule="auto"/>
        <w:ind w:firstLine="480"/>
        <w:rPr>
          <w:rFonts w:hint="eastAsia" w:ascii="仿宋" w:hAnsi="仿宋" w:eastAsia="仿宋" w:cs="仿宋"/>
          <w:b/>
          <w:bCs/>
        </w:rPr>
      </w:pPr>
      <w:r>
        <w:rPr>
          <w:rFonts w:hint="eastAsia" w:ascii="仿宋" w:hAnsi="仿宋" w:eastAsia="仿宋" w:cs="仿宋"/>
          <w:b/>
          <w:bCs/>
        </w:rPr>
        <w:t>2.落实政府采购政策需满足的资格要求:</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合同包1(西安市东元路学校建设项目设计）落实政府采购政策需满足的资格要求如下：</w:t>
      </w:r>
    </w:p>
    <w:p>
      <w:pPr>
        <w:pStyle w:val="7"/>
        <w:adjustRightInd w:val="0"/>
        <w:snapToGrid w:val="0"/>
        <w:spacing w:before="0" w:beforeAutospacing="0" w:after="0" w:afterAutospacing="0" w:line="360" w:lineRule="auto"/>
        <w:ind w:firstLine="480" w:firstLineChars="200"/>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本项目不专门面向中小企业采购。</w:t>
      </w:r>
    </w:p>
    <w:p>
      <w:pPr>
        <w:pStyle w:val="7"/>
        <w:adjustRightInd w:val="0"/>
        <w:snapToGrid w:val="0"/>
        <w:spacing w:before="0" w:beforeAutospacing="0" w:after="0" w:afterAutospacing="0" w:line="360" w:lineRule="auto"/>
        <w:ind w:firstLine="482" w:firstLineChars="200"/>
        <w:rPr>
          <w:rFonts w:hint="eastAsia" w:ascii="仿宋" w:hAnsi="仿宋" w:eastAsia="仿宋" w:cs="仿宋"/>
          <w:b/>
          <w:bCs/>
        </w:rPr>
      </w:pPr>
      <w:r>
        <w:rPr>
          <w:rFonts w:hint="eastAsia" w:ascii="仿宋" w:hAnsi="仿宋" w:eastAsia="仿宋" w:cs="仿宋"/>
          <w:b/>
          <w:bCs/>
        </w:rPr>
        <w:t>3.本项目的特定资格要求：</w:t>
      </w:r>
    </w:p>
    <w:p>
      <w:pPr>
        <w:pStyle w:val="7"/>
        <w:shd w:val="clear" w:color="auto" w:fill="FFFFFF"/>
        <w:adjustRightInd w:val="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合同包1(西安市东元路学校建设项目设计）特定资格要求如下：</w:t>
      </w:r>
    </w:p>
    <w:p>
      <w:pPr>
        <w:pStyle w:val="7"/>
        <w:numPr>
          <w:ilvl w:val="0"/>
          <w:numId w:val="1"/>
        </w:numPr>
        <w:shd w:val="clear" w:color="auto" w:fill="FFFFFF"/>
        <w:adjustRightInd w:val="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法定代表人（主要负责人）委托代理人参加投标时，应提供法定代表人（主要负责人）委托授权书；法定代表人（主要负责人）亲自参加投标时，应提供法定代表人（主要负责人）身份证明书；</w:t>
      </w:r>
    </w:p>
    <w:p>
      <w:pPr>
        <w:pStyle w:val="7"/>
        <w:numPr>
          <w:ilvl w:val="0"/>
          <w:numId w:val="1"/>
        </w:numPr>
        <w:shd w:val="clear" w:color="auto" w:fill="FFFFFF"/>
        <w:adjustRightInd w:val="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shd w:val="clear" w:color="auto" w:fill="FFFFFF"/>
        </w:rPr>
        <w:t>供应商具有建设行政主管部门颁发的工程设计综合甲级资质或建筑行业设计乙级</w:t>
      </w:r>
      <w:r>
        <w:rPr>
          <w:rFonts w:hint="eastAsia" w:ascii="仿宋" w:hAnsi="仿宋" w:eastAsia="仿宋" w:cs="仿宋"/>
        </w:rPr>
        <w:t>（或以上）资质或建筑行业（建筑工程）专业设计乙级（或以上）资质；</w:t>
      </w:r>
    </w:p>
    <w:p>
      <w:pPr>
        <w:pStyle w:val="7"/>
        <w:numPr>
          <w:ilvl w:val="0"/>
          <w:numId w:val="1"/>
        </w:numPr>
        <w:shd w:val="clear" w:color="auto" w:fill="FFFFFF"/>
        <w:adjustRightInd w:val="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拟委派项目负责人须具备一级注册建筑师资格且在本单位注册；</w:t>
      </w:r>
    </w:p>
    <w:p>
      <w:pPr>
        <w:pStyle w:val="7"/>
        <w:numPr>
          <w:ilvl w:val="0"/>
          <w:numId w:val="1"/>
        </w:numPr>
        <w:shd w:val="clear" w:color="auto" w:fill="FFFFFF"/>
        <w:adjustRightInd w:val="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供应商未被“信用中国”网站（www.creditchina.gov.cn）列入失信被执行人和重大税收违法失信主体，未被中国政府采购网（www.ccgp.gov.cn）列入政府采购严重违法失信行为记录名单；</w:t>
      </w:r>
    </w:p>
    <w:p>
      <w:pPr>
        <w:pStyle w:val="7"/>
        <w:numPr>
          <w:ilvl w:val="0"/>
          <w:numId w:val="1"/>
        </w:numPr>
        <w:shd w:val="clear" w:color="auto" w:fill="FFFFFF"/>
        <w:adjustRightInd w:val="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控股管理关系：单位负责人为同一人或者存在直接控股、管理关系的不同供应商，不得参加同一合同下的政府采购活动；</w:t>
      </w:r>
    </w:p>
    <w:p>
      <w:pPr>
        <w:pStyle w:val="7"/>
        <w:numPr>
          <w:ilvl w:val="0"/>
          <w:numId w:val="1"/>
        </w:numPr>
        <w:shd w:val="clear" w:color="auto" w:fill="FFFFFF"/>
        <w:adjustRightInd w:val="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本项目不允许联合体（提供非联合体声明函）。</w:t>
      </w:r>
    </w:p>
    <w:p>
      <w:pPr>
        <w:pStyle w:val="7"/>
        <w:adjustRightInd w:val="0"/>
        <w:snapToGrid w:val="0"/>
        <w:spacing w:before="0" w:beforeAutospacing="0" w:after="0" w:afterAutospacing="0" w:line="360" w:lineRule="auto"/>
        <w:rPr>
          <w:rFonts w:hint="eastAsia" w:ascii="仿宋" w:hAnsi="仿宋" w:eastAsia="仿宋" w:cs="仿宋"/>
          <w:b/>
        </w:rPr>
      </w:pPr>
      <w:r>
        <w:rPr>
          <w:rFonts w:hint="eastAsia" w:ascii="仿宋" w:hAnsi="仿宋" w:eastAsia="仿宋" w:cs="仿宋"/>
          <w:b/>
          <w:shd w:val="clear" w:color="auto" w:fill="FFFFFF"/>
        </w:rPr>
        <w:t xml:space="preserve"> 三、获取招标文件</w:t>
      </w:r>
    </w:p>
    <w:p>
      <w:pPr>
        <w:pStyle w:val="7"/>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时间：</w:t>
      </w:r>
      <w:r>
        <w:rPr>
          <w:rFonts w:hint="eastAsia" w:ascii="仿宋" w:hAnsi="仿宋" w:eastAsia="仿宋" w:cs="仿宋"/>
          <w:lang w:val="en-US" w:eastAsia="zh-CN"/>
        </w:rPr>
        <w:t>2024</w:t>
      </w:r>
      <w:r>
        <w:rPr>
          <w:rFonts w:hint="eastAsia" w:ascii="仿宋" w:hAnsi="仿宋" w:eastAsia="仿宋" w:cs="仿宋"/>
        </w:rPr>
        <w:t xml:space="preserve">年 </w:t>
      </w:r>
      <w:r>
        <w:rPr>
          <w:rFonts w:hint="eastAsia" w:ascii="仿宋" w:hAnsi="仿宋" w:eastAsia="仿宋" w:cs="仿宋"/>
          <w:lang w:val="en-US" w:eastAsia="zh-CN"/>
        </w:rPr>
        <w:t>01</w:t>
      </w:r>
      <w:r>
        <w:rPr>
          <w:rFonts w:hint="eastAsia" w:ascii="仿宋" w:hAnsi="仿宋" w:eastAsia="仿宋" w:cs="仿宋"/>
        </w:rPr>
        <w:t>月</w:t>
      </w:r>
      <w:r>
        <w:rPr>
          <w:rFonts w:hint="eastAsia" w:ascii="仿宋" w:hAnsi="仿宋" w:eastAsia="仿宋" w:cs="仿宋"/>
          <w:lang w:val="en-US" w:eastAsia="zh-CN"/>
        </w:rPr>
        <w:t>11</w:t>
      </w:r>
      <w:r>
        <w:rPr>
          <w:rFonts w:hint="eastAsia" w:ascii="仿宋" w:hAnsi="仿宋" w:eastAsia="仿宋" w:cs="仿宋"/>
        </w:rPr>
        <w:t>日至</w:t>
      </w:r>
      <w:r>
        <w:rPr>
          <w:rFonts w:hint="eastAsia" w:ascii="仿宋" w:hAnsi="仿宋" w:eastAsia="仿宋" w:cs="仿宋"/>
          <w:lang w:val="en-US" w:eastAsia="zh-CN"/>
        </w:rPr>
        <w:t>2024</w:t>
      </w:r>
      <w:r>
        <w:rPr>
          <w:rFonts w:hint="eastAsia" w:ascii="仿宋" w:hAnsi="仿宋" w:eastAsia="仿宋" w:cs="仿宋"/>
        </w:rPr>
        <w:t>年</w:t>
      </w:r>
      <w:r>
        <w:rPr>
          <w:rFonts w:hint="eastAsia" w:ascii="仿宋" w:hAnsi="仿宋" w:eastAsia="仿宋" w:cs="仿宋"/>
          <w:lang w:val="en-US" w:eastAsia="zh-CN"/>
        </w:rPr>
        <w:t>01</w:t>
      </w:r>
      <w:r>
        <w:rPr>
          <w:rFonts w:hint="eastAsia" w:ascii="仿宋" w:hAnsi="仿宋" w:eastAsia="仿宋" w:cs="仿宋"/>
        </w:rPr>
        <w:t xml:space="preserve"> 月</w:t>
      </w:r>
      <w:r>
        <w:rPr>
          <w:rFonts w:hint="eastAsia" w:ascii="仿宋" w:hAnsi="仿宋" w:eastAsia="仿宋" w:cs="仿宋"/>
          <w:lang w:val="en-US" w:eastAsia="zh-CN"/>
        </w:rPr>
        <w:t>17</w:t>
      </w:r>
      <w:r>
        <w:rPr>
          <w:rFonts w:hint="eastAsia" w:ascii="仿宋" w:hAnsi="仿宋" w:eastAsia="仿宋" w:cs="仿宋"/>
        </w:rPr>
        <w:t>日，每天上午00:00:00至12:00:00，下午12:00:00至23:59:59（北京时间）</w:t>
      </w:r>
    </w:p>
    <w:p>
      <w:pPr>
        <w:pStyle w:val="7"/>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途径：全国公共资源交易平台(陕西省·西安市)网站〖首页&gt;电子交易平台&gt;陕西政府采购交易系统&gt;企业端〗</w:t>
      </w:r>
    </w:p>
    <w:p>
      <w:pPr>
        <w:pStyle w:val="7"/>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方式：在线获取</w:t>
      </w:r>
    </w:p>
    <w:p>
      <w:pPr>
        <w:pStyle w:val="7"/>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售价：免费获取</w:t>
      </w:r>
    </w:p>
    <w:p>
      <w:pPr>
        <w:pStyle w:val="7"/>
        <w:shd w:val="clear" w:color="auto" w:fill="FFFFFF"/>
        <w:adjustRightInd w:val="0"/>
        <w:snapToGrid w:val="0"/>
        <w:spacing w:before="0" w:beforeAutospacing="0" w:after="0" w:afterAutospacing="0" w:line="360" w:lineRule="auto"/>
        <w:rPr>
          <w:rFonts w:hint="eastAsia" w:ascii="仿宋" w:hAnsi="仿宋" w:eastAsia="仿宋" w:cs="仿宋"/>
          <w:b/>
        </w:rPr>
      </w:pPr>
      <w:r>
        <w:rPr>
          <w:rFonts w:hint="eastAsia" w:ascii="仿宋" w:hAnsi="仿宋" w:eastAsia="仿宋" w:cs="仿宋"/>
          <w:b/>
          <w:shd w:val="clear" w:color="auto" w:fill="FFFFFF"/>
        </w:rPr>
        <w:t>四、提交投标文件截止时间、开标时间和地点</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时间：</w:t>
      </w:r>
      <w:r>
        <w:rPr>
          <w:rFonts w:hint="eastAsia" w:ascii="仿宋" w:hAnsi="仿宋" w:eastAsia="仿宋" w:cs="仿宋"/>
          <w:lang w:val="en-US" w:eastAsia="zh-CN"/>
        </w:rPr>
        <w:t>2024</w:t>
      </w:r>
      <w:r>
        <w:rPr>
          <w:rFonts w:hint="eastAsia" w:ascii="仿宋" w:hAnsi="仿宋" w:eastAsia="仿宋" w:cs="仿宋"/>
        </w:rPr>
        <w:t>年</w:t>
      </w:r>
      <w:r>
        <w:rPr>
          <w:rFonts w:hint="eastAsia" w:ascii="仿宋" w:hAnsi="仿宋" w:eastAsia="仿宋" w:cs="仿宋"/>
          <w:lang w:val="en-US" w:eastAsia="zh-CN"/>
        </w:rPr>
        <w:t>01</w:t>
      </w:r>
      <w:r>
        <w:rPr>
          <w:rFonts w:hint="eastAsia" w:ascii="仿宋" w:hAnsi="仿宋" w:eastAsia="仿宋" w:cs="仿宋"/>
        </w:rPr>
        <w:t>月</w:t>
      </w:r>
      <w:r>
        <w:rPr>
          <w:rFonts w:hint="eastAsia" w:ascii="仿宋" w:hAnsi="仿宋" w:eastAsia="仿宋" w:cs="仿宋"/>
          <w:lang w:val="en-US" w:eastAsia="zh-CN"/>
        </w:rPr>
        <w:t>31</w:t>
      </w:r>
      <w:r>
        <w:rPr>
          <w:rFonts w:hint="eastAsia" w:ascii="仿宋" w:hAnsi="仿宋" w:eastAsia="仿宋" w:cs="仿宋"/>
        </w:rPr>
        <w:t xml:space="preserve">日 </w:t>
      </w:r>
      <w:r>
        <w:rPr>
          <w:rFonts w:hint="eastAsia" w:ascii="仿宋" w:hAnsi="仿宋" w:eastAsia="仿宋" w:cs="仿宋"/>
          <w:lang w:val="en-US" w:eastAsia="zh-CN"/>
        </w:rPr>
        <w:t>09</w:t>
      </w:r>
      <w:r>
        <w:rPr>
          <w:rFonts w:hint="eastAsia" w:ascii="仿宋" w:hAnsi="仿宋" w:eastAsia="仿宋" w:cs="仿宋"/>
        </w:rPr>
        <w:t xml:space="preserve"> 时</w:t>
      </w:r>
      <w:r>
        <w:rPr>
          <w:rFonts w:hint="eastAsia" w:ascii="仿宋" w:hAnsi="仿宋" w:eastAsia="仿宋" w:cs="仿宋"/>
          <w:lang w:val="en-US" w:eastAsia="zh-CN"/>
        </w:rPr>
        <w:t>3</w:t>
      </w:r>
      <w:r>
        <w:rPr>
          <w:rFonts w:hint="eastAsia" w:ascii="仿宋" w:hAnsi="仿宋" w:eastAsia="仿宋" w:cs="仿宋"/>
        </w:rPr>
        <w:t>0分00秒（北京时间）</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提交投标文件地点：全国公共资源交易平台 (陕西省·西安市) 网站〖首页〉电子交易平台〉陕西政府采购交易系统〉企业端〗，在线提交。</w:t>
      </w:r>
    </w:p>
    <w:p>
      <w:pPr>
        <w:pStyle w:val="7"/>
        <w:shd w:val="clear" w:color="auto" w:fill="FFFFFF"/>
        <w:wordWrap w:val="0"/>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开标地点：</w:t>
      </w:r>
      <w:r>
        <w:rPr>
          <w:rFonts w:hint="eastAsia" w:ascii="仿宋" w:hAnsi="仿宋" w:eastAsia="仿宋" w:cs="仿宋"/>
          <w:bCs/>
          <w:shd w:val="clear" w:color="auto" w:fill="FFFFFF"/>
        </w:rPr>
        <w:t>全国公共资源交易平台（陕西省·西安市）西安市公共资源交易中心网-不见面开标系统。</w:t>
      </w:r>
    </w:p>
    <w:p>
      <w:pPr>
        <w:pStyle w:val="7"/>
        <w:shd w:val="clear" w:color="auto" w:fill="FFFFFF"/>
        <w:adjustRightInd w:val="0"/>
        <w:snapToGrid w:val="0"/>
        <w:spacing w:before="0" w:beforeAutospacing="0" w:after="0" w:afterAutospacing="0" w:line="360" w:lineRule="auto"/>
        <w:rPr>
          <w:rFonts w:hint="eastAsia" w:ascii="仿宋" w:hAnsi="仿宋" w:eastAsia="仿宋" w:cs="仿宋"/>
          <w:b/>
        </w:rPr>
      </w:pPr>
      <w:r>
        <w:rPr>
          <w:rFonts w:hint="eastAsia" w:ascii="仿宋" w:hAnsi="仿宋" w:eastAsia="仿宋" w:cs="仿宋"/>
          <w:b/>
          <w:shd w:val="clear" w:color="auto" w:fill="FFFFFF"/>
        </w:rPr>
        <w:t>五、公告期限</w:t>
      </w:r>
    </w:p>
    <w:p>
      <w:pPr>
        <w:pStyle w:val="7"/>
        <w:shd w:val="clear" w:color="auto" w:fill="FFFFFF"/>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自本公告发布之日起5个工作日。</w:t>
      </w:r>
    </w:p>
    <w:p>
      <w:pPr>
        <w:pStyle w:val="7"/>
        <w:shd w:val="clear" w:color="auto" w:fill="FFFFFF"/>
        <w:adjustRightInd w:val="0"/>
        <w:snapToGrid w:val="0"/>
        <w:spacing w:before="0" w:beforeAutospacing="0" w:after="0" w:afterAutospacing="0" w:line="360" w:lineRule="auto"/>
        <w:rPr>
          <w:rFonts w:hint="eastAsia" w:ascii="仿宋" w:hAnsi="仿宋" w:eastAsia="仿宋" w:cs="仿宋"/>
          <w:bCs/>
          <w:shd w:val="clear" w:color="auto" w:fill="FFFFFF"/>
        </w:rPr>
      </w:pPr>
      <w:r>
        <w:rPr>
          <w:rFonts w:hint="eastAsia" w:ascii="仿宋" w:hAnsi="仿宋" w:eastAsia="仿宋" w:cs="仿宋"/>
          <w:b/>
          <w:shd w:val="clear" w:color="auto" w:fill="FFFFFF"/>
        </w:rPr>
        <w:t>六、其他补充事宜</w:t>
      </w:r>
    </w:p>
    <w:p>
      <w:pPr>
        <w:pStyle w:val="11"/>
        <w:widowControl/>
        <w:spacing w:before="0" w:line="360" w:lineRule="auto"/>
        <w:ind w:firstLine="480" w:firstLineChars="200"/>
        <w:rPr>
          <w:rFonts w:hint="eastAsia" w:ascii="仿宋" w:hAnsi="仿宋" w:eastAsia="仿宋" w:cs="仿宋"/>
          <w:b w:val="0"/>
        </w:rPr>
      </w:pPr>
      <w:r>
        <w:rPr>
          <w:rFonts w:hint="eastAsia" w:ascii="仿宋" w:hAnsi="仿宋" w:eastAsia="仿宋" w:cs="仿宋"/>
          <w:b w:val="0"/>
        </w:rPr>
        <w:t>1.获取方式：打开【全国公共资源交易平台（陕西省·西安市）】网站（简称西安市公共资源交易平台，官网地址：</w:t>
      </w:r>
      <w:r>
        <w:rPr>
          <w:rFonts w:hint="eastAsia" w:ascii="仿宋" w:hAnsi="仿宋" w:eastAsia="仿宋" w:cs="仿宋"/>
          <w:b w:val="0"/>
        </w:rPr>
        <w:fldChar w:fldCharType="begin"/>
      </w:r>
      <w:r>
        <w:rPr>
          <w:rFonts w:hint="eastAsia" w:ascii="仿宋" w:hAnsi="仿宋" w:eastAsia="仿宋" w:cs="仿宋"/>
          <w:b w:val="0"/>
        </w:rPr>
        <w:instrText xml:space="preserve">HYPERLINK "http://sxggzyjy.xa.gov.cn/"</w:instrText>
      </w:r>
      <w:r>
        <w:rPr>
          <w:rFonts w:hint="eastAsia" w:ascii="仿宋" w:hAnsi="仿宋" w:eastAsia="仿宋" w:cs="仿宋"/>
          <w:b w:val="0"/>
        </w:rPr>
        <w:fldChar w:fldCharType="separate"/>
      </w:r>
      <w:r>
        <w:rPr>
          <w:rFonts w:hint="eastAsia" w:ascii="仿宋" w:hAnsi="仿宋" w:eastAsia="仿宋" w:cs="仿宋"/>
          <w:b w:val="0"/>
        </w:rPr>
        <w:t>http://sxggzyjy.xa.gov.cn/</w:t>
      </w:r>
      <w:r>
        <w:rPr>
          <w:rFonts w:hint="eastAsia" w:ascii="仿宋" w:hAnsi="仿宋" w:eastAsia="仿宋" w:cs="仿宋"/>
          <w:b w:val="0"/>
        </w:rPr>
        <w:fldChar w:fldCharType="end"/>
      </w:r>
      <w:r>
        <w:rPr>
          <w:rFonts w:hint="eastAsia" w:ascii="仿宋" w:hAnsi="仿宋" w:eastAsia="仿宋" w:cs="仿宋"/>
          <w:b w:val="0"/>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供应商须在获取招标文件时限内，下载获取电子招标文件并做好备份，逾期下载通道将关闭，未及时下载电子招标文件将会影响后续开评标活动。</w:t>
      </w:r>
    </w:p>
    <w:p>
      <w:pPr>
        <w:pStyle w:val="11"/>
        <w:widowControl/>
        <w:spacing w:before="0" w:line="360" w:lineRule="auto"/>
        <w:ind w:firstLine="480" w:firstLineChars="200"/>
        <w:rPr>
          <w:rFonts w:hint="eastAsia" w:ascii="仿宋" w:hAnsi="仿宋" w:eastAsia="仿宋" w:cs="仿宋"/>
          <w:b w:val="0"/>
        </w:rPr>
      </w:pPr>
      <w:r>
        <w:rPr>
          <w:rFonts w:hint="eastAsia" w:ascii="仿宋" w:hAnsi="仿宋" w:eastAsia="仿宋" w:cs="仿宋"/>
          <w:b w:val="0"/>
        </w:rPr>
        <w:t>2.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pStyle w:val="11"/>
        <w:widowControl/>
        <w:spacing w:before="0" w:line="360" w:lineRule="auto"/>
        <w:ind w:firstLine="480" w:firstLineChars="200"/>
        <w:rPr>
          <w:rFonts w:hint="eastAsia" w:ascii="仿宋" w:hAnsi="仿宋" w:eastAsia="仿宋" w:cs="仿宋"/>
          <w:b w:val="0"/>
        </w:rPr>
      </w:pPr>
      <w:r>
        <w:rPr>
          <w:rFonts w:hint="eastAsia" w:ascii="仿宋" w:hAnsi="仿宋" w:eastAsia="仿宋" w:cs="仿宋"/>
          <w:b w:val="0"/>
        </w:rPr>
        <w:t>3.制作电子投标文件（*.SXSTF）需要使用专用制作工具，编制完成后使用 CA 锁对电子投标文件进行签章并加密。软件下载及操作说明详见西安市公共资源交易平台〖首页·〉服务指南·〉下载专区〗中的《政府采购项目投标文件制作软件及操作手册》。</w:t>
      </w:r>
    </w:p>
    <w:p>
      <w:pPr>
        <w:pStyle w:val="11"/>
        <w:widowControl/>
        <w:spacing w:before="0" w:line="360" w:lineRule="auto"/>
        <w:ind w:firstLine="480" w:firstLineChars="200"/>
        <w:rPr>
          <w:rFonts w:hint="eastAsia" w:ascii="仿宋" w:hAnsi="仿宋" w:eastAsia="仿宋" w:cs="仿宋"/>
          <w:b w:val="0"/>
        </w:rPr>
      </w:pPr>
      <w:r>
        <w:rPr>
          <w:rFonts w:hint="eastAsia" w:ascii="仿宋" w:hAnsi="仿宋" w:eastAsia="仿宋" w:cs="仿宋"/>
          <w:b w:val="0"/>
        </w:rPr>
        <w:t>4.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11"/>
        <w:widowControl/>
        <w:spacing w:before="0" w:line="360" w:lineRule="auto"/>
        <w:ind w:firstLine="480" w:firstLineChars="200"/>
        <w:rPr>
          <w:rFonts w:hint="eastAsia" w:ascii="仿宋" w:hAnsi="仿宋" w:eastAsia="仿宋" w:cs="仿宋"/>
          <w:b w:val="0"/>
        </w:rPr>
      </w:pPr>
      <w:r>
        <w:rPr>
          <w:rFonts w:hint="eastAsia" w:ascii="仿宋" w:hAnsi="仿宋" w:eastAsia="仿宋" w:cs="仿宋"/>
          <w:b w:val="0"/>
        </w:rPr>
        <w:t>5.提交电子投标文件：从西安市公共资源交易平台〖首页·〉电子交易平台·〉陕西政府采购交易系统·〉企业端〗登录，登录后切换到〖我的项目〗模块，依次点选〖项目流程·〉项目管理·〉上传响应文件〗上传加密后的电子投标文件（*.SXSTF），逾期提交的，系统将拒绝接收。</w:t>
      </w:r>
    </w:p>
    <w:p>
      <w:pPr>
        <w:pStyle w:val="11"/>
        <w:widowControl/>
        <w:spacing w:before="0" w:line="360" w:lineRule="auto"/>
        <w:ind w:firstLine="480" w:firstLineChars="200"/>
        <w:rPr>
          <w:rFonts w:hint="eastAsia" w:ascii="仿宋" w:hAnsi="仿宋" w:eastAsia="仿宋" w:cs="仿宋"/>
          <w:b w:val="0"/>
        </w:rPr>
      </w:pPr>
      <w:r>
        <w:rPr>
          <w:rFonts w:hint="eastAsia" w:ascii="仿宋" w:hAnsi="仿宋" w:eastAsia="仿宋" w:cs="仿宋"/>
          <w:b w:val="0"/>
        </w:rPr>
        <w:t>6.本项目采用“不见面开标”方式。操作说明详见平台〖首页·〉服务指南·〉下载专区〗中的《西安公共资源交易不见面开标大厅供应商操作手册》。</w:t>
      </w:r>
    </w:p>
    <w:p>
      <w:pPr>
        <w:pStyle w:val="11"/>
        <w:widowControl/>
        <w:spacing w:before="0" w:line="360" w:lineRule="auto"/>
        <w:ind w:firstLine="480" w:firstLineChars="200"/>
        <w:rPr>
          <w:rFonts w:hint="eastAsia" w:ascii="仿宋" w:hAnsi="仿宋" w:eastAsia="仿宋" w:cs="仿宋"/>
          <w:b w:val="0"/>
        </w:rPr>
      </w:pPr>
      <w:r>
        <w:rPr>
          <w:rFonts w:hint="eastAsia" w:ascii="仿宋" w:hAnsi="仿宋" w:eastAsia="仿宋" w:cs="仿宋"/>
          <w:b w:val="0"/>
        </w:rPr>
        <w:t>7.因供应商自身设施故障或自身原因导致无法完成签到、解密或投标的，由供应商自行承担后果。</w:t>
      </w:r>
    </w:p>
    <w:p>
      <w:pPr>
        <w:pStyle w:val="11"/>
        <w:widowControl/>
        <w:adjustRightInd w:val="0"/>
        <w:snapToGrid w:val="0"/>
        <w:spacing w:before="0" w:line="360" w:lineRule="auto"/>
        <w:ind w:firstLine="480" w:firstLineChars="200"/>
        <w:rPr>
          <w:rFonts w:hint="eastAsia" w:ascii="仿宋" w:hAnsi="仿宋" w:eastAsia="仿宋" w:cs="仿宋"/>
          <w:b w:val="0"/>
        </w:rPr>
      </w:pPr>
      <w:r>
        <w:rPr>
          <w:rFonts w:hint="eastAsia" w:ascii="仿宋" w:hAnsi="仿宋" w:eastAsia="仿宋" w:cs="仿宋"/>
          <w:b w:val="0"/>
        </w:rPr>
        <w:t>8.本项目需要落实的政府采购政策：（1）《关于在政府采购活动中查询及使用信用记录有关问题的通知》（财库〔2016〕125 号）。（2）《政府采购促进中小企业发展管理办法》（财库〔2020〕46 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10号）、《关于政府采购支持监狱企业发展有关问题的通知》（财库〔2014〕68 号）以及《关于促进残疾人就业政府采购政策的通知》（财库〔2017〕141 号）。（3）财政部、国家发展改革委《关于印发〈节能产品政府采购实施意见〉的通知》（财库〔2004〕185 号）、财政部、国家环保总局联合印发《关于环境标志产品政府采购实施的意见》（财库〔2006〕90 号）、国务院办公厅《关于建立政府强制采购节能产品制度的通知》（国办发〔2007〕51号）。财政部、国家发改委、生态环境部、市场监管总局联合印发《关于调整优化节能产品、环境标志产品政府采购执行机制的通知》（财库〔2019〕9 号）、《关于印发环境标志产品政府采购品目清单的通知》（财库〔2019〕18号）、《关于印发节能产品政府采购品目清单的通知》（财库〔2019〕19号）。（4）《财政部 农业农村部 国家乡村振兴局关于运用政府采购政策支持乡村产业振兴的通知》（财库〔2021〕19 号）、《财政部 农业农村部 国家乡村振兴局 中华全国供销合作总社关于印发&lt;关于深入开展政府采购脱贫地区农副产品工作推进乡村产业振兴的实施意见&gt;的通知》（财库〔2021〕20 号）。（5）《陕西省财政厅关于加快推进我省中小企业政府采购信用融资工作的通知》（陕财办采〔2020〕15 号）、陕西省财政厅关于印发《陕西省中小企业政府采购信用融资办法》（陕财办采〔2018〕23 号）。（6）《关于政府采购支持绿色建材促进建筑品质提升试点工作的通知》（财库〔2020〕31号）。（7）陕西省财政厅《关于进一步加强政府绿色采购有关问题的通知》（陕财办采〔2021〕29号）。（8）其他需要落实的政府采购政策。</w:t>
      </w:r>
    </w:p>
    <w:p>
      <w:pPr>
        <w:pStyle w:val="7"/>
        <w:shd w:val="clear" w:color="auto" w:fill="FFFFFF"/>
        <w:adjustRightInd w:val="0"/>
        <w:snapToGrid w:val="0"/>
        <w:spacing w:before="0" w:beforeAutospacing="0" w:after="0" w:afterAutospacing="0" w:line="360" w:lineRule="auto"/>
        <w:rPr>
          <w:rFonts w:hint="eastAsia" w:ascii="仿宋" w:hAnsi="仿宋" w:eastAsia="仿宋" w:cs="仿宋"/>
          <w:b/>
        </w:rPr>
      </w:pPr>
      <w:r>
        <w:rPr>
          <w:rFonts w:hint="eastAsia" w:ascii="仿宋" w:hAnsi="仿宋" w:eastAsia="仿宋" w:cs="仿宋"/>
          <w:b/>
          <w:shd w:val="clear" w:color="auto" w:fill="FFFFFF"/>
        </w:rPr>
        <w:t>七、对本次招标提出询问，请按以下方式联系。</w:t>
      </w:r>
    </w:p>
    <w:p>
      <w:pPr>
        <w:pStyle w:val="7"/>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shd w:val="clear" w:color="auto" w:fill="FFFFFF"/>
        </w:rPr>
        <w:t>1.采</w:t>
      </w:r>
      <w:r>
        <w:rPr>
          <w:rFonts w:hint="eastAsia" w:ascii="仿宋" w:hAnsi="仿宋" w:eastAsia="仿宋" w:cs="仿宋"/>
        </w:rPr>
        <w:t>购人信息</w:t>
      </w:r>
    </w:p>
    <w:p>
      <w:pPr>
        <w:pStyle w:val="7"/>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名称：西安市东元路学校</w:t>
      </w:r>
    </w:p>
    <w:p>
      <w:pPr>
        <w:pStyle w:val="7"/>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地址：西安市东元路226号</w:t>
      </w:r>
    </w:p>
    <w:p>
      <w:pPr>
        <w:pStyle w:val="7"/>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rPr>
        <w:t>联系方式：王英利、029-86579097</w:t>
      </w:r>
    </w:p>
    <w:p>
      <w:pPr>
        <w:pStyle w:val="7"/>
        <w:adjustRightInd w:val="0"/>
        <w:snapToGrid w:val="0"/>
        <w:spacing w:before="0" w:beforeAutospacing="0" w:after="0" w:afterAutospacing="0" w:line="360" w:lineRule="auto"/>
        <w:ind w:firstLine="420"/>
        <w:rPr>
          <w:rFonts w:hint="eastAsia" w:ascii="仿宋" w:hAnsi="仿宋" w:eastAsia="仿宋" w:cs="仿宋"/>
          <w:shd w:val="clear" w:color="auto" w:fill="FFFFFF"/>
        </w:rPr>
      </w:pPr>
      <w:r>
        <w:rPr>
          <w:rFonts w:hint="eastAsia" w:ascii="仿宋" w:hAnsi="仿宋" w:eastAsia="仿宋" w:cs="仿宋"/>
        </w:rPr>
        <w:t>2.</w:t>
      </w:r>
      <w:r>
        <w:rPr>
          <w:rFonts w:hint="eastAsia" w:ascii="仿宋" w:hAnsi="仿宋" w:eastAsia="仿宋" w:cs="仿宋"/>
          <w:shd w:val="clear" w:color="auto" w:fill="FFFFFF"/>
        </w:rPr>
        <w:t>采购代理机构信息</w:t>
      </w:r>
    </w:p>
    <w:p>
      <w:pPr>
        <w:pStyle w:val="7"/>
        <w:adjustRightInd w:val="0"/>
        <w:snapToGrid w:val="0"/>
        <w:spacing w:before="0" w:beforeAutospacing="0" w:after="0" w:afterAutospacing="0" w:line="360" w:lineRule="auto"/>
        <w:ind w:firstLine="420"/>
        <w:rPr>
          <w:rFonts w:hint="eastAsia" w:ascii="仿宋" w:hAnsi="仿宋" w:eastAsia="仿宋" w:cs="仿宋"/>
          <w:shd w:val="clear" w:color="auto" w:fill="FFFFFF"/>
        </w:rPr>
      </w:pPr>
      <w:r>
        <w:rPr>
          <w:rFonts w:hint="eastAsia" w:ascii="仿宋" w:hAnsi="仿宋" w:eastAsia="仿宋" w:cs="仿宋"/>
          <w:shd w:val="clear" w:color="auto" w:fill="FFFFFF"/>
        </w:rPr>
        <w:t>名称：陕西嘉唐建设项目管理有限公司</w:t>
      </w:r>
    </w:p>
    <w:p>
      <w:pPr>
        <w:pStyle w:val="7"/>
        <w:adjustRightInd w:val="0"/>
        <w:snapToGrid w:val="0"/>
        <w:spacing w:before="0" w:beforeAutospacing="0" w:after="0" w:afterAutospacing="0" w:line="360" w:lineRule="auto"/>
        <w:ind w:firstLine="420"/>
        <w:rPr>
          <w:rFonts w:hint="eastAsia" w:ascii="仿宋" w:hAnsi="仿宋" w:eastAsia="仿宋" w:cs="仿宋"/>
          <w:shd w:val="clear" w:color="auto" w:fill="FFFFFF"/>
        </w:rPr>
      </w:pPr>
      <w:r>
        <w:rPr>
          <w:rFonts w:hint="eastAsia" w:ascii="仿宋" w:hAnsi="仿宋" w:eastAsia="仿宋" w:cs="仿宋"/>
          <w:shd w:val="clear" w:color="auto" w:fill="FFFFFF"/>
        </w:rPr>
        <w:t>地址：西安市未央区凤城五路与明光路十字天朗经开中心10楼11002室</w:t>
      </w:r>
    </w:p>
    <w:p>
      <w:pPr>
        <w:pStyle w:val="7"/>
        <w:adjustRightInd w:val="0"/>
        <w:snapToGrid w:val="0"/>
        <w:spacing w:before="0" w:beforeAutospacing="0" w:after="0" w:afterAutospacing="0" w:line="360" w:lineRule="auto"/>
        <w:ind w:firstLine="420"/>
        <w:rPr>
          <w:rFonts w:ascii="仿宋" w:hAnsi="仿宋" w:eastAsia="仿宋" w:cs="仿宋"/>
          <w:shd w:val="clear" w:color="auto" w:fill="FFFFFF"/>
        </w:rPr>
      </w:pPr>
      <w:r>
        <w:rPr>
          <w:rFonts w:hint="eastAsia" w:ascii="仿宋" w:hAnsi="仿宋" w:eastAsia="仿宋" w:cs="仿宋"/>
          <w:shd w:val="clear" w:color="auto" w:fill="FFFFFF"/>
        </w:rPr>
        <w:t>联系方式：15529303719</w:t>
      </w:r>
    </w:p>
    <w:p>
      <w:pPr>
        <w:pStyle w:val="7"/>
        <w:adjustRightInd w:val="0"/>
        <w:snapToGrid w:val="0"/>
        <w:spacing w:before="0" w:beforeAutospacing="0" w:after="0" w:afterAutospacing="0" w:line="360" w:lineRule="auto"/>
        <w:ind w:firstLine="420"/>
        <w:rPr>
          <w:rFonts w:hint="eastAsia" w:ascii="仿宋" w:hAnsi="仿宋" w:eastAsia="仿宋" w:cs="仿宋"/>
        </w:rPr>
      </w:pPr>
      <w:r>
        <w:rPr>
          <w:rFonts w:hint="eastAsia" w:ascii="仿宋" w:hAnsi="仿宋" w:eastAsia="仿宋" w:cs="仿宋"/>
          <w:shd w:val="clear" w:color="auto" w:fill="FFFFFF"/>
        </w:rPr>
        <w:t>3.项目联系方式</w:t>
      </w:r>
    </w:p>
    <w:p>
      <w:pPr>
        <w:pStyle w:val="7"/>
        <w:adjustRightInd w:val="0"/>
        <w:snapToGrid w:val="0"/>
        <w:spacing w:before="0" w:beforeAutospacing="0" w:after="0" w:afterAutospacing="0" w:line="360" w:lineRule="auto"/>
        <w:ind w:firstLine="420"/>
        <w:rPr>
          <w:rFonts w:ascii="仿宋" w:hAnsi="仿宋" w:eastAsia="仿宋" w:cs="仿宋"/>
          <w:shd w:val="clear" w:color="auto" w:fill="FFFFFF"/>
        </w:rPr>
      </w:pPr>
      <w:r>
        <w:rPr>
          <w:rFonts w:hint="eastAsia" w:ascii="仿宋" w:hAnsi="仿宋" w:eastAsia="仿宋" w:cs="仿宋"/>
          <w:shd w:val="clear" w:color="auto" w:fill="FFFFFF"/>
        </w:rPr>
        <w:t>项目联系人：王梦娜</w:t>
      </w:r>
    </w:p>
    <w:p>
      <w:pPr>
        <w:pStyle w:val="7"/>
        <w:adjustRightInd w:val="0"/>
        <w:snapToGrid w:val="0"/>
        <w:spacing w:before="0" w:beforeAutospacing="0" w:after="0" w:afterAutospacing="0" w:line="360" w:lineRule="auto"/>
        <w:ind w:firstLine="420"/>
        <w:rPr>
          <w:rFonts w:hint="eastAsia" w:ascii="仿宋" w:hAnsi="仿宋" w:eastAsia="仿宋" w:cs="仿宋"/>
          <w:shd w:val="clear" w:color="auto" w:fill="FFFFFF"/>
        </w:rPr>
      </w:pPr>
      <w:r>
        <w:rPr>
          <w:rFonts w:hint="eastAsia" w:ascii="仿宋" w:hAnsi="仿宋" w:eastAsia="仿宋" w:cs="仿宋"/>
          <w:shd w:val="clear" w:color="auto" w:fill="FFFFFF"/>
        </w:rPr>
        <w:t>联系方式：15529303719</w:t>
      </w:r>
    </w:p>
    <w:p>
      <w:pPr>
        <w:pStyle w:val="7"/>
        <w:adjustRightInd w:val="0"/>
        <w:snapToGrid w:val="0"/>
        <w:spacing w:before="0" w:beforeAutospacing="0" w:after="0" w:afterAutospacing="0" w:line="360" w:lineRule="auto"/>
        <w:ind w:firstLine="420"/>
        <w:jc w:val="right"/>
        <w:rPr>
          <w:rFonts w:hint="eastAsia" w:ascii="仿宋" w:hAnsi="仿宋" w:eastAsia="仿宋" w:cs="仿宋"/>
        </w:rPr>
      </w:pPr>
      <w:r>
        <w:rPr>
          <w:rFonts w:hint="eastAsia" w:ascii="仿宋" w:hAnsi="仿宋" w:eastAsia="仿宋" w:cs="仿宋"/>
          <w:shd w:val="clear" w:color="auto" w:fill="FFFFFF"/>
        </w:rPr>
        <w:t>陕西嘉唐建设项目管理有限公司</w:t>
      </w:r>
    </w:p>
    <w:p>
      <w:r>
        <w:rPr>
          <w:rFonts w:hint="eastAsia" w:ascii="仿宋" w:hAnsi="仿宋" w:eastAsia="仿宋" w:cs="仿宋"/>
          <w:shd w:val="clear" w:color="auto" w:fill="FFFFFF"/>
        </w:rPr>
        <w:t xml:space="preserve">                                                  </w:t>
      </w:r>
      <w:r>
        <w:rPr>
          <w:rFonts w:hint="eastAsia" w:ascii="仿宋" w:hAnsi="仿宋" w:eastAsia="仿宋" w:cs="仿宋"/>
          <w:shd w:val="clear" w:color="auto" w:fill="FFFFFF"/>
          <w:lang w:val="en-US" w:eastAsia="zh-CN"/>
        </w:rPr>
        <w:t>2024</w:t>
      </w:r>
      <w:r>
        <w:rPr>
          <w:rFonts w:hint="eastAsia" w:ascii="仿宋" w:hAnsi="仿宋" w:eastAsia="仿宋" w:cs="仿宋"/>
          <w:shd w:val="clear" w:color="auto" w:fill="FFFFFF"/>
        </w:rPr>
        <w:t xml:space="preserve"> 年 </w:t>
      </w:r>
      <w:r>
        <w:rPr>
          <w:rFonts w:hint="eastAsia" w:ascii="仿宋" w:hAnsi="仿宋" w:eastAsia="仿宋" w:cs="仿宋"/>
          <w:shd w:val="clear" w:color="auto" w:fill="FFFFFF"/>
          <w:lang w:val="en-US" w:eastAsia="zh-CN"/>
        </w:rPr>
        <w:t>01</w:t>
      </w:r>
      <w:r>
        <w:rPr>
          <w:rFonts w:hint="eastAsia" w:ascii="仿宋" w:hAnsi="仿宋" w:eastAsia="仿宋" w:cs="仿宋"/>
          <w:shd w:val="clear" w:color="auto" w:fill="FFFFFF"/>
        </w:rPr>
        <w:t xml:space="preserve"> 月 </w:t>
      </w:r>
      <w:r>
        <w:rPr>
          <w:rFonts w:hint="eastAsia" w:ascii="仿宋" w:hAnsi="仿宋" w:eastAsia="仿宋" w:cs="仿宋"/>
          <w:shd w:val="clear" w:color="auto" w:fill="FFFFFF"/>
          <w:lang w:val="en-US" w:eastAsia="zh-CN"/>
        </w:rPr>
        <w:t>10</w:t>
      </w:r>
      <w:r>
        <w:rPr>
          <w:rFonts w:hint="eastAsia" w:ascii="仿宋" w:hAnsi="仿宋" w:eastAsia="仿宋" w:cs="仿宋"/>
          <w:shd w:val="clear" w:color="auto" w:fill="FFFFFF"/>
        </w:rPr>
        <w:t xml:space="preserve"> 日</w:t>
      </w:r>
      <w:r>
        <w:rPr>
          <w:rFonts w:hint="eastAsia" w:ascii="仿宋" w:hAnsi="仿宋" w:eastAsia="仿宋" w:cs="仿宋"/>
        </w:rPr>
        <w:br w:type="page"/>
      </w: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2FBDE"/>
    <w:multiLevelType w:val="singleLevel"/>
    <w:tmpl w:val="15F2FB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N2U3OWFkMjhlOTQ2ZmI5MTYwMjU1NWEzNTI2ZjEifQ=="/>
  </w:docVars>
  <w:rsids>
    <w:rsidRoot w:val="024A1CE2"/>
    <w:rsid w:val="024A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120" w:beforeLines="0" w:after="120" w:afterLines="0" w:line="360" w:lineRule="auto"/>
      <w:jc w:val="center"/>
      <w:outlineLvl w:val="0"/>
    </w:pPr>
    <w:rPr>
      <w:b/>
      <w:bCs/>
      <w:kern w:val="44"/>
      <w:sz w:val="30"/>
      <w:szCs w:val="44"/>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4">
    <w:name w:val="Body Text"/>
    <w:basedOn w:val="1"/>
    <w:next w:val="1"/>
    <w:qFormat/>
    <w:uiPriority w:val="0"/>
    <w:rPr>
      <w:color w:val="993300"/>
      <w:sz w:val="24"/>
    </w:rPr>
  </w:style>
  <w:style w:type="paragraph" w:styleId="5">
    <w:name w:val="footer"/>
    <w:basedOn w:val="1"/>
    <w:next w:val="4"/>
    <w:qFormat/>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99"/>
    <w:pPr>
      <w:widowControl/>
      <w:spacing w:before="100" w:beforeLines="0" w:beforeAutospacing="1" w:after="100" w:afterLines="0" w:afterAutospacing="1" w:line="240" w:lineRule="auto"/>
      <w:jc w:val="left"/>
    </w:pPr>
    <w:rPr>
      <w:rFonts w:ascii="宋体" w:hAnsi="宋体" w:cs="宋体"/>
      <w:kern w:val="0"/>
      <w:sz w:val="24"/>
    </w:rPr>
  </w:style>
  <w:style w:type="character" w:customStyle="1" w:styleId="10">
    <w:name w:val="标题 1 字符"/>
    <w:link w:val="3"/>
    <w:qFormat/>
    <w:uiPriority w:val="0"/>
    <w:rPr>
      <w:b/>
      <w:bCs/>
      <w:kern w:val="44"/>
      <w:sz w:val="30"/>
      <w:szCs w:val="44"/>
    </w:rPr>
  </w:style>
  <w:style w:type="paragraph" w:customStyle="1" w:styleId="11">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2024-01-10T07:12:00Z</dcterms:created>
  <dc:creator>doit</dc:creator>
  <cp:lastModifiedBy>doit</cp:lastModifiedBy>
  <dcterms:modified xsi:type="dcterms:W3CDTF">2024-01-10T07:12:09Z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8A3A2849C6FF4A0D964C545610B08ABE_11</vt:lpwstr>
  </property>
</Properties>
</file>