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lang w:val="en-US" w:eastAsia="zh-CN" w:bidi="ar"/>
        </w:rPr>
        <w:t>万科高新华府、融创院(二批)社区办公用房装修项目竞争性磋商公告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1"/>
          <w:b/>
          <w:bCs/>
          <w:i w:val="0"/>
          <w:iCs w:val="0"/>
          <w:caps w:val="0"/>
          <w:color w:val="333333"/>
          <w:spacing w:val="0"/>
          <w:sz w:val="21"/>
          <w:szCs w:val="21"/>
          <w:shd w:val="clear"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万科高新华府、融创院(二批)社区办公用房装修项目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陕西省西安市雁塔区南二环路西段88号老三届世纪星大厦8层K座</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2023年05月22日 14时30分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项目编号：ZCXG-ZB-202334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项目名称：万科高新华府、融创院(二批)社区办公用房装修项目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预算金额：2,995,000.00元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合同包1(万科高新华府、融创院(二批)社区办公用房装修项目):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合同包预算金额：2,995,000.00元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合同包最高限价：2,995,000.00元</w:t>
      </w:r>
    </w:p>
    <w:tbl>
      <w:tblPr>
        <w:tblStyle w:val="9"/>
        <w:tblW w:w="98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7"/>
        <w:gridCol w:w="1212"/>
        <w:gridCol w:w="2171"/>
        <w:gridCol w:w="1088"/>
        <w:gridCol w:w="1636"/>
        <w:gridCol w:w="1616"/>
        <w:gridCol w:w="14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1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4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办公用房施工</w:t>
            </w:r>
          </w:p>
        </w:tc>
        <w:tc>
          <w:tcPr>
            <w:tcW w:w="21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万科高新华府、融创院(二批)社区办公用房装修项目</w:t>
            </w:r>
          </w:p>
        </w:tc>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2,995,000.00</w:t>
            </w:r>
          </w:p>
        </w:tc>
        <w:tc>
          <w:tcPr>
            <w:tcW w:w="14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2,995,000.00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合同履行期限：具体以合同签订时间为准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合同包1(万科高新华府、融创院(二批)社区办公用房装修项目)落实政府采购政策需满足的资格要求如下: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本项目为专门面向中小企业采购。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合同包1(万科高新华府、融创院(二批)社区办公用房装修项目)特定资格要求如下: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应授权合法的人员参加磋商全过程，其中法定代表人直接参加磋商的，须出具法定代表人身份证明及身份证原件，并与营业执照上信息一致。法定代表人授权代表参加磋商的，须出具法定代表人授权书及被授权人身份证原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（2）供应商须具有建设行政主管部门颁发的建筑工程施工总承包三级及以上资质，并具有合格有效的安全生产许可证；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（3）拟派项目经理具有建筑工程专业二级及以上注册建造师资质，具备有效的安全生产考核合格证书（B证），且无不良信用记录，无在建工程（提供承诺书）；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（4）本项目不接受联合体磋商。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三、获取采购文件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2023年05月1</w:t>
      </w:r>
      <w:r>
        <w:rPr>
          <w:rFonts w:hint="eastAsia" w:ascii="微软雅黑" w:hAnsi="微软雅黑" w:eastAsia="微软雅黑" w:cs="微软雅黑"/>
          <w:i w:val="0"/>
          <w:iCs w:val="0"/>
          <w:caps w:val="0"/>
          <w:color w:val="0A82E5"/>
          <w:spacing w:val="0"/>
          <w:sz w:val="21"/>
          <w:szCs w:val="21"/>
          <w:shd w:val="clear" w:fill="FFFFFF"/>
          <w:lang w:val="en-US" w:eastAsia="zh-CN"/>
        </w:rPr>
        <w:t>1</w:t>
      </w:r>
      <w:r>
        <w:rPr>
          <w:rFonts w:hint="eastAsia" w:ascii="微软雅黑" w:hAnsi="微软雅黑" w:eastAsia="微软雅黑" w:cs="微软雅黑"/>
          <w:i w:val="0"/>
          <w:iCs w:val="0"/>
          <w:caps w:val="0"/>
          <w:color w:val="0A82E5"/>
          <w:spacing w:val="0"/>
          <w:sz w:val="21"/>
          <w:szCs w:val="21"/>
          <w:shd w:val="clear" w:fill="FFFFFF"/>
        </w:rPr>
        <w:t>日 至 2023年05月1</w:t>
      </w:r>
      <w:r>
        <w:rPr>
          <w:rFonts w:hint="eastAsia" w:ascii="微软雅黑" w:hAnsi="微软雅黑" w:eastAsia="微软雅黑" w:cs="微软雅黑"/>
          <w:i w:val="0"/>
          <w:iCs w:val="0"/>
          <w:caps w:val="0"/>
          <w:color w:val="0A82E5"/>
          <w:spacing w:val="0"/>
          <w:sz w:val="21"/>
          <w:szCs w:val="21"/>
          <w:shd w:val="clear" w:fill="FFFFFF"/>
          <w:lang w:val="en-US" w:eastAsia="zh-CN"/>
        </w:rPr>
        <w:t>7</w:t>
      </w:r>
      <w:r>
        <w:rPr>
          <w:rFonts w:hint="eastAsia" w:ascii="微软雅黑" w:hAnsi="微软雅黑" w:eastAsia="微软雅黑" w:cs="微软雅黑"/>
          <w:i w:val="0"/>
          <w:iCs w:val="0"/>
          <w:caps w:val="0"/>
          <w:color w:val="0A82E5"/>
          <w:spacing w:val="0"/>
          <w:sz w:val="21"/>
          <w:szCs w:val="21"/>
          <w:shd w:val="clear" w:fill="FFFFFF"/>
        </w:rPr>
        <w:t>日 ，每天上午 09:00:00 至 12:00:00 ，下午 14:00:00 至 17:00:00 （北京时间）</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陕西省西安市雁塔区南二环路西段88号老三届世纪星大厦8层K座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四、响应文件提交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2023年05月22日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陕西省西安市雁塔区南二环路西段88号老三届世纪星大厦8层K座开标室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五、开启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2023年05月22日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陕西省西安市雁塔区南二环路西段88号老三届世纪星大厦8层K座开标室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六、公告期限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七、其他补充事宜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sz w:val="21"/>
          <w:szCs w:val="21"/>
          <w:shd w:val="clear" w:fill="FFFFFF"/>
        </w:rPr>
        <w:t>1、注意事项：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sz w:val="21"/>
          <w:szCs w:val="21"/>
          <w:shd w:val="clear" w:fill="FFFFFF"/>
        </w:rPr>
        <w:t>①供应商须在磋商文件获取时间内携带单位介绍信、经办人身份证及身份证复印件（均加盖公章），在代理机构确认后方可获取磋商文件。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sz w:val="21"/>
          <w:szCs w:val="21"/>
          <w:shd w:val="clear" w:fill="FFFFFF"/>
        </w:rPr>
        <w:t>②请各供应商获取磋商文件后，按照陕西省财政厅《关于政府采购供应商注册登记有关事项的通知》要求，通过陕西省政府采购网注册登记加入陕西省政府采购供应商库。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sz w:val="21"/>
          <w:szCs w:val="21"/>
          <w:shd w:val="clear" w:fill="FFFFFF"/>
        </w:rPr>
        <w:t>2、落实政府采购政策：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市场监管总局关于调整优化节能产品、环境标志产品政府采购执行机制的通知》（财库〔2019〕9号）；⑦《关于运用政府采购政策支持乡村产业振兴的通知》（财库〔2021〕19 号）；⑧《政府采购促进中小企业发展管理办法》（财库〔2020〕46号）；⑨陕西省财政厅关于印发《陕西省中小企业政府采购信用融资办法》（陕财办采〔2018〕23号）。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杜城街道办事处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西安市雁塔区西沣二路西段2号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陕西众诚项目管理有限公司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陕西省西安市雁塔区南二环路西段88号老三届世纪星大厦8层K座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029-88816603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孙工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029-88816603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陕西众诚项目管理有限公司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zJlZDUwMGE2NWQ1M2VjMGQ2MzI3ZWY0NDNiMmIifQ=="/>
  </w:docVars>
  <w:rsids>
    <w:rsidRoot w:val="7D1C0469"/>
    <w:rsid w:val="06C243FC"/>
    <w:rsid w:val="06E20FE2"/>
    <w:rsid w:val="0E9412A4"/>
    <w:rsid w:val="107431BF"/>
    <w:rsid w:val="10E256D1"/>
    <w:rsid w:val="19F739DA"/>
    <w:rsid w:val="1A0B6179"/>
    <w:rsid w:val="1B1D54F7"/>
    <w:rsid w:val="1C504B5A"/>
    <w:rsid w:val="20C87A14"/>
    <w:rsid w:val="25A54085"/>
    <w:rsid w:val="262E2F77"/>
    <w:rsid w:val="2F195339"/>
    <w:rsid w:val="31AB594E"/>
    <w:rsid w:val="321A2B4A"/>
    <w:rsid w:val="36F63A60"/>
    <w:rsid w:val="37CD6DE3"/>
    <w:rsid w:val="39BD1693"/>
    <w:rsid w:val="42D40179"/>
    <w:rsid w:val="476F37E6"/>
    <w:rsid w:val="49C06E05"/>
    <w:rsid w:val="4B212E7D"/>
    <w:rsid w:val="4CD86CBB"/>
    <w:rsid w:val="4F7A0C95"/>
    <w:rsid w:val="4F8A3944"/>
    <w:rsid w:val="50D0605D"/>
    <w:rsid w:val="530F615A"/>
    <w:rsid w:val="58B7506C"/>
    <w:rsid w:val="590F469D"/>
    <w:rsid w:val="5CE3281D"/>
    <w:rsid w:val="67C90957"/>
    <w:rsid w:val="698F4CFA"/>
    <w:rsid w:val="6AB253E5"/>
    <w:rsid w:val="6F395BFE"/>
    <w:rsid w:val="73AE1B1D"/>
    <w:rsid w:val="780C5B8E"/>
    <w:rsid w:val="7CC903AE"/>
    <w:rsid w:val="7D1C0469"/>
    <w:rsid w:val="7FC7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lang w:val="en-US" w:eastAsia="zh-CN" w:bidi="ar-SA"/>
    </w:rPr>
  </w:style>
  <w:style w:type="paragraph" w:styleId="3">
    <w:name w:val="heading 1"/>
    <w:basedOn w:val="1"/>
    <w:next w:val="1"/>
    <w:link w:val="13"/>
    <w:qFormat/>
    <w:uiPriority w:val="0"/>
    <w:pPr>
      <w:keepNext/>
      <w:adjustRightInd w:val="0"/>
      <w:snapToGrid w:val="0"/>
      <w:spacing w:after="150" w:afterLines="150" w:line="360" w:lineRule="auto"/>
      <w:jc w:val="center"/>
      <w:outlineLvl w:val="0"/>
    </w:pPr>
    <w:rPr>
      <w:rFonts w:ascii="Times New Roman" w:hAnsi="Times New Roman" w:eastAsia="宋体" w:cs="Times New Roman"/>
      <w:b/>
      <w:sz w:val="44"/>
      <w:szCs w:val="24"/>
    </w:rPr>
  </w:style>
  <w:style w:type="paragraph" w:styleId="4">
    <w:name w:val="heading 2"/>
    <w:basedOn w:val="1"/>
    <w:next w:val="1"/>
    <w:link w:val="12"/>
    <w:semiHidden/>
    <w:unhideWhenUsed/>
    <w:qFormat/>
    <w:uiPriority w:val="0"/>
    <w:pPr>
      <w:keepNext/>
      <w:keepLines/>
      <w:widowControl/>
      <w:spacing w:before="260" w:beforeLines="0" w:after="260" w:afterLines="0"/>
      <w:ind w:left="284"/>
      <w:jc w:val="left"/>
      <w:outlineLvl w:val="1"/>
    </w:pPr>
    <w:rPr>
      <w:rFonts w:ascii="Arial" w:hAnsi="Arial" w:eastAsia="宋体"/>
      <w:b/>
      <w:bCs/>
      <w:sz w:val="28"/>
      <w:szCs w:val="32"/>
    </w:rPr>
  </w:style>
  <w:style w:type="paragraph" w:styleId="5">
    <w:name w:val="heading 3"/>
    <w:basedOn w:val="1"/>
    <w:next w:val="1"/>
    <w:link w:val="14"/>
    <w:semiHidden/>
    <w:unhideWhenUsed/>
    <w:qFormat/>
    <w:uiPriority w:val="0"/>
    <w:pPr>
      <w:keepNext/>
      <w:spacing w:before="50" w:beforeLines="50" w:after="100" w:afterLines="100" w:line="360" w:lineRule="auto"/>
      <w:jc w:val="left"/>
      <w:outlineLvl w:val="2"/>
    </w:pPr>
    <w:rPr>
      <w:rFonts w:ascii="Times New Roman" w:hAnsi="Times New Roman" w:eastAsia="宋体"/>
      <w:b/>
      <w:bCs/>
      <w:kern w:val="2"/>
      <w:szCs w:val="24"/>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2 Char"/>
    <w:link w:val="4"/>
    <w:qFormat/>
    <w:uiPriority w:val="0"/>
    <w:rPr>
      <w:rFonts w:ascii="Arial" w:hAnsi="Arial" w:eastAsia="宋体"/>
      <w:b/>
      <w:bCs/>
      <w:sz w:val="28"/>
      <w:szCs w:val="32"/>
    </w:rPr>
  </w:style>
  <w:style w:type="character" w:customStyle="1" w:styleId="13">
    <w:name w:val="标题 1 Char"/>
    <w:link w:val="3"/>
    <w:qFormat/>
    <w:locked/>
    <w:uiPriority w:val="0"/>
    <w:rPr>
      <w:rFonts w:ascii="Times New Roman" w:hAnsi="Times New Roman" w:eastAsia="宋体" w:cs="Times New Roman"/>
      <w:b/>
      <w:kern w:val="2"/>
      <w:sz w:val="30"/>
      <w:szCs w:val="24"/>
      <w:lang w:val="en-US" w:eastAsia="zh-CN" w:bidi="ar-SA"/>
    </w:rPr>
  </w:style>
  <w:style w:type="character" w:customStyle="1" w:styleId="14">
    <w:name w:val="标题 3 Char"/>
    <w:link w:val="5"/>
    <w:qFormat/>
    <w:uiPriority w:val="0"/>
    <w:rPr>
      <w:rFonts w:ascii="Times New Roman" w:hAnsi="Times New Roman" w:eastAsia="宋体"/>
      <w:b/>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1685</Words>
  <Characters>1891</Characters>
  <Lines>0</Lines>
  <Paragraphs>0</Paragraphs>
  <TotalTime>0</TotalTime>
  <ScaleCrop>false</ScaleCrop>
  <LinksUpToDate>false</LinksUpToDate>
  <CharactersWithSpaces>1919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2023-05-09T08:33:00Z</dcterms:created>
  <dc:creator>A张</dc:creator>
  <cp:lastModifiedBy>A张</cp:lastModifiedBy>
  <dcterms:modified xsi:type="dcterms:W3CDTF">2023-05-09T09:41:18Z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FA72FDB909D44A938ACCBAA1D2D6CA12_13</vt:lpwstr>
  </property>
</Properties>
</file>