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02F" w:rsidRDefault="00535CA6">
      <w:pPr>
        <w:pStyle w:val="Bodytext1"/>
        <w:spacing w:after="120" w:line="240" w:lineRule="auto"/>
        <w:ind w:firstLine="280"/>
        <w:jc w:val="center"/>
        <w:rPr>
          <w:rFonts w:asciiTheme="minorEastAsia" w:eastAsiaTheme="minorEastAsia" w:hAnsiTheme="minorEastAsia" w:cstheme="minorEastAsia"/>
          <w:b/>
          <w:bCs/>
          <w:sz w:val="32"/>
          <w:szCs w:val="32"/>
        </w:rPr>
      </w:pPr>
      <w:r>
        <w:rPr>
          <w:rFonts w:hint="eastAsia"/>
          <w:b/>
          <w:bCs/>
          <w:sz w:val="32"/>
          <w:szCs w:val="36"/>
          <w:lang w:val="en-US" w:eastAsia="zh-CN"/>
        </w:rPr>
        <w:t>西安市雁塔区等驾坡社区卫生服务中心直立床等康复设备采购项目</w:t>
      </w:r>
      <w:r>
        <w:rPr>
          <w:rFonts w:asciiTheme="minorEastAsia" w:eastAsiaTheme="minorEastAsia" w:hAnsiTheme="minorEastAsia" w:cstheme="minorEastAsia" w:hint="eastAsia"/>
          <w:b/>
          <w:bCs/>
          <w:sz w:val="32"/>
          <w:szCs w:val="32"/>
        </w:rPr>
        <w:t>政府</w:t>
      </w:r>
      <w:r>
        <w:rPr>
          <w:rFonts w:asciiTheme="minorEastAsia" w:eastAsiaTheme="minorEastAsia" w:hAnsiTheme="minorEastAsia" w:cstheme="minorEastAsia" w:hint="eastAsia"/>
          <w:b/>
          <w:bCs/>
          <w:sz w:val="32"/>
          <w:szCs w:val="32"/>
          <w:lang w:val="en-US" w:eastAsia="zh-CN"/>
        </w:rPr>
        <w:t>采</w:t>
      </w:r>
      <w:r>
        <w:rPr>
          <w:rFonts w:asciiTheme="minorEastAsia" w:eastAsiaTheme="minorEastAsia" w:hAnsiTheme="minorEastAsia" w:cstheme="minorEastAsia" w:hint="eastAsia"/>
          <w:b/>
          <w:bCs/>
          <w:sz w:val="32"/>
          <w:szCs w:val="32"/>
        </w:rPr>
        <w:t>购需求书</w:t>
      </w:r>
    </w:p>
    <w:tbl>
      <w:tblPr>
        <w:tblStyle w:val="aa"/>
        <w:tblW w:w="0" w:type="auto"/>
        <w:tblInd w:w="-176" w:type="dxa"/>
        <w:tblLayout w:type="fixed"/>
        <w:tblLook w:val="04A0"/>
      </w:tblPr>
      <w:tblGrid>
        <w:gridCol w:w="710"/>
        <w:gridCol w:w="1559"/>
        <w:gridCol w:w="6429"/>
      </w:tblGrid>
      <w:tr w:rsidR="0009502F">
        <w:tc>
          <w:tcPr>
            <w:tcW w:w="710" w:type="dxa"/>
            <w:vAlign w:val="center"/>
          </w:tcPr>
          <w:p w:rsidR="0009502F" w:rsidRDefault="00535CA6">
            <w:pPr>
              <w:pStyle w:val="Other1"/>
              <w:spacing w:line="360" w:lineRule="auto"/>
              <w:ind w:firstLine="0"/>
              <w:jc w:val="center"/>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序号</w:t>
            </w:r>
          </w:p>
        </w:tc>
        <w:tc>
          <w:tcPr>
            <w:tcW w:w="1559" w:type="dxa"/>
            <w:vAlign w:val="center"/>
          </w:tcPr>
          <w:p w:rsidR="0009502F" w:rsidRDefault="00535CA6">
            <w:pPr>
              <w:pStyle w:val="Other1"/>
              <w:spacing w:line="360" w:lineRule="auto"/>
              <w:ind w:firstLine="280"/>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关键事项</w:t>
            </w:r>
          </w:p>
        </w:tc>
        <w:tc>
          <w:tcPr>
            <w:tcW w:w="6429" w:type="dxa"/>
            <w:vAlign w:val="center"/>
          </w:tcPr>
          <w:p w:rsidR="0009502F" w:rsidRDefault="00535CA6">
            <w:pPr>
              <w:pStyle w:val="Other1"/>
              <w:spacing w:line="360" w:lineRule="auto"/>
              <w:ind w:firstLine="0"/>
              <w:jc w:val="center"/>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说明和要求</w:t>
            </w:r>
          </w:p>
        </w:tc>
      </w:tr>
      <w:tr w:rsidR="0009502F">
        <w:tc>
          <w:tcPr>
            <w:tcW w:w="710" w:type="dxa"/>
            <w:vAlign w:val="center"/>
          </w:tcPr>
          <w:p w:rsidR="0009502F" w:rsidRDefault="00535CA6">
            <w:pPr>
              <w:pStyle w:val="Other1"/>
              <w:spacing w:line="360" w:lineRule="auto"/>
              <w:ind w:firstLine="280"/>
              <w:jc w:val="center"/>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1</w:t>
            </w:r>
          </w:p>
        </w:tc>
        <w:tc>
          <w:tcPr>
            <w:tcW w:w="1559" w:type="dxa"/>
            <w:vAlign w:val="center"/>
          </w:tcPr>
          <w:p w:rsidR="0009502F" w:rsidRDefault="00535CA6">
            <w:pPr>
              <w:pStyle w:val="Other1"/>
              <w:spacing w:line="360" w:lineRule="auto"/>
              <w:ind w:firstLine="280"/>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釆购预算</w:t>
            </w:r>
          </w:p>
        </w:tc>
        <w:tc>
          <w:tcPr>
            <w:tcW w:w="6429" w:type="dxa"/>
            <w:vAlign w:val="center"/>
          </w:tcPr>
          <w:p w:rsidR="0009502F" w:rsidRDefault="00535CA6">
            <w:pPr>
              <w:pStyle w:val="Other1"/>
              <w:tabs>
                <w:tab w:val="left" w:leader="underscore" w:pos="2026"/>
              </w:tabs>
              <w:spacing w:line="360" w:lineRule="auto"/>
              <w:ind w:firstLine="0"/>
              <w:rPr>
                <w:rFonts w:asciiTheme="minorEastAsia" w:eastAsiaTheme="minorEastAsia" w:hAnsiTheme="minorEastAsia" w:cstheme="minorEastAsia"/>
                <w:sz w:val="22"/>
                <w:szCs w:val="24"/>
              </w:rPr>
            </w:pPr>
            <w:r>
              <w:rPr>
                <w:rFonts w:asciiTheme="minorEastAsia" w:eastAsiaTheme="minorEastAsia" w:hAnsiTheme="minorEastAsia" w:cstheme="minorEastAsia" w:hint="eastAsia"/>
                <w:sz w:val="22"/>
                <w:szCs w:val="24"/>
              </w:rPr>
              <w:t>人民币</w:t>
            </w:r>
            <w:r>
              <w:rPr>
                <w:rFonts w:asciiTheme="minorEastAsia" w:eastAsiaTheme="minorEastAsia" w:hAnsiTheme="minorEastAsia" w:cstheme="minorEastAsia" w:hint="eastAsia"/>
                <w:sz w:val="22"/>
                <w:szCs w:val="24"/>
                <w:u w:val="single"/>
              </w:rPr>
              <w:t>330000.00</w:t>
            </w:r>
            <w:r>
              <w:rPr>
                <w:rFonts w:asciiTheme="minorEastAsia" w:eastAsiaTheme="minorEastAsia" w:hAnsiTheme="minorEastAsia" w:cstheme="minorEastAsia" w:hint="eastAsia"/>
                <w:sz w:val="22"/>
                <w:szCs w:val="24"/>
                <w:u w:val="single"/>
              </w:rPr>
              <w:t>元</w:t>
            </w:r>
          </w:p>
          <w:p w:rsidR="0009502F" w:rsidRDefault="00535CA6">
            <w:pPr>
              <w:pStyle w:val="Other1"/>
              <w:spacing w:line="360" w:lineRule="auto"/>
              <w:ind w:firstLine="0"/>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仅指与本次采购标的直接相关的费用，前期勘察费、设计费等已发生的费用，以及监理费、接口费等为未来预留费用，不应当包含在本项目釆购预算内，甲方须</w:t>
            </w:r>
            <w:r>
              <w:rPr>
                <w:rFonts w:asciiTheme="minorEastAsia" w:eastAsiaTheme="minorEastAsia" w:hAnsiTheme="minorEastAsia" w:cstheme="minorEastAsia" w:hint="eastAsia"/>
                <w:sz w:val="22"/>
                <w:szCs w:val="24"/>
              </w:rPr>
              <w:t xml:space="preserve"> </w:t>
            </w:r>
            <w:r>
              <w:rPr>
                <w:rFonts w:asciiTheme="minorEastAsia" w:eastAsiaTheme="minorEastAsia" w:hAnsiTheme="minorEastAsia" w:cstheme="minorEastAsia" w:hint="eastAsia"/>
                <w:sz w:val="22"/>
                <w:szCs w:val="24"/>
              </w:rPr>
              <w:t>向本级财政部门经费业务科室申请办理经费剥离手续。</w:t>
            </w:r>
          </w:p>
        </w:tc>
      </w:tr>
      <w:tr w:rsidR="0009502F">
        <w:tc>
          <w:tcPr>
            <w:tcW w:w="710" w:type="dxa"/>
            <w:vAlign w:val="center"/>
          </w:tcPr>
          <w:p w:rsidR="0009502F" w:rsidRDefault="00535CA6">
            <w:pPr>
              <w:pStyle w:val="Other1"/>
              <w:spacing w:line="360" w:lineRule="auto"/>
              <w:ind w:firstLine="280"/>
              <w:jc w:val="center"/>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2</w:t>
            </w:r>
          </w:p>
        </w:tc>
        <w:tc>
          <w:tcPr>
            <w:tcW w:w="1559" w:type="dxa"/>
            <w:vAlign w:val="center"/>
          </w:tcPr>
          <w:p w:rsidR="0009502F" w:rsidRDefault="00535CA6">
            <w:pPr>
              <w:pStyle w:val="Other1"/>
              <w:spacing w:line="360" w:lineRule="auto"/>
              <w:ind w:firstLine="280"/>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最高限价</w:t>
            </w:r>
          </w:p>
        </w:tc>
        <w:tc>
          <w:tcPr>
            <w:tcW w:w="6429" w:type="dxa"/>
            <w:vAlign w:val="bottom"/>
          </w:tcPr>
          <w:p w:rsidR="0009502F" w:rsidRDefault="00535CA6">
            <w:pPr>
              <w:pStyle w:val="Other1"/>
              <w:tabs>
                <w:tab w:val="left" w:leader="underscore" w:pos="2035"/>
              </w:tabs>
              <w:spacing w:after="120" w:line="360" w:lineRule="auto"/>
              <w:ind w:firstLine="0"/>
              <w:rPr>
                <w:rFonts w:asciiTheme="minorEastAsia" w:eastAsiaTheme="minorEastAsia" w:hAnsiTheme="minorEastAsia" w:cstheme="minorEastAsia"/>
                <w:sz w:val="22"/>
                <w:szCs w:val="24"/>
              </w:rPr>
            </w:pPr>
            <w:r>
              <w:rPr>
                <w:rFonts w:asciiTheme="minorEastAsia" w:eastAsiaTheme="minorEastAsia" w:hAnsiTheme="minorEastAsia" w:cstheme="minorEastAsia" w:hint="eastAsia"/>
                <w:sz w:val="22"/>
                <w:szCs w:val="24"/>
              </w:rPr>
              <w:t>人民币</w:t>
            </w:r>
            <w:r>
              <w:rPr>
                <w:rFonts w:asciiTheme="minorEastAsia" w:eastAsiaTheme="minorEastAsia" w:hAnsiTheme="minorEastAsia" w:cstheme="minorEastAsia" w:hint="eastAsia"/>
                <w:sz w:val="22"/>
                <w:szCs w:val="24"/>
                <w:u w:val="single"/>
              </w:rPr>
              <w:t>330000.00</w:t>
            </w:r>
            <w:r>
              <w:rPr>
                <w:rFonts w:asciiTheme="minorEastAsia" w:eastAsiaTheme="minorEastAsia" w:hAnsiTheme="minorEastAsia" w:cstheme="minorEastAsia" w:hint="eastAsia"/>
                <w:sz w:val="22"/>
                <w:szCs w:val="24"/>
                <w:u w:val="single"/>
              </w:rPr>
              <w:t>元</w:t>
            </w:r>
          </w:p>
          <w:p w:rsidR="0009502F" w:rsidRDefault="00535CA6">
            <w:pPr>
              <w:pStyle w:val="Other1"/>
              <w:spacing w:line="360" w:lineRule="auto"/>
              <w:ind w:firstLine="0"/>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供应商投标报价高于最高限价的则其投标文件将按无效投标文件处理。</w:t>
            </w:r>
          </w:p>
        </w:tc>
      </w:tr>
      <w:tr w:rsidR="0009502F">
        <w:tc>
          <w:tcPr>
            <w:tcW w:w="710" w:type="dxa"/>
            <w:vAlign w:val="center"/>
          </w:tcPr>
          <w:p w:rsidR="0009502F" w:rsidRDefault="00535CA6">
            <w:pPr>
              <w:pStyle w:val="Other1"/>
              <w:spacing w:line="360" w:lineRule="auto"/>
              <w:ind w:firstLine="280"/>
              <w:jc w:val="center"/>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3</w:t>
            </w:r>
          </w:p>
        </w:tc>
        <w:tc>
          <w:tcPr>
            <w:tcW w:w="1559" w:type="dxa"/>
            <w:vAlign w:val="center"/>
          </w:tcPr>
          <w:p w:rsidR="0009502F" w:rsidRDefault="00535CA6">
            <w:pPr>
              <w:pStyle w:val="Other1"/>
              <w:spacing w:line="360" w:lineRule="auto"/>
              <w:ind w:firstLine="280"/>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项目性质</w:t>
            </w:r>
          </w:p>
        </w:tc>
        <w:tc>
          <w:tcPr>
            <w:tcW w:w="6429" w:type="dxa"/>
          </w:tcPr>
          <w:p w:rsidR="0009502F" w:rsidRDefault="00535CA6">
            <w:pPr>
              <w:pStyle w:val="Other1"/>
              <w:spacing w:after="60" w:line="360" w:lineRule="auto"/>
              <w:ind w:firstLine="0"/>
              <w:rPr>
                <w:rFonts w:asciiTheme="minorEastAsia" w:eastAsiaTheme="minorEastAsia" w:hAnsiTheme="minorEastAsia" w:cstheme="minorEastAsia"/>
                <w:sz w:val="22"/>
                <w:szCs w:val="24"/>
              </w:rPr>
            </w:pPr>
            <w:r>
              <w:rPr>
                <w:rFonts w:asciiTheme="minorEastAsia" w:eastAsiaTheme="minorEastAsia" w:hAnsiTheme="minorEastAsia" w:cstheme="minorEastAsia" w:hint="eastAsia"/>
                <w:sz w:val="22"/>
                <w:szCs w:val="24"/>
              </w:rPr>
              <w:t>√专门面向中小企业釆购</w:t>
            </w:r>
          </w:p>
          <w:p w:rsidR="0009502F" w:rsidRDefault="00535CA6">
            <w:pPr>
              <w:pStyle w:val="Other1"/>
              <w:spacing w:after="60" w:line="360" w:lineRule="auto"/>
              <w:ind w:firstLine="0"/>
              <w:rPr>
                <w:rFonts w:asciiTheme="minorEastAsia" w:eastAsiaTheme="minorEastAsia" w:hAnsiTheme="minorEastAsia" w:cstheme="minorEastAsia"/>
                <w:sz w:val="22"/>
                <w:szCs w:val="24"/>
              </w:rPr>
            </w:pPr>
            <w:r>
              <w:rPr>
                <w:rFonts w:asciiTheme="minorEastAsia" w:eastAsiaTheme="minorEastAsia" w:hAnsiTheme="minorEastAsia" w:cstheme="minorEastAsia" w:hint="eastAsia"/>
                <w:sz w:val="22"/>
                <w:szCs w:val="24"/>
              </w:rPr>
              <w:t>仅允许中小企业或小型、微型企业参与投标。</w:t>
            </w:r>
          </w:p>
          <w:p w:rsidR="0009502F" w:rsidRDefault="00535CA6">
            <w:pPr>
              <w:pStyle w:val="Other1"/>
              <w:spacing w:after="60" w:line="360" w:lineRule="auto"/>
              <w:ind w:firstLine="0"/>
              <w:rPr>
                <w:rFonts w:asciiTheme="minorEastAsia" w:eastAsiaTheme="minorEastAsia" w:hAnsiTheme="minorEastAsia" w:cstheme="minorEastAsia"/>
                <w:sz w:val="22"/>
                <w:szCs w:val="24"/>
              </w:rPr>
            </w:pPr>
            <w:r>
              <w:rPr>
                <w:rFonts w:asciiTheme="minorEastAsia" w:eastAsiaTheme="minorEastAsia" w:hAnsiTheme="minorEastAsia" w:cstheme="minorEastAsia" w:hint="eastAsia"/>
                <w:sz w:val="22"/>
                <w:szCs w:val="24"/>
                <w:lang w:val="en-US" w:eastAsia="zh-CN" w:bidi="en-US"/>
              </w:rPr>
              <w:t>○</w:t>
            </w:r>
            <w:r>
              <w:rPr>
                <w:rFonts w:asciiTheme="minorEastAsia" w:eastAsiaTheme="minorEastAsia" w:hAnsiTheme="minorEastAsia" w:cstheme="minorEastAsia" w:hint="eastAsia"/>
                <w:sz w:val="22"/>
                <w:szCs w:val="24"/>
              </w:rPr>
              <w:t>非专门面向中小企业釆购</w:t>
            </w:r>
          </w:p>
          <w:p w:rsidR="0009502F" w:rsidRDefault="00535CA6">
            <w:pPr>
              <w:pStyle w:val="Other1"/>
              <w:spacing w:after="60" w:line="360" w:lineRule="auto"/>
              <w:ind w:firstLine="0"/>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对符合（财库</w:t>
            </w:r>
            <w:r>
              <w:rPr>
                <w:rFonts w:asciiTheme="minorEastAsia" w:eastAsiaTheme="minorEastAsia" w:hAnsiTheme="minorEastAsia" w:cstheme="minorEastAsia" w:hint="eastAsia"/>
                <w:sz w:val="22"/>
                <w:szCs w:val="24"/>
                <w:lang w:val="en-US" w:eastAsia="en-US" w:bidi="en-US"/>
              </w:rPr>
              <w:t xml:space="preserve">[2020] </w:t>
            </w:r>
            <w:r>
              <w:rPr>
                <w:rFonts w:asciiTheme="minorEastAsia" w:eastAsiaTheme="minorEastAsia" w:hAnsiTheme="minorEastAsia" w:cstheme="minorEastAsia" w:hint="eastAsia"/>
                <w:sz w:val="22"/>
                <w:szCs w:val="24"/>
              </w:rPr>
              <w:t>46</w:t>
            </w:r>
            <w:r>
              <w:rPr>
                <w:rFonts w:asciiTheme="minorEastAsia" w:eastAsiaTheme="minorEastAsia" w:hAnsiTheme="minorEastAsia" w:cstheme="minorEastAsia" w:hint="eastAsia"/>
                <w:sz w:val="22"/>
                <w:szCs w:val="24"/>
              </w:rPr>
              <w:t>号）规定的小微企业（监狱企业视同小型、微型企业）</w:t>
            </w:r>
            <w:r>
              <w:rPr>
                <w:rFonts w:asciiTheme="minorEastAsia" w:eastAsiaTheme="minorEastAsia" w:hAnsiTheme="minorEastAsia" w:cstheme="minorEastAsia" w:hint="eastAsia"/>
                <w:sz w:val="22"/>
                <w:szCs w:val="24"/>
              </w:rPr>
              <w:t xml:space="preserve"> </w:t>
            </w:r>
            <w:r>
              <w:rPr>
                <w:rFonts w:asciiTheme="minorEastAsia" w:eastAsiaTheme="minorEastAsia" w:hAnsiTheme="minorEastAsia" w:cstheme="minorEastAsia" w:hint="eastAsia"/>
                <w:sz w:val="22"/>
                <w:szCs w:val="24"/>
              </w:rPr>
              <w:t>的报价给予</w:t>
            </w:r>
            <w:r>
              <w:rPr>
                <w:rFonts w:asciiTheme="minorEastAsia" w:eastAsiaTheme="minorEastAsia" w:hAnsiTheme="minorEastAsia" w:cstheme="minorEastAsia" w:hint="eastAsia"/>
                <w:sz w:val="22"/>
                <w:szCs w:val="24"/>
              </w:rPr>
              <w:t>%</w:t>
            </w:r>
            <w:r>
              <w:rPr>
                <w:rFonts w:asciiTheme="minorEastAsia" w:eastAsiaTheme="minorEastAsia" w:hAnsiTheme="minorEastAsia" w:cstheme="minorEastAsia" w:hint="eastAsia"/>
                <w:sz w:val="22"/>
                <w:szCs w:val="24"/>
              </w:rPr>
              <w:t>的扣除，用扣除后的价格参加评审。</w:t>
            </w:r>
          </w:p>
        </w:tc>
      </w:tr>
      <w:tr w:rsidR="0009502F">
        <w:tc>
          <w:tcPr>
            <w:tcW w:w="710" w:type="dxa"/>
            <w:vAlign w:val="center"/>
          </w:tcPr>
          <w:p w:rsidR="0009502F" w:rsidRDefault="00535CA6">
            <w:pPr>
              <w:pStyle w:val="Other1"/>
              <w:spacing w:line="360" w:lineRule="auto"/>
              <w:ind w:firstLine="280"/>
              <w:jc w:val="center"/>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4</w:t>
            </w:r>
          </w:p>
        </w:tc>
        <w:tc>
          <w:tcPr>
            <w:tcW w:w="1559" w:type="dxa"/>
            <w:vAlign w:val="center"/>
          </w:tcPr>
          <w:p w:rsidR="0009502F" w:rsidRDefault="00535CA6">
            <w:pPr>
              <w:pStyle w:val="Other1"/>
              <w:spacing w:line="360" w:lineRule="auto"/>
              <w:ind w:firstLine="0"/>
              <w:jc w:val="center"/>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对供应商的资</w:t>
            </w:r>
            <w:r>
              <w:rPr>
                <w:rFonts w:asciiTheme="minorEastAsia" w:eastAsiaTheme="minorEastAsia" w:hAnsiTheme="minorEastAsia" w:cstheme="minorEastAsia" w:hint="eastAsia"/>
                <w:sz w:val="22"/>
                <w:szCs w:val="24"/>
              </w:rPr>
              <w:t xml:space="preserve"> </w:t>
            </w:r>
            <w:r>
              <w:rPr>
                <w:rFonts w:asciiTheme="minorEastAsia" w:eastAsiaTheme="minorEastAsia" w:hAnsiTheme="minorEastAsia" w:cstheme="minorEastAsia" w:hint="eastAsia"/>
                <w:sz w:val="22"/>
                <w:szCs w:val="24"/>
              </w:rPr>
              <w:t>格要求</w:t>
            </w:r>
          </w:p>
        </w:tc>
        <w:tc>
          <w:tcPr>
            <w:tcW w:w="6429" w:type="dxa"/>
            <w:vAlign w:val="bottom"/>
          </w:tcPr>
          <w:p w:rsidR="0009502F" w:rsidRDefault="00535CA6">
            <w:pPr>
              <w:spacing w:line="360" w:lineRule="auto"/>
              <w:rPr>
                <w:rFonts w:asciiTheme="minorEastAsia" w:eastAsiaTheme="minorEastAsia" w:hAnsiTheme="minorEastAsia"/>
                <w:sz w:val="22"/>
              </w:rPr>
            </w:pPr>
            <w:r>
              <w:rPr>
                <w:rFonts w:asciiTheme="minorEastAsia" w:eastAsiaTheme="minorEastAsia" w:hAnsiTheme="minorEastAsia" w:hint="eastAsia"/>
                <w:sz w:val="22"/>
              </w:rPr>
              <w:t>1</w:t>
            </w:r>
            <w:r>
              <w:rPr>
                <w:rFonts w:asciiTheme="minorEastAsia" w:eastAsiaTheme="minorEastAsia" w:hAnsiTheme="minorEastAsia" w:hint="eastAsia"/>
                <w:sz w:val="22"/>
              </w:rPr>
              <w:t>、满足《中华人民共和国政府采购法》第二十二条规定</w:t>
            </w:r>
          </w:p>
          <w:p w:rsidR="0009502F" w:rsidRDefault="00535CA6">
            <w:pPr>
              <w:spacing w:line="360" w:lineRule="auto"/>
              <w:rPr>
                <w:rFonts w:asciiTheme="minorEastAsia" w:eastAsiaTheme="minorEastAsia" w:hAnsiTheme="minorEastAsia"/>
                <w:sz w:val="22"/>
              </w:rPr>
            </w:pPr>
            <w:r>
              <w:rPr>
                <w:rFonts w:asciiTheme="minorEastAsia" w:eastAsiaTheme="minorEastAsia" w:hAnsiTheme="minorEastAsia" w:hint="eastAsia"/>
                <w:sz w:val="22"/>
              </w:rPr>
              <w:t>2</w:t>
            </w:r>
            <w:r>
              <w:rPr>
                <w:rFonts w:asciiTheme="minorEastAsia" w:eastAsiaTheme="minorEastAsia" w:hAnsiTheme="minorEastAsia" w:hint="eastAsia"/>
                <w:sz w:val="22"/>
              </w:rPr>
              <w:t>、落实政府采购政策需满足的资格要求：</w:t>
            </w:r>
          </w:p>
          <w:p w:rsidR="0009502F" w:rsidRDefault="00535CA6">
            <w:pPr>
              <w:spacing w:line="360" w:lineRule="auto"/>
              <w:rPr>
                <w:rFonts w:asciiTheme="minorEastAsia" w:eastAsiaTheme="minorEastAsia" w:hAnsiTheme="minorEastAsia"/>
                <w:sz w:val="22"/>
              </w:rPr>
            </w:pPr>
            <w:r>
              <w:rPr>
                <w:rFonts w:asciiTheme="minorEastAsia" w:eastAsiaTheme="minorEastAsia" w:hAnsiTheme="minorEastAsia" w:hint="eastAsia"/>
                <w:sz w:val="22"/>
              </w:rPr>
              <w:t>（</w:t>
            </w:r>
            <w:r>
              <w:rPr>
                <w:rFonts w:asciiTheme="minorEastAsia" w:eastAsiaTheme="minorEastAsia" w:hAnsiTheme="minorEastAsia" w:hint="eastAsia"/>
                <w:sz w:val="22"/>
              </w:rPr>
              <w:t>1</w:t>
            </w:r>
            <w:r>
              <w:rPr>
                <w:rFonts w:asciiTheme="minorEastAsia" w:eastAsiaTheme="minorEastAsia" w:hAnsiTheme="minorEastAsia" w:hint="eastAsia"/>
                <w:sz w:val="22"/>
              </w:rPr>
              <w:t>）《财政部国家发展改革委关于印发〈节能产品政府采购实施意见〉的通知》（财库〔</w:t>
            </w:r>
            <w:r>
              <w:rPr>
                <w:rFonts w:asciiTheme="minorEastAsia" w:eastAsiaTheme="minorEastAsia" w:hAnsiTheme="minorEastAsia" w:hint="eastAsia"/>
                <w:sz w:val="22"/>
              </w:rPr>
              <w:t>2004</w:t>
            </w:r>
            <w:r>
              <w:rPr>
                <w:rFonts w:asciiTheme="minorEastAsia" w:eastAsiaTheme="minorEastAsia" w:hAnsiTheme="minorEastAsia" w:hint="eastAsia"/>
                <w:sz w:val="22"/>
              </w:rPr>
              <w:t>〕</w:t>
            </w:r>
            <w:r>
              <w:rPr>
                <w:rFonts w:asciiTheme="minorEastAsia" w:eastAsiaTheme="minorEastAsia" w:hAnsiTheme="minorEastAsia" w:hint="eastAsia"/>
                <w:sz w:val="22"/>
              </w:rPr>
              <w:t>185</w:t>
            </w:r>
            <w:r>
              <w:rPr>
                <w:rFonts w:asciiTheme="minorEastAsia" w:eastAsiaTheme="minorEastAsia" w:hAnsiTheme="minorEastAsia" w:hint="eastAsia"/>
                <w:sz w:val="22"/>
              </w:rPr>
              <w:t>号）；</w:t>
            </w:r>
          </w:p>
          <w:p w:rsidR="0009502F" w:rsidRDefault="00535CA6">
            <w:pPr>
              <w:spacing w:line="360" w:lineRule="auto"/>
              <w:rPr>
                <w:rFonts w:asciiTheme="minorEastAsia" w:eastAsiaTheme="minorEastAsia" w:hAnsiTheme="minorEastAsia"/>
                <w:sz w:val="22"/>
              </w:rPr>
            </w:pPr>
            <w:r>
              <w:rPr>
                <w:rFonts w:asciiTheme="minorEastAsia" w:eastAsiaTheme="minorEastAsia" w:hAnsiTheme="minorEastAsia" w:hint="eastAsia"/>
                <w:sz w:val="22"/>
              </w:rPr>
              <w:t>（</w:t>
            </w:r>
            <w:r>
              <w:rPr>
                <w:rFonts w:asciiTheme="minorEastAsia" w:eastAsiaTheme="minorEastAsia" w:hAnsiTheme="minorEastAsia" w:hint="eastAsia"/>
                <w:sz w:val="22"/>
              </w:rPr>
              <w:t>2</w:t>
            </w:r>
            <w:r>
              <w:rPr>
                <w:rFonts w:asciiTheme="minorEastAsia" w:eastAsiaTheme="minorEastAsia" w:hAnsiTheme="minorEastAsia" w:hint="eastAsia"/>
                <w:sz w:val="22"/>
              </w:rPr>
              <w:t>）《国务院办公厅关于建立政府强制采购节能产品制度的通知》（国办发〔</w:t>
            </w:r>
            <w:r>
              <w:rPr>
                <w:rFonts w:asciiTheme="minorEastAsia" w:eastAsiaTheme="minorEastAsia" w:hAnsiTheme="minorEastAsia" w:hint="eastAsia"/>
                <w:sz w:val="22"/>
              </w:rPr>
              <w:t>2007</w:t>
            </w:r>
            <w:r>
              <w:rPr>
                <w:rFonts w:asciiTheme="minorEastAsia" w:eastAsiaTheme="minorEastAsia" w:hAnsiTheme="minorEastAsia" w:hint="eastAsia"/>
                <w:sz w:val="22"/>
              </w:rPr>
              <w:t>〕</w:t>
            </w:r>
            <w:r>
              <w:rPr>
                <w:rFonts w:asciiTheme="minorEastAsia" w:eastAsiaTheme="minorEastAsia" w:hAnsiTheme="minorEastAsia" w:hint="eastAsia"/>
                <w:sz w:val="22"/>
              </w:rPr>
              <w:t>51</w:t>
            </w:r>
            <w:r>
              <w:rPr>
                <w:rFonts w:asciiTheme="minorEastAsia" w:eastAsiaTheme="minorEastAsia" w:hAnsiTheme="minorEastAsia" w:hint="eastAsia"/>
                <w:sz w:val="22"/>
              </w:rPr>
              <w:t>号）；</w:t>
            </w:r>
            <w:r>
              <w:rPr>
                <w:rFonts w:asciiTheme="minorEastAsia" w:eastAsiaTheme="minorEastAsia" w:hAnsiTheme="minorEastAsia" w:hint="eastAsia"/>
                <w:sz w:val="22"/>
              </w:rPr>
              <w:t xml:space="preserve"> </w:t>
            </w:r>
          </w:p>
          <w:p w:rsidR="0009502F" w:rsidRDefault="00535CA6">
            <w:pPr>
              <w:spacing w:line="360" w:lineRule="auto"/>
              <w:rPr>
                <w:rFonts w:asciiTheme="minorEastAsia" w:eastAsiaTheme="minorEastAsia" w:hAnsiTheme="minorEastAsia"/>
                <w:sz w:val="22"/>
              </w:rPr>
            </w:pPr>
            <w:r>
              <w:rPr>
                <w:rFonts w:asciiTheme="minorEastAsia" w:eastAsiaTheme="minorEastAsia" w:hAnsiTheme="minorEastAsia" w:hint="eastAsia"/>
                <w:sz w:val="22"/>
              </w:rPr>
              <w:t>（</w:t>
            </w:r>
            <w:r>
              <w:rPr>
                <w:rFonts w:asciiTheme="minorEastAsia" w:eastAsiaTheme="minorEastAsia" w:hAnsiTheme="minorEastAsia" w:hint="eastAsia"/>
                <w:sz w:val="22"/>
              </w:rPr>
              <w:t>3</w:t>
            </w:r>
            <w:r>
              <w:rPr>
                <w:rFonts w:asciiTheme="minorEastAsia" w:eastAsiaTheme="minorEastAsia" w:hAnsiTheme="minorEastAsia" w:hint="eastAsia"/>
                <w:sz w:val="22"/>
              </w:rPr>
              <w:t>）《关于环境标志产品政府采购实施的意见》（财库〔</w:t>
            </w:r>
            <w:r>
              <w:rPr>
                <w:rFonts w:asciiTheme="minorEastAsia" w:eastAsiaTheme="minorEastAsia" w:hAnsiTheme="minorEastAsia" w:hint="eastAsia"/>
                <w:sz w:val="22"/>
              </w:rPr>
              <w:t>2006</w:t>
            </w:r>
            <w:r>
              <w:rPr>
                <w:rFonts w:asciiTheme="minorEastAsia" w:eastAsiaTheme="minorEastAsia" w:hAnsiTheme="minorEastAsia" w:hint="eastAsia"/>
                <w:sz w:val="22"/>
              </w:rPr>
              <w:t>〕</w:t>
            </w:r>
            <w:r>
              <w:rPr>
                <w:rFonts w:asciiTheme="minorEastAsia" w:eastAsiaTheme="minorEastAsia" w:hAnsiTheme="minorEastAsia" w:hint="eastAsia"/>
                <w:sz w:val="22"/>
              </w:rPr>
              <w:t>90</w:t>
            </w:r>
            <w:r>
              <w:rPr>
                <w:rFonts w:asciiTheme="minorEastAsia" w:eastAsiaTheme="minorEastAsia" w:hAnsiTheme="minorEastAsia" w:hint="eastAsia"/>
                <w:sz w:val="22"/>
              </w:rPr>
              <w:t>号）；</w:t>
            </w:r>
          </w:p>
          <w:p w:rsidR="0009502F" w:rsidRDefault="00535CA6">
            <w:pPr>
              <w:spacing w:line="360" w:lineRule="auto"/>
              <w:rPr>
                <w:rFonts w:asciiTheme="minorEastAsia" w:eastAsiaTheme="minorEastAsia" w:hAnsiTheme="minorEastAsia"/>
                <w:sz w:val="22"/>
              </w:rPr>
            </w:pPr>
            <w:r>
              <w:rPr>
                <w:rFonts w:asciiTheme="minorEastAsia" w:eastAsiaTheme="minorEastAsia" w:hAnsiTheme="minorEastAsia" w:hint="eastAsia"/>
                <w:sz w:val="22"/>
              </w:rPr>
              <w:t>（</w:t>
            </w:r>
            <w:r>
              <w:rPr>
                <w:rFonts w:asciiTheme="minorEastAsia" w:eastAsiaTheme="minorEastAsia" w:hAnsiTheme="minorEastAsia" w:hint="eastAsia"/>
                <w:sz w:val="22"/>
              </w:rPr>
              <w:t>4</w:t>
            </w:r>
            <w:r>
              <w:rPr>
                <w:rFonts w:asciiTheme="minorEastAsia" w:eastAsiaTheme="minorEastAsia" w:hAnsiTheme="minorEastAsia" w:hint="eastAsia"/>
                <w:sz w:val="22"/>
              </w:rPr>
              <w:t>）《关于印发〈政府采购促进中小企业发展管理办法〉的通知》（财库〔</w:t>
            </w:r>
            <w:r>
              <w:rPr>
                <w:rFonts w:asciiTheme="minorEastAsia" w:eastAsiaTheme="minorEastAsia" w:hAnsiTheme="minorEastAsia" w:hint="eastAsia"/>
                <w:sz w:val="22"/>
              </w:rPr>
              <w:t>2020</w:t>
            </w:r>
            <w:r>
              <w:rPr>
                <w:rFonts w:asciiTheme="minorEastAsia" w:eastAsiaTheme="minorEastAsia" w:hAnsiTheme="minorEastAsia" w:hint="eastAsia"/>
                <w:sz w:val="22"/>
              </w:rPr>
              <w:t>〕</w:t>
            </w:r>
            <w:r>
              <w:rPr>
                <w:rFonts w:asciiTheme="minorEastAsia" w:eastAsiaTheme="minorEastAsia" w:hAnsiTheme="minorEastAsia" w:hint="eastAsia"/>
                <w:sz w:val="22"/>
              </w:rPr>
              <w:t>46</w:t>
            </w:r>
            <w:r>
              <w:rPr>
                <w:rFonts w:asciiTheme="minorEastAsia" w:eastAsiaTheme="minorEastAsia" w:hAnsiTheme="minorEastAsia" w:hint="eastAsia"/>
                <w:sz w:val="22"/>
              </w:rPr>
              <w:t>号）；</w:t>
            </w:r>
          </w:p>
          <w:p w:rsidR="0009502F" w:rsidRDefault="00535CA6">
            <w:pPr>
              <w:spacing w:line="360" w:lineRule="auto"/>
              <w:rPr>
                <w:rFonts w:asciiTheme="minorEastAsia" w:eastAsiaTheme="minorEastAsia" w:hAnsiTheme="minorEastAsia"/>
                <w:sz w:val="22"/>
              </w:rPr>
            </w:pPr>
            <w:r>
              <w:rPr>
                <w:rFonts w:asciiTheme="minorEastAsia" w:eastAsiaTheme="minorEastAsia" w:hAnsiTheme="minorEastAsia" w:hint="eastAsia"/>
                <w:sz w:val="22"/>
              </w:rPr>
              <w:t>（</w:t>
            </w:r>
            <w:r>
              <w:rPr>
                <w:rFonts w:asciiTheme="minorEastAsia" w:eastAsiaTheme="minorEastAsia" w:hAnsiTheme="minorEastAsia" w:hint="eastAsia"/>
                <w:sz w:val="22"/>
              </w:rPr>
              <w:t>5</w:t>
            </w:r>
            <w:r>
              <w:rPr>
                <w:rFonts w:asciiTheme="minorEastAsia" w:eastAsiaTheme="minorEastAsia" w:hAnsiTheme="minorEastAsia" w:hint="eastAsia"/>
                <w:sz w:val="22"/>
              </w:rPr>
              <w:t>）《财政部关于进一步加大政府采购支持中小企业力度的通知》（财库〔</w:t>
            </w:r>
            <w:r>
              <w:rPr>
                <w:rFonts w:asciiTheme="minorEastAsia" w:eastAsiaTheme="minorEastAsia" w:hAnsiTheme="minorEastAsia" w:hint="eastAsia"/>
                <w:sz w:val="22"/>
              </w:rPr>
              <w:t>2022</w:t>
            </w:r>
            <w:r>
              <w:rPr>
                <w:rFonts w:asciiTheme="minorEastAsia" w:eastAsiaTheme="minorEastAsia" w:hAnsiTheme="minorEastAsia" w:hint="eastAsia"/>
                <w:sz w:val="22"/>
              </w:rPr>
              <w:t>〕</w:t>
            </w:r>
            <w:r>
              <w:rPr>
                <w:rFonts w:asciiTheme="minorEastAsia" w:eastAsiaTheme="minorEastAsia" w:hAnsiTheme="minorEastAsia" w:hint="eastAsia"/>
                <w:sz w:val="22"/>
              </w:rPr>
              <w:t>19</w:t>
            </w:r>
            <w:r>
              <w:rPr>
                <w:rFonts w:asciiTheme="minorEastAsia" w:eastAsiaTheme="minorEastAsia" w:hAnsiTheme="minorEastAsia" w:hint="eastAsia"/>
                <w:sz w:val="22"/>
              </w:rPr>
              <w:t>号）；</w:t>
            </w:r>
          </w:p>
          <w:p w:rsidR="0009502F" w:rsidRDefault="00535CA6">
            <w:pPr>
              <w:spacing w:line="360" w:lineRule="auto"/>
              <w:rPr>
                <w:rFonts w:asciiTheme="minorEastAsia" w:eastAsiaTheme="minorEastAsia" w:hAnsiTheme="minorEastAsia"/>
                <w:sz w:val="22"/>
              </w:rPr>
            </w:pPr>
            <w:r>
              <w:rPr>
                <w:rFonts w:asciiTheme="minorEastAsia" w:eastAsiaTheme="minorEastAsia" w:hAnsiTheme="minorEastAsia" w:hint="eastAsia"/>
                <w:sz w:val="22"/>
              </w:rPr>
              <w:lastRenderedPageBreak/>
              <w:t>（</w:t>
            </w:r>
            <w:r>
              <w:rPr>
                <w:rFonts w:asciiTheme="minorEastAsia" w:eastAsiaTheme="minorEastAsia" w:hAnsiTheme="minorEastAsia" w:hint="eastAsia"/>
                <w:sz w:val="22"/>
              </w:rPr>
              <w:t>6</w:t>
            </w:r>
            <w:r>
              <w:rPr>
                <w:rFonts w:asciiTheme="minorEastAsia" w:eastAsiaTheme="minorEastAsia" w:hAnsiTheme="minorEastAsia" w:hint="eastAsia"/>
                <w:sz w:val="22"/>
              </w:rPr>
              <w:t>）《财政部司法部关于政府采购支持监狱企业发展有关问题的通知》（财库〔</w:t>
            </w:r>
            <w:r>
              <w:rPr>
                <w:rFonts w:asciiTheme="minorEastAsia" w:eastAsiaTheme="minorEastAsia" w:hAnsiTheme="minorEastAsia" w:hint="eastAsia"/>
                <w:sz w:val="22"/>
              </w:rPr>
              <w:t>2014</w:t>
            </w:r>
            <w:r>
              <w:rPr>
                <w:rFonts w:asciiTheme="minorEastAsia" w:eastAsiaTheme="minorEastAsia" w:hAnsiTheme="minorEastAsia" w:hint="eastAsia"/>
                <w:sz w:val="22"/>
              </w:rPr>
              <w:t>〕</w:t>
            </w:r>
            <w:r>
              <w:rPr>
                <w:rFonts w:asciiTheme="minorEastAsia" w:eastAsiaTheme="minorEastAsia" w:hAnsiTheme="minorEastAsia" w:hint="eastAsia"/>
                <w:sz w:val="22"/>
              </w:rPr>
              <w:t>68</w:t>
            </w:r>
            <w:r>
              <w:rPr>
                <w:rFonts w:asciiTheme="minorEastAsia" w:eastAsiaTheme="minorEastAsia" w:hAnsiTheme="minorEastAsia" w:hint="eastAsia"/>
                <w:sz w:val="22"/>
              </w:rPr>
              <w:t>号）；</w:t>
            </w:r>
          </w:p>
          <w:p w:rsidR="0009502F" w:rsidRDefault="00535CA6">
            <w:pPr>
              <w:spacing w:line="360" w:lineRule="auto"/>
              <w:rPr>
                <w:rFonts w:asciiTheme="minorEastAsia" w:eastAsiaTheme="minorEastAsia" w:hAnsiTheme="minorEastAsia"/>
                <w:sz w:val="22"/>
              </w:rPr>
            </w:pPr>
            <w:r>
              <w:rPr>
                <w:rFonts w:asciiTheme="minorEastAsia" w:eastAsiaTheme="minorEastAsia" w:hAnsiTheme="minorEastAsia" w:hint="eastAsia"/>
                <w:sz w:val="22"/>
              </w:rPr>
              <w:t>（</w:t>
            </w:r>
            <w:r>
              <w:rPr>
                <w:rFonts w:asciiTheme="minorEastAsia" w:eastAsiaTheme="minorEastAsia" w:hAnsiTheme="minorEastAsia" w:hint="eastAsia"/>
                <w:sz w:val="22"/>
              </w:rPr>
              <w:t>7</w:t>
            </w:r>
            <w:r>
              <w:rPr>
                <w:rFonts w:asciiTheme="minorEastAsia" w:eastAsiaTheme="minorEastAsia" w:hAnsiTheme="minorEastAsia" w:hint="eastAsia"/>
                <w:sz w:val="22"/>
              </w:rPr>
              <w:t>）《关于促进残疾人就业政府采购政策的通知》（财库〔</w:t>
            </w:r>
            <w:r>
              <w:rPr>
                <w:rFonts w:asciiTheme="minorEastAsia" w:eastAsiaTheme="minorEastAsia" w:hAnsiTheme="minorEastAsia" w:hint="eastAsia"/>
                <w:sz w:val="22"/>
              </w:rPr>
              <w:t>2017</w:t>
            </w:r>
            <w:r>
              <w:rPr>
                <w:rFonts w:asciiTheme="minorEastAsia" w:eastAsiaTheme="minorEastAsia" w:hAnsiTheme="minorEastAsia" w:hint="eastAsia"/>
                <w:sz w:val="22"/>
              </w:rPr>
              <w:t>〕</w:t>
            </w:r>
            <w:r>
              <w:rPr>
                <w:rFonts w:asciiTheme="minorEastAsia" w:eastAsiaTheme="minorEastAsia" w:hAnsiTheme="minorEastAsia" w:hint="eastAsia"/>
                <w:sz w:val="22"/>
              </w:rPr>
              <w:t>141</w:t>
            </w:r>
            <w:r>
              <w:rPr>
                <w:rFonts w:asciiTheme="minorEastAsia" w:eastAsiaTheme="minorEastAsia" w:hAnsiTheme="minorEastAsia" w:hint="eastAsia"/>
                <w:sz w:val="22"/>
              </w:rPr>
              <w:t>号）；</w:t>
            </w:r>
          </w:p>
          <w:p w:rsidR="0009502F" w:rsidRDefault="00535CA6">
            <w:pPr>
              <w:spacing w:line="360" w:lineRule="auto"/>
              <w:rPr>
                <w:rFonts w:asciiTheme="minorEastAsia" w:eastAsiaTheme="minorEastAsia" w:hAnsiTheme="minorEastAsia"/>
                <w:sz w:val="22"/>
              </w:rPr>
            </w:pPr>
            <w:r>
              <w:rPr>
                <w:rFonts w:asciiTheme="minorEastAsia" w:eastAsiaTheme="minorEastAsia" w:hAnsiTheme="minorEastAsia" w:hint="eastAsia"/>
                <w:sz w:val="22"/>
              </w:rPr>
              <w:t>（</w:t>
            </w:r>
            <w:r>
              <w:rPr>
                <w:rFonts w:asciiTheme="minorEastAsia" w:eastAsiaTheme="minorEastAsia" w:hAnsiTheme="minorEastAsia" w:hint="eastAsia"/>
                <w:sz w:val="22"/>
              </w:rPr>
              <w:t>8</w:t>
            </w:r>
            <w:r>
              <w:rPr>
                <w:rFonts w:asciiTheme="minorEastAsia" w:eastAsiaTheme="minorEastAsia" w:hAnsiTheme="minorEastAsia" w:hint="eastAsia"/>
                <w:sz w:val="22"/>
              </w:rPr>
              <w:t>）《财政部发展改革委生态环境部市场监管总局关于调整优化节能产品、环境标志产品政府采</w:t>
            </w:r>
            <w:r>
              <w:rPr>
                <w:rFonts w:asciiTheme="minorEastAsia" w:eastAsiaTheme="minorEastAsia" w:hAnsiTheme="minorEastAsia" w:hint="eastAsia"/>
                <w:sz w:val="22"/>
              </w:rPr>
              <w:t>购执行机制的通知》（财库〔</w:t>
            </w:r>
            <w:r>
              <w:rPr>
                <w:rFonts w:asciiTheme="minorEastAsia" w:eastAsiaTheme="minorEastAsia" w:hAnsiTheme="minorEastAsia" w:hint="eastAsia"/>
                <w:sz w:val="22"/>
              </w:rPr>
              <w:t>2019</w:t>
            </w:r>
            <w:r>
              <w:rPr>
                <w:rFonts w:asciiTheme="minorEastAsia" w:eastAsiaTheme="minorEastAsia" w:hAnsiTheme="minorEastAsia" w:hint="eastAsia"/>
                <w:sz w:val="22"/>
              </w:rPr>
              <w:t>〕</w:t>
            </w:r>
            <w:r>
              <w:rPr>
                <w:rFonts w:asciiTheme="minorEastAsia" w:eastAsiaTheme="minorEastAsia" w:hAnsiTheme="minorEastAsia" w:hint="eastAsia"/>
                <w:sz w:val="22"/>
              </w:rPr>
              <w:t>9</w:t>
            </w:r>
            <w:r>
              <w:rPr>
                <w:rFonts w:asciiTheme="minorEastAsia" w:eastAsiaTheme="minorEastAsia" w:hAnsiTheme="minorEastAsia" w:hint="eastAsia"/>
                <w:sz w:val="22"/>
              </w:rPr>
              <w:t>号）；</w:t>
            </w:r>
          </w:p>
          <w:p w:rsidR="0009502F" w:rsidRDefault="00535CA6">
            <w:pPr>
              <w:spacing w:line="360" w:lineRule="auto"/>
              <w:rPr>
                <w:rFonts w:asciiTheme="minorEastAsia" w:eastAsiaTheme="minorEastAsia" w:hAnsiTheme="minorEastAsia"/>
                <w:sz w:val="22"/>
              </w:rPr>
            </w:pPr>
            <w:r>
              <w:rPr>
                <w:rFonts w:asciiTheme="minorEastAsia" w:eastAsiaTheme="minorEastAsia" w:hAnsiTheme="minorEastAsia" w:hint="eastAsia"/>
                <w:sz w:val="22"/>
              </w:rPr>
              <w:t>（</w:t>
            </w:r>
            <w:r>
              <w:rPr>
                <w:rFonts w:asciiTheme="minorEastAsia" w:eastAsiaTheme="minorEastAsia" w:hAnsiTheme="minorEastAsia" w:hint="eastAsia"/>
                <w:sz w:val="22"/>
              </w:rPr>
              <w:t>9</w:t>
            </w:r>
            <w:r>
              <w:rPr>
                <w:rFonts w:asciiTheme="minorEastAsia" w:eastAsiaTheme="minorEastAsia" w:hAnsiTheme="minorEastAsia" w:hint="eastAsia"/>
                <w:sz w:val="22"/>
              </w:rPr>
              <w:t>）《关于运用政府采购政策支持脱贫攻坚的通知》（财库〔</w:t>
            </w:r>
            <w:r>
              <w:rPr>
                <w:rFonts w:asciiTheme="minorEastAsia" w:eastAsiaTheme="minorEastAsia" w:hAnsiTheme="minorEastAsia" w:hint="eastAsia"/>
                <w:sz w:val="22"/>
              </w:rPr>
              <w:t>2019</w:t>
            </w:r>
            <w:r>
              <w:rPr>
                <w:rFonts w:asciiTheme="minorEastAsia" w:eastAsiaTheme="minorEastAsia" w:hAnsiTheme="minorEastAsia" w:hint="eastAsia"/>
                <w:sz w:val="22"/>
              </w:rPr>
              <w:t>〕</w:t>
            </w:r>
            <w:r>
              <w:rPr>
                <w:rFonts w:asciiTheme="minorEastAsia" w:eastAsiaTheme="minorEastAsia" w:hAnsiTheme="minorEastAsia" w:hint="eastAsia"/>
                <w:sz w:val="22"/>
              </w:rPr>
              <w:t>27</w:t>
            </w:r>
            <w:r>
              <w:rPr>
                <w:rFonts w:asciiTheme="minorEastAsia" w:eastAsiaTheme="minorEastAsia" w:hAnsiTheme="minorEastAsia" w:hint="eastAsia"/>
                <w:sz w:val="22"/>
              </w:rPr>
              <w:t>号）；</w:t>
            </w:r>
          </w:p>
          <w:p w:rsidR="0009502F" w:rsidRDefault="00535CA6">
            <w:pPr>
              <w:spacing w:line="360" w:lineRule="auto"/>
              <w:rPr>
                <w:rFonts w:asciiTheme="minorEastAsia" w:eastAsiaTheme="minorEastAsia" w:hAnsiTheme="minorEastAsia"/>
                <w:sz w:val="22"/>
              </w:rPr>
            </w:pPr>
            <w:r>
              <w:rPr>
                <w:rFonts w:asciiTheme="minorEastAsia" w:eastAsiaTheme="minorEastAsia" w:hAnsiTheme="minorEastAsia" w:hint="eastAsia"/>
                <w:sz w:val="22"/>
              </w:rPr>
              <w:t>（</w:t>
            </w:r>
            <w:r>
              <w:rPr>
                <w:rFonts w:asciiTheme="minorEastAsia" w:eastAsiaTheme="minorEastAsia" w:hAnsiTheme="minorEastAsia" w:hint="eastAsia"/>
                <w:sz w:val="22"/>
              </w:rPr>
              <w:t>10</w:t>
            </w:r>
            <w:r>
              <w:rPr>
                <w:rFonts w:asciiTheme="minorEastAsia" w:eastAsiaTheme="minorEastAsia" w:hAnsiTheme="minorEastAsia" w:hint="eastAsia"/>
                <w:sz w:val="22"/>
              </w:rPr>
              <w:t>）《陕西省中小企业政府采购信用融资办法》（陕财办采〔</w:t>
            </w:r>
            <w:r>
              <w:rPr>
                <w:rFonts w:asciiTheme="minorEastAsia" w:eastAsiaTheme="minorEastAsia" w:hAnsiTheme="minorEastAsia" w:hint="eastAsia"/>
                <w:sz w:val="22"/>
              </w:rPr>
              <w:t>2018</w:t>
            </w:r>
            <w:r>
              <w:rPr>
                <w:rFonts w:asciiTheme="minorEastAsia" w:eastAsiaTheme="minorEastAsia" w:hAnsiTheme="minorEastAsia" w:hint="eastAsia"/>
                <w:sz w:val="22"/>
              </w:rPr>
              <w:t>〕</w:t>
            </w:r>
            <w:r>
              <w:rPr>
                <w:rFonts w:asciiTheme="minorEastAsia" w:eastAsiaTheme="minorEastAsia" w:hAnsiTheme="minorEastAsia" w:hint="eastAsia"/>
                <w:sz w:val="22"/>
              </w:rPr>
              <w:t>23</w:t>
            </w:r>
            <w:r>
              <w:rPr>
                <w:rFonts w:asciiTheme="minorEastAsia" w:eastAsiaTheme="minorEastAsia" w:hAnsiTheme="minorEastAsia" w:hint="eastAsia"/>
                <w:sz w:val="22"/>
              </w:rPr>
              <w:t>号）；</w:t>
            </w:r>
          </w:p>
          <w:p w:rsidR="0009502F" w:rsidRDefault="00535CA6">
            <w:pPr>
              <w:spacing w:line="360" w:lineRule="auto"/>
              <w:rPr>
                <w:rFonts w:asciiTheme="minorEastAsia" w:eastAsiaTheme="minorEastAsia" w:hAnsiTheme="minorEastAsia"/>
                <w:sz w:val="22"/>
              </w:rPr>
            </w:pPr>
            <w:r>
              <w:rPr>
                <w:rFonts w:asciiTheme="minorEastAsia" w:eastAsiaTheme="minorEastAsia" w:hAnsiTheme="minorEastAsia" w:hint="eastAsia"/>
                <w:sz w:val="22"/>
              </w:rPr>
              <w:t>（</w:t>
            </w:r>
            <w:r>
              <w:rPr>
                <w:rFonts w:asciiTheme="minorEastAsia" w:eastAsiaTheme="minorEastAsia" w:hAnsiTheme="minorEastAsia" w:hint="eastAsia"/>
                <w:sz w:val="22"/>
              </w:rPr>
              <w:t>11</w:t>
            </w:r>
            <w:r>
              <w:rPr>
                <w:rFonts w:asciiTheme="minorEastAsia" w:eastAsiaTheme="minorEastAsia" w:hAnsiTheme="minorEastAsia" w:hint="eastAsia"/>
                <w:sz w:val="22"/>
              </w:rPr>
              <w:t>）</w:t>
            </w:r>
            <w:r>
              <w:rPr>
                <w:rFonts w:asciiTheme="minorEastAsia" w:eastAsiaTheme="minorEastAsia" w:hAnsiTheme="minorEastAsia" w:hint="eastAsia"/>
                <w:sz w:val="22"/>
              </w:rPr>
              <w:t xml:space="preserve"> </w:t>
            </w:r>
            <w:r>
              <w:rPr>
                <w:rFonts w:asciiTheme="minorEastAsia" w:eastAsiaTheme="minorEastAsia" w:hAnsiTheme="minorEastAsia" w:hint="eastAsia"/>
                <w:sz w:val="22"/>
                <w:lang w:val="zh-CN"/>
              </w:rPr>
              <w:t>《陕西省财政厅关于加快推进我省中小企业政府采购信用融资工作的通知》（陕财办采</w:t>
            </w:r>
            <w:r>
              <w:rPr>
                <w:rFonts w:asciiTheme="minorEastAsia" w:eastAsiaTheme="minorEastAsia" w:hAnsiTheme="minorEastAsia" w:hint="eastAsia"/>
                <w:sz w:val="22"/>
              </w:rPr>
              <w:t>〔</w:t>
            </w:r>
            <w:r>
              <w:rPr>
                <w:rFonts w:asciiTheme="minorEastAsia" w:eastAsiaTheme="minorEastAsia" w:hAnsiTheme="minorEastAsia" w:hint="eastAsia"/>
                <w:sz w:val="22"/>
              </w:rPr>
              <w:t>2020</w:t>
            </w:r>
            <w:r>
              <w:rPr>
                <w:rFonts w:asciiTheme="minorEastAsia" w:eastAsiaTheme="minorEastAsia" w:hAnsiTheme="minorEastAsia" w:hint="eastAsia"/>
                <w:sz w:val="22"/>
              </w:rPr>
              <w:t>〕</w:t>
            </w:r>
            <w:r>
              <w:rPr>
                <w:rFonts w:asciiTheme="minorEastAsia" w:eastAsiaTheme="minorEastAsia" w:hAnsiTheme="minorEastAsia" w:hint="eastAsia"/>
                <w:sz w:val="22"/>
                <w:lang w:val="zh-CN"/>
              </w:rPr>
              <w:t>15</w:t>
            </w:r>
            <w:r>
              <w:rPr>
                <w:rFonts w:asciiTheme="minorEastAsia" w:eastAsiaTheme="minorEastAsia" w:hAnsiTheme="minorEastAsia" w:hint="eastAsia"/>
                <w:sz w:val="22"/>
                <w:lang w:val="zh-CN"/>
              </w:rPr>
              <w:t>号）</w:t>
            </w:r>
            <w:r>
              <w:rPr>
                <w:rFonts w:asciiTheme="minorEastAsia" w:eastAsiaTheme="minorEastAsia" w:hAnsiTheme="minorEastAsia" w:hint="eastAsia"/>
                <w:sz w:val="22"/>
              </w:rPr>
              <w:t>；</w:t>
            </w:r>
          </w:p>
          <w:p w:rsidR="0009502F" w:rsidRDefault="00535CA6">
            <w:pPr>
              <w:spacing w:line="360" w:lineRule="auto"/>
              <w:rPr>
                <w:rFonts w:asciiTheme="minorEastAsia" w:eastAsiaTheme="minorEastAsia" w:hAnsiTheme="minorEastAsia"/>
                <w:sz w:val="22"/>
              </w:rPr>
            </w:pPr>
            <w:r>
              <w:rPr>
                <w:rFonts w:asciiTheme="minorEastAsia" w:eastAsiaTheme="minorEastAsia" w:hAnsiTheme="minorEastAsia" w:hint="eastAsia"/>
                <w:sz w:val="22"/>
              </w:rPr>
              <w:t>（</w:t>
            </w:r>
            <w:r>
              <w:rPr>
                <w:rFonts w:asciiTheme="minorEastAsia" w:eastAsiaTheme="minorEastAsia" w:hAnsiTheme="minorEastAsia" w:hint="eastAsia"/>
                <w:sz w:val="22"/>
              </w:rPr>
              <w:t>12</w:t>
            </w:r>
            <w:r>
              <w:rPr>
                <w:rFonts w:asciiTheme="minorEastAsia" w:eastAsiaTheme="minorEastAsia" w:hAnsiTheme="minorEastAsia" w:hint="eastAsia"/>
                <w:sz w:val="22"/>
              </w:rPr>
              <w:t>）《财政部</w:t>
            </w:r>
            <w:r>
              <w:rPr>
                <w:rFonts w:asciiTheme="minorEastAsia" w:eastAsiaTheme="minorEastAsia" w:hAnsiTheme="minorEastAsia" w:hint="eastAsia"/>
                <w:sz w:val="22"/>
              </w:rPr>
              <w:t xml:space="preserve"> </w:t>
            </w:r>
            <w:proofErr w:type="spellStart"/>
            <w:r>
              <w:rPr>
                <w:rFonts w:asciiTheme="minorEastAsia" w:eastAsiaTheme="minorEastAsia" w:hAnsiTheme="minorEastAsia" w:hint="eastAsia"/>
                <w:sz w:val="22"/>
              </w:rPr>
              <w:t>农业农村部</w:t>
            </w:r>
            <w:proofErr w:type="spellEnd"/>
            <w:r>
              <w:rPr>
                <w:rFonts w:asciiTheme="minorEastAsia" w:eastAsiaTheme="minorEastAsia" w:hAnsiTheme="minorEastAsia" w:hint="eastAsia"/>
                <w:sz w:val="22"/>
              </w:rPr>
              <w:t xml:space="preserve"> </w:t>
            </w:r>
            <w:r>
              <w:rPr>
                <w:rFonts w:asciiTheme="minorEastAsia" w:eastAsiaTheme="minorEastAsia" w:hAnsiTheme="minorEastAsia" w:hint="eastAsia"/>
                <w:sz w:val="22"/>
              </w:rPr>
              <w:t>国家乡村振兴局关于运用政府采购政策支持乡村产业振兴的通知》（财库〔</w:t>
            </w:r>
            <w:r>
              <w:rPr>
                <w:rFonts w:asciiTheme="minorEastAsia" w:eastAsiaTheme="minorEastAsia" w:hAnsiTheme="minorEastAsia" w:hint="eastAsia"/>
                <w:sz w:val="22"/>
              </w:rPr>
              <w:t>2021</w:t>
            </w:r>
            <w:r>
              <w:rPr>
                <w:rFonts w:asciiTheme="minorEastAsia" w:eastAsiaTheme="minorEastAsia" w:hAnsiTheme="minorEastAsia" w:hint="eastAsia"/>
                <w:sz w:val="22"/>
              </w:rPr>
              <w:t>〕</w:t>
            </w:r>
            <w:r>
              <w:rPr>
                <w:rFonts w:asciiTheme="minorEastAsia" w:eastAsiaTheme="minorEastAsia" w:hAnsiTheme="minorEastAsia" w:hint="eastAsia"/>
                <w:sz w:val="22"/>
              </w:rPr>
              <w:t>19</w:t>
            </w:r>
            <w:r>
              <w:rPr>
                <w:rFonts w:asciiTheme="minorEastAsia" w:eastAsiaTheme="minorEastAsia" w:hAnsiTheme="minorEastAsia" w:hint="eastAsia"/>
                <w:sz w:val="22"/>
              </w:rPr>
              <w:t>号）；</w:t>
            </w:r>
          </w:p>
          <w:p w:rsidR="0009502F" w:rsidRDefault="00535CA6">
            <w:pPr>
              <w:spacing w:line="360" w:lineRule="auto"/>
              <w:rPr>
                <w:rFonts w:asciiTheme="minorEastAsia" w:eastAsiaTheme="minorEastAsia" w:hAnsiTheme="minorEastAsia"/>
                <w:sz w:val="22"/>
              </w:rPr>
            </w:pPr>
            <w:r>
              <w:rPr>
                <w:rFonts w:asciiTheme="minorEastAsia" w:eastAsiaTheme="minorEastAsia" w:hAnsiTheme="minorEastAsia" w:hint="eastAsia"/>
                <w:sz w:val="22"/>
              </w:rPr>
              <w:t>（</w:t>
            </w:r>
            <w:r>
              <w:rPr>
                <w:rFonts w:asciiTheme="minorEastAsia" w:eastAsiaTheme="minorEastAsia" w:hAnsiTheme="minorEastAsia" w:hint="eastAsia"/>
                <w:sz w:val="22"/>
              </w:rPr>
              <w:t>13</w:t>
            </w:r>
            <w:r>
              <w:rPr>
                <w:rFonts w:asciiTheme="minorEastAsia" w:eastAsiaTheme="minorEastAsia" w:hAnsiTheme="minorEastAsia" w:hint="eastAsia"/>
                <w:sz w:val="22"/>
              </w:rPr>
              <w:t>）如有最新颁布的政府采购政策，按最新的文件执行。</w:t>
            </w:r>
          </w:p>
          <w:p w:rsidR="0009502F" w:rsidRDefault="00535CA6">
            <w:pPr>
              <w:spacing w:line="360" w:lineRule="auto"/>
              <w:rPr>
                <w:rFonts w:asciiTheme="minorEastAsia" w:eastAsiaTheme="minorEastAsia" w:hAnsiTheme="minorEastAsia"/>
                <w:sz w:val="22"/>
              </w:rPr>
            </w:pPr>
            <w:proofErr w:type="spellStart"/>
            <w:r>
              <w:rPr>
                <w:rFonts w:asciiTheme="minorEastAsia" w:eastAsiaTheme="minorEastAsia" w:hAnsiTheme="minorEastAsia" w:hint="eastAsia"/>
                <w:sz w:val="22"/>
              </w:rPr>
              <w:t>本项目专门面向中小企业采</w:t>
            </w:r>
            <w:r>
              <w:rPr>
                <w:rFonts w:asciiTheme="minorEastAsia" w:eastAsiaTheme="minorEastAsia" w:hAnsiTheme="minorEastAsia" w:hint="eastAsia"/>
                <w:sz w:val="22"/>
              </w:rPr>
              <w:t>购</w:t>
            </w:r>
            <w:proofErr w:type="spellEnd"/>
            <w:r>
              <w:rPr>
                <w:rFonts w:asciiTheme="minorEastAsia" w:eastAsiaTheme="minorEastAsia" w:hAnsiTheme="minorEastAsia" w:hint="eastAsia"/>
                <w:sz w:val="22"/>
              </w:rPr>
              <w:t>。</w:t>
            </w:r>
          </w:p>
          <w:p w:rsidR="0009502F" w:rsidRDefault="00535CA6">
            <w:pPr>
              <w:spacing w:line="360" w:lineRule="auto"/>
              <w:rPr>
                <w:rFonts w:asciiTheme="minorEastAsia" w:eastAsiaTheme="minorEastAsia" w:hAnsiTheme="minorEastAsia"/>
                <w:color w:val="333333"/>
                <w:sz w:val="22"/>
              </w:rPr>
            </w:pPr>
            <w:r>
              <w:rPr>
                <w:rFonts w:asciiTheme="minorEastAsia" w:eastAsiaTheme="minorEastAsia" w:hAnsiTheme="minorEastAsia" w:hint="eastAsia"/>
                <w:sz w:val="22"/>
              </w:rPr>
              <w:t>3</w:t>
            </w:r>
            <w:r>
              <w:rPr>
                <w:rFonts w:asciiTheme="minorEastAsia" w:eastAsiaTheme="minorEastAsia" w:hAnsiTheme="minorEastAsia" w:hint="eastAsia"/>
                <w:sz w:val="22"/>
              </w:rPr>
              <w:t>、本项目的特定资格要求：</w:t>
            </w:r>
          </w:p>
          <w:p w:rsidR="0009502F" w:rsidRDefault="00535CA6">
            <w:pPr>
              <w:spacing w:line="360" w:lineRule="auto"/>
              <w:rPr>
                <w:rFonts w:asciiTheme="minorEastAsia" w:eastAsiaTheme="minorEastAsia" w:hAnsiTheme="minorEastAsia"/>
                <w:color w:val="333333"/>
                <w:sz w:val="22"/>
                <w:lang w:eastAsia="zh-CN"/>
              </w:rPr>
            </w:pPr>
            <w:r>
              <w:rPr>
                <w:rFonts w:asciiTheme="minorEastAsia" w:eastAsiaTheme="minorEastAsia" w:hAnsiTheme="minorEastAsia" w:hint="eastAsia"/>
                <w:color w:val="333333"/>
                <w:sz w:val="22"/>
                <w:lang w:eastAsia="zh-CN"/>
              </w:rPr>
              <w:t>（</w:t>
            </w:r>
            <w:r>
              <w:rPr>
                <w:rFonts w:asciiTheme="minorEastAsia" w:eastAsiaTheme="minorEastAsia" w:hAnsiTheme="minorEastAsia" w:hint="eastAsia"/>
                <w:color w:val="333333"/>
                <w:sz w:val="22"/>
                <w:lang w:eastAsia="zh-CN"/>
              </w:rPr>
              <w:t>1</w:t>
            </w:r>
            <w:r>
              <w:rPr>
                <w:rFonts w:asciiTheme="minorEastAsia" w:eastAsiaTheme="minorEastAsia" w:hAnsiTheme="minorEastAsia" w:hint="eastAsia"/>
                <w:color w:val="333333"/>
                <w:sz w:val="22"/>
                <w:lang w:eastAsia="zh-CN"/>
              </w:rPr>
              <w:t>）供应商为具有独立承担民事责任能力的法人或其他组织或自然人，并提供法人或者其他组织合法有效的营业执照等证明文件，事业单位应提供事业单位法人证书，自然人应提供身份证明文件；</w:t>
            </w:r>
          </w:p>
          <w:p w:rsidR="0009502F" w:rsidRDefault="00535CA6">
            <w:pPr>
              <w:spacing w:line="360" w:lineRule="auto"/>
              <w:rPr>
                <w:rFonts w:asciiTheme="minorEastAsia" w:eastAsiaTheme="minorEastAsia" w:hAnsiTheme="minorEastAsia"/>
                <w:color w:val="333333"/>
                <w:sz w:val="22"/>
                <w:lang w:eastAsia="zh-CN"/>
              </w:rPr>
            </w:pPr>
            <w:r>
              <w:rPr>
                <w:rFonts w:asciiTheme="minorEastAsia" w:eastAsiaTheme="minorEastAsia" w:hAnsiTheme="minorEastAsia" w:hint="eastAsia"/>
                <w:color w:val="333333"/>
                <w:sz w:val="22"/>
                <w:lang w:eastAsia="zh-CN"/>
              </w:rPr>
              <w:t>（</w:t>
            </w:r>
            <w:r>
              <w:rPr>
                <w:rFonts w:asciiTheme="minorEastAsia" w:eastAsiaTheme="minorEastAsia" w:hAnsiTheme="minorEastAsia" w:hint="eastAsia"/>
                <w:color w:val="333333"/>
                <w:sz w:val="22"/>
                <w:lang w:eastAsia="zh-CN"/>
              </w:rPr>
              <w:t>2</w:t>
            </w:r>
            <w:r>
              <w:rPr>
                <w:rFonts w:asciiTheme="minorEastAsia" w:eastAsiaTheme="minorEastAsia" w:hAnsiTheme="minorEastAsia" w:hint="eastAsia"/>
                <w:color w:val="333333"/>
                <w:sz w:val="22"/>
                <w:lang w:eastAsia="zh-CN"/>
              </w:rPr>
              <w:t>）供应商应授权合法的人员参加磋商全过程，其中法定代表人直接参加磋商的，须出具法人身份证原件及复印件，并与营业执照上信息一致。法定代表人授权他人参加磋商的，须出具法定代表人授权书及被授权人身份证原件及复印件；</w:t>
            </w:r>
          </w:p>
          <w:p w:rsidR="0009502F" w:rsidRDefault="00535CA6">
            <w:pPr>
              <w:spacing w:line="360" w:lineRule="auto"/>
              <w:rPr>
                <w:rFonts w:asciiTheme="minorEastAsia" w:eastAsiaTheme="minorEastAsia" w:hAnsiTheme="minorEastAsia"/>
                <w:color w:val="333333"/>
                <w:sz w:val="22"/>
                <w:lang w:eastAsia="zh-CN"/>
              </w:rPr>
            </w:pPr>
            <w:r>
              <w:rPr>
                <w:rFonts w:asciiTheme="minorEastAsia" w:eastAsiaTheme="minorEastAsia" w:hAnsiTheme="minorEastAsia" w:hint="eastAsia"/>
                <w:color w:val="333333"/>
                <w:sz w:val="22"/>
                <w:lang w:eastAsia="zh-CN"/>
              </w:rPr>
              <w:t>（</w:t>
            </w:r>
            <w:r>
              <w:rPr>
                <w:rFonts w:asciiTheme="minorEastAsia" w:eastAsiaTheme="minorEastAsia" w:hAnsiTheme="minorEastAsia" w:hint="eastAsia"/>
                <w:color w:val="333333"/>
                <w:sz w:val="22"/>
                <w:lang w:eastAsia="zh-CN"/>
              </w:rPr>
              <w:t>3</w:t>
            </w:r>
            <w:r>
              <w:rPr>
                <w:rFonts w:asciiTheme="minorEastAsia" w:eastAsiaTheme="minorEastAsia" w:hAnsiTheme="minorEastAsia" w:hint="eastAsia"/>
                <w:color w:val="333333"/>
                <w:sz w:val="22"/>
                <w:lang w:eastAsia="zh-CN"/>
              </w:rPr>
              <w:t>）供应商为代理商的应提供《医疗器械经营许可证》或《医疗器械经营备案凭证》及所投产品医疗器械注册证</w:t>
            </w:r>
            <w:r>
              <w:rPr>
                <w:rFonts w:asciiTheme="minorEastAsia" w:eastAsiaTheme="minorEastAsia" w:hAnsiTheme="minorEastAsia" w:hint="eastAsia"/>
                <w:color w:val="333333"/>
                <w:sz w:val="22"/>
                <w:lang w:eastAsia="zh-CN"/>
              </w:rPr>
              <w:t>(</w:t>
            </w:r>
            <w:r>
              <w:rPr>
                <w:rFonts w:asciiTheme="minorEastAsia" w:eastAsiaTheme="minorEastAsia" w:hAnsiTheme="minorEastAsia" w:hint="eastAsia"/>
                <w:color w:val="333333"/>
                <w:sz w:val="22"/>
                <w:lang w:eastAsia="zh-CN"/>
              </w:rPr>
              <w:t>含附件和附页</w:t>
            </w:r>
            <w:r>
              <w:rPr>
                <w:rFonts w:asciiTheme="minorEastAsia" w:eastAsiaTheme="minorEastAsia" w:hAnsiTheme="minorEastAsia" w:hint="eastAsia"/>
                <w:color w:val="333333"/>
                <w:sz w:val="22"/>
                <w:lang w:eastAsia="zh-CN"/>
              </w:rPr>
              <w:t>)</w:t>
            </w:r>
            <w:r>
              <w:rPr>
                <w:rFonts w:asciiTheme="minorEastAsia" w:eastAsiaTheme="minorEastAsia" w:hAnsiTheme="minorEastAsia" w:hint="eastAsia"/>
                <w:color w:val="333333"/>
                <w:sz w:val="22"/>
                <w:lang w:eastAsia="zh-CN"/>
              </w:rPr>
              <w:t>；供应商为制造厂商的应提供《医疗器械生产许可证》和《医疗器械经营许可证》及所投产品医疗器械注册证</w:t>
            </w:r>
            <w:r>
              <w:rPr>
                <w:rFonts w:asciiTheme="minorEastAsia" w:eastAsiaTheme="minorEastAsia" w:hAnsiTheme="minorEastAsia" w:hint="eastAsia"/>
                <w:color w:val="333333"/>
                <w:sz w:val="22"/>
                <w:lang w:eastAsia="zh-CN"/>
              </w:rPr>
              <w:t>(</w:t>
            </w:r>
            <w:r>
              <w:rPr>
                <w:rFonts w:asciiTheme="minorEastAsia" w:eastAsiaTheme="minorEastAsia" w:hAnsiTheme="minorEastAsia" w:hint="eastAsia"/>
                <w:color w:val="333333"/>
                <w:sz w:val="22"/>
                <w:lang w:eastAsia="zh-CN"/>
              </w:rPr>
              <w:t>含附件和附页</w:t>
            </w:r>
            <w:r>
              <w:rPr>
                <w:rFonts w:asciiTheme="minorEastAsia" w:eastAsiaTheme="minorEastAsia" w:hAnsiTheme="minorEastAsia" w:hint="eastAsia"/>
                <w:color w:val="333333"/>
                <w:sz w:val="22"/>
                <w:lang w:eastAsia="zh-CN"/>
              </w:rPr>
              <w:t>)</w:t>
            </w:r>
            <w:r>
              <w:rPr>
                <w:rFonts w:asciiTheme="minorEastAsia" w:eastAsiaTheme="minorEastAsia" w:hAnsiTheme="minorEastAsia" w:hint="eastAsia"/>
                <w:color w:val="333333"/>
                <w:sz w:val="22"/>
                <w:lang w:val="zh-CN" w:eastAsia="zh-CN"/>
              </w:rPr>
              <w:t>；</w:t>
            </w:r>
          </w:p>
          <w:p w:rsidR="0009502F" w:rsidRDefault="00535CA6">
            <w:pPr>
              <w:spacing w:line="360" w:lineRule="auto"/>
              <w:rPr>
                <w:rFonts w:asciiTheme="minorEastAsia" w:eastAsiaTheme="minorEastAsia" w:hAnsiTheme="minorEastAsia"/>
                <w:color w:val="333333"/>
                <w:sz w:val="22"/>
                <w:lang w:eastAsia="zh-CN"/>
              </w:rPr>
            </w:pPr>
            <w:r>
              <w:rPr>
                <w:rFonts w:asciiTheme="minorEastAsia" w:eastAsiaTheme="minorEastAsia" w:hAnsiTheme="minorEastAsia" w:hint="eastAsia"/>
                <w:color w:val="333333"/>
                <w:sz w:val="22"/>
                <w:lang w:eastAsia="zh-CN"/>
              </w:rPr>
              <w:lastRenderedPageBreak/>
              <w:t>（</w:t>
            </w:r>
            <w:r>
              <w:rPr>
                <w:rFonts w:asciiTheme="minorEastAsia" w:eastAsiaTheme="minorEastAsia" w:hAnsiTheme="minorEastAsia" w:hint="eastAsia"/>
                <w:color w:val="333333"/>
                <w:sz w:val="22"/>
                <w:lang w:eastAsia="zh-CN"/>
              </w:rPr>
              <w:t>4</w:t>
            </w:r>
            <w:r>
              <w:rPr>
                <w:rFonts w:asciiTheme="minorEastAsia" w:eastAsiaTheme="minorEastAsia" w:hAnsiTheme="minorEastAsia" w:hint="eastAsia"/>
                <w:color w:val="333333"/>
                <w:sz w:val="22"/>
                <w:lang w:eastAsia="zh-CN"/>
              </w:rPr>
              <w:t>）提供</w:t>
            </w:r>
            <w:r>
              <w:rPr>
                <w:rFonts w:asciiTheme="minorEastAsia" w:eastAsiaTheme="minorEastAsia" w:hAnsiTheme="minorEastAsia" w:hint="eastAsia"/>
                <w:color w:val="333333"/>
                <w:sz w:val="22"/>
                <w:lang w:eastAsia="zh-CN"/>
              </w:rPr>
              <w:t>2021</w:t>
            </w:r>
            <w:r>
              <w:rPr>
                <w:rFonts w:asciiTheme="minorEastAsia" w:eastAsiaTheme="minorEastAsia" w:hAnsiTheme="minorEastAsia" w:hint="eastAsia"/>
                <w:color w:val="333333"/>
                <w:sz w:val="22"/>
                <w:lang w:eastAsia="zh-CN"/>
              </w:rPr>
              <w:t>年度经审计的财务报告，或磋商前三个月内公司基本存款账户开户银行出具的资信证明（以上两种形式的资料提供任何一种即可）；</w:t>
            </w:r>
          </w:p>
          <w:p w:rsidR="0009502F" w:rsidRDefault="00535CA6">
            <w:pPr>
              <w:spacing w:line="360" w:lineRule="auto"/>
              <w:rPr>
                <w:rFonts w:asciiTheme="minorEastAsia" w:eastAsiaTheme="minorEastAsia" w:hAnsiTheme="minorEastAsia"/>
                <w:color w:val="333333"/>
                <w:sz w:val="22"/>
                <w:lang w:eastAsia="zh-CN"/>
              </w:rPr>
            </w:pPr>
            <w:r>
              <w:rPr>
                <w:rFonts w:asciiTheme="minorEastAsia" w:eastAsiaTheme="minorEastAsia" w:hAnsiTheme="minorEastAsia" w:hint="eastAsia"/>
                <w:color w:val="333333"/>
                <w:sz w:val="22"/>
                <w:lang w:eastAsia="zh-CN"/>
              </w:rPr>
              <w:t>（</w:t>
            </w:r>
            <w:r>
              <w:rPr>
                <w:rFonts w:asciiTheme="minorEastAsia" w:eastAsiaTheme="minorEastAsia" w:hAnsiTheme="minorEastAsia" w:hint="eastAsia"/>
                <w:color w:val="333333"/>
                <w:sz w:val="22"/>
                <w:lang w:eastAsia="zh-CN"/>
              </w:rPr>
              <w:t>5</w:t>
            </w:r>
            <w:r>
              <w:rPr>
                <w:rFonts w:asciiTheme="minorEastAsia" w:eastAsiaTheme="minorEastAsia" w:hAnsiTheme="minorEastAsia" w:hint="eastAsia"/>
                <w:color w:val="333333"/>
                <w:sz w:val="22"/>
                <w:lang w:eastAsia="zh-CN"/>
              </w:rPr>
              <w:t>）提供</w:t>
            </w:r>
            <w:r>
              <w:rPr>
                <w:rFonts w:asciiTheme="minorEastAsia" w:eastAsiaTheme="minorEastAsia" w:hAnsiTheme="minorEastAsia" w:hint="eastAsia"/>
                <w:color w:val="333333"/>
                <w:sz w:val="22"/>
                <w:lang w:eastAsia="zh-CN"/>
              </w:rPr>
              <w:t>2022</w:t>
            </w:r>
            <w:r>
              <w:rPr>
                <w:rFonts w:asciiTheme="minorEastAsia" w:eastAsiaTheme="minorEastAsia" w:hAnsiTheme="minorEastAsia" w:hint="eastAsia"/>
                <w:color w:val="333333"/>
                <w:sz w:val="22"/>
                <w:lang w:eastAsia="zh-CN"/>
              </w:rPr>
              <w:t>年</w:t>
            </w:r>
            <w:r>
              <w:rPr>
                <w:rFonts w:asciiTheme="minorEastAsia" w:eastAsiaTheme="minorEastAsia" w:hAnsiTheme="minorEastAsia" w:hint="eastAsia"/>
                <w:color w:val="333333"/>
                <w:sz w:val="22"/>
                <w:lang w:eastAsia="zh-CN"/>
              </w:rPr>
              <w:t>1</w:t>
            </w:r>
            <w:r>
              <w:rPr>
                <w:rFonts w:asciiTheme="minorEastAsia" w:eastAsiaTheme="minorEastAsia" w:hAnsiTheme="minorEastAsia" w:hint="eastAsia"/>
                <w:color w:val="333333"/>
                <w:sz w:val="22"/>
                <w:lang w:eastAsia="zh-CN"/>
              </w:rPr>
              <w:t>月至今任意一个月已缴纳完税凭证或税务机关开具的完税证明（任意税种）；依法免税的应提供相关文件证明；</w:t>
            </w:r>
            <w:r>
              <w:rPr>
                <w:rFonts w:asciiTheme="minorEastAsia" w:eastAsiaTheme="minorEastAsia" w:hAnsiTheme="minorEastAsia" w:hint="eastAsia"/>
                <w:color w:val="333333"/>
                <w:sz w:val="22"/>
                <w:lang w:eastAsia="zh-CN"/>
              </w:rPr>
              <w:t xml:space="preserve"> </w:t>
            </w:r>
          </w:p>
          <w:p w:rsidR="0009502F" w:rsidRDefault="00535CA6">
            <w:pPr>
              <w:spacing w:line="360" w:lineRule="auto"/>
              <w:rPr>
                <w:rFonts w:asciiTheme="minorEastAsia" w:eastAsiaTheme="minorEastAsia" w:hAnsiTheme="minorEastAsia"/>
                <w:color w:val="333333"/>
                <w:sz w:val="22"/>
                <w:lang w:eastAsia="zh-CN"/>
              </w:rPr>
            </w:pPr>
            <w:r>
              <w:rPr>
                <w:rFonts w:asciiTheme="minorEastAsia" w:eastAsiaTheme="minorEastAsia" w:hAnsiTheme="minorEastAsia" w:hint="eastAsia"/>
                <w:color w:val="333333"/>
                <w:sz w:val="22"/>
                <w:lang w:eastAsia="zh-CN"/>
              </w:rPr>
              <w:t>（</w:t>
            </w:r>
            <w:r>
              <w:rPr>
                <w:rFonts w:asciiTheme="minorEastAsia" w:eastAsiaTheme="minorEastAsia" w:hAnsiTheme="minorEastAsia" w:hint="eastAsia"/>
                <w:color w:val="333333"/>
                <w:sz w:val="22"/>
                <w:lang w:eastAsia="zh-CN"/>
              </w:rPr>
              <w:t>6</w:t>
            </w:r>
            <w:r>
              <w:rPr>
                <w:rFonts w:asciiTheme="minorEastAsia" w:eastAsiaTheme="minorEastAsia" w:hAnsiTheme="minorEastAsia" w:hint="eastAsia"/>
                <w:color w:val="333333"/>
                <w:sz w:val="22"/>
                <w:lang w:eastAsia="zh-CN"/>
              </w:rPr>
              <w:t>）提供</w:t>
            </w:r>
            <w:r>
              <w:rPr>
                <w:rFonts w:asciiTheme="minorEastAsia" w:eastAsiaTheme="minorEastAsia" w:hAnsiTheme="minorEastAsia" w:hint="eastAsia"/>
                <w:color w:val="333333"/>
                <w:sz w:val="22"/>
                <w:lang w:eastAsia="zh-CN"/>
              </w:rPr>
              <w:t>2022</w:t>
            </w:r>
            <w:r>
              <w:rPr>
                <w:rFonts w:asciiTheme="minorEastAsia" w:eastAsiaTheme="minorEastAsia" w:hAnsiTheme="minorEastAsia" w:hint="eastAsia"/>
                <w:color w:val="333333"/>
                <w:sz w:val="22"/>
                <w:lang w:eastAsia="zh-CN"/>
              </w:rPr>
              <w:t>年</w:t>
            </w:r>
            <w:r>
              <w:rPr>
                <w:rFonts w:asciiTheme="minorEastAsia" w:eastAsiaTheme="minorEastAsia" w:hAnsiTheme="minorEastAsia" w:hint="eastAsia"/>
                <w:color w:val="333333"/>
                <w:sz w:val="22"/>
                <w:lang w:eastAsia="zh-CN"/>
              </w:rPr>
              <w:t>1</w:t>
            </w:r>
            <w:r>
              <w:rPr>
                <w:rFonts w:asciiTheme="minorEastAsia" w:eastAsiaTheme="minorEastAsia" w:hAnsiTheme="minorEastAsia" w:hint="eastAsia"/>
                <w:color w:val="333333"/>
                <w:sz w:val="22"/>
                <w:lang w:eastAsia="zh-CN"/>
              </w:rPr>
              <w:t>月至今任意一个月已缴纳的社会保障资金缴存单据或社保机构开具的社会保险参保缴费情况证明；依法不需要缴纳社会保障资金的应提供相关文件证明；</w:t>
            </w:r>
          </w:p>
          <w:p w:rsidR="0009502F" w:rsidRDefault="00535CA6">
            <w:pPr>
              <w:spacing w:line="360" w:lineRule="auto"/>
              <w:rPr>
                <w:rFonts w:asciiTheme="minorEastAsia" w:eastAsiaTheme="minorEastAsia" w:hAnsiTheme="minorEastAsia"/>
                <w:color w:val="333333"/>
                <w:sz w:val="22"/>
                <w:lang w:eastAsia="zh-CN"/>
              </w:rPr>
            </w:pPr>
            <w:r>
              <w:rPr>
                <w:rFonts w:asciiTheme="minorEastAsia" w:eastAsiaTheme="minorEastAsia" w:hAnsiTheme="minorEastAsia" w:hint="eastAsia"/>
                <w:color w:val="333333"/>
                <w:sz w:val="22"/>
                <w:lang w:eastAsia="zh-CN"/>
              </w:rPr>
              <w:t>（</w:t>
            </w:r>
            <w:r>
              <w:rPr>
                <w:rFonts w:asciiTheme="minorEastAsia" w:eastAsiaTheme="minorEastAsia" w:hAnsiTheme="minorEastAsia" w:hint="eastAsia"/>
                <w:color w:val="333333"/>
                <w:sz w:val="22"/>
                <w:lang w:eastAsia="zh-CN"/>
              </w:rPr>
              <w:t>7</w:t>
            </w:r>
            <w:r>
              <w:rPr>
                <w:rFonts w:asciiTheme="minorEastAsia" w:eastAsiaTheme="minorEastAsia" w:hAnsiTheme="minorEastAsia" w:hint="eastAsia"/>
                <w:color w:val="333333"/>
                <w:sz w:val="22"/>
                <w:lang w:eastAsia="zh-CN"/>
              </w:rPr>
              <w:t>）具备履行合同所必需的设备和专业技术能力；</w:t>
            </w:r>
          </w:p>
          <w:p w:rsidR="0009502F" w:rsidRDefault="00535CA6">
            <w:pPr>
              <w:spacing w:line="360" w:lineRule="auto"/>
              <w:rPr>
                <w:rFonts w:asciiTheme="minorEastAsia" w:eastAsiaTheme="minorEastAsia" w:hAnsiTheme="minorEastAsia"/>
                <w:color w:val="333333"/>
                <w:sz w:val="22"/>
                <w:lang w:eastAsia="zh-CN"/>
              </w:rPr>
            </w:pPr>
            <w:r>
              <w:rPr>
                <w:rFonts w:asciiTheme="minorEastAsia" w:eastAsiaTheme="minorEastAsia" w:hAnsiTheme="minorEastAsia" w:hint="eastAsia"/>
                <w:color w:val="333333"/>
                <w:sz w:val="22"/>
                <w:lang w:eastAsia="zh-CN"/>
              </w:rPr>
              <w:t>（</w:t>
            </w:r>
            <w:r>
              <w:rPr>
                <w:rFonts w:asciiTheme="minorEastAsia" w:eastAsiaTheme="minorEastAsia" w:hAnsiTheme="minorEastAsia" w:hint="eastAsia"/>
                <w:color w:val="333333"/>
                <w:sz w:val="22"/>
                <w:lang w:eastAsia="zh-CN"/>
              </w:rPr>
              <w:t>8</w:t>
            </w:r>
            <w:r>
              <w:rPr>
                <w:rFonts w:asciiTheme="minorEastAsia" w:eastAsiaTheme="minorEastAsia" w:hAnsiTheme="minorEastAsia" w:hint="eastAsia"/>
                <w:color w:val="333333"/>
                <w:sz w:val="22"/>
                <w:lang w:eastAsia="zh-CN"/>
              </w:rPr>
              <w:t>）参加政府采购活动前</w:t>
            </w:r>
            <w:r>
              <w:rPr>
                <w:rFonts w:asciiTheme="minorEastAsia" w:eastAsiaTheme="minorEastAsia" w:hAnsiTheme="minorEastAsia" w:hint="eastAsia"/>
                <w:color w:val="333333"/>
                <w:sz w:val="22"/>
                <w:lang w:eastAsia="zh-CN"/>
              </w:rPr>
              <w:t>3</w:t>
            </w:r>
            <w:r>
              <w:rPr>
                <w:rFonts w:asciiTheme="minorEastAsia" w:eastAsiaTheme="minorEastAsia" w:hAnsiTheme="minorEastAsia" w:hint="eastAsia"/>
                <w:color w:val="333333"/>
                <w:sz w:val="22"/>
                <w:lang w:eastAsia="zh-CN"/>
              </w:rPr>
              <w:t>年内，在经营活动中没有重大违法记录；</w:t>
            </w:r>
            <w:r>
              <w:rPr>
                <w:rFonts w:asciiTheme="minorEastAsia" w:eastAsiaTheme="minorEastAsia" w:hAnsiTheme="minorEastAsia" w:hint="eastAsia"/>
                <w:color w:val="333333"/>
                <w:sz w:val="22"/>
                <w:lang w:eastAsia="zh-CN"/>
              </w:rPr>
              <w:t xml:space="preserve"> </w:t>
            </w:r>
          </w:p>
          <w:p w:rsidR="0009502F" w:rsidRDefault="00535CA6">
            <w:pPr>
              <w:spacing w:line="360" w:lineRule="auto"/>
              <w:rPr>
                <w:rFonts w:asciiTheme="minorEastAsia" w:eastAsiaTheme="minorEastAsia" w:hAnsiTheme="minorEastAsia"/>
                <w:color w:val="333333"/>
                <w:sz w:val="22"/>
                <w:lang w:eastAsia="zh-CN"/>
              </w:rPr>
            </w:pPr>
            <w:r>
              <w:rPr>
                <w:rFonts w:asciiTheme="minorEastAsia" w:eastAsiaTheme="minorEastAsia" w:hAnsiTheme="minorEastAsia" w:hint="eastAsia"/>
                <w:color w:val="333333"/>
                <w:sz w:val="22"/>
                <w:lang w:eastAsia="zh-CN"/>
              </w:rPr>
              <w:t>（</w:t>
            </w:r>
            <w:r>
              <w:rPr>
                <w:rFonts w:asciiTheme="minorEastAsia" w:eastAsiaTheme="minorEastAsia" w:hAnsiTheme="minorEastAsia" w:hint="eastAsia"/>
                <w:color w:val="333333"/>
                <w:sz w:val="22"/>
                <w:lang w:eastAsia="zh-CN"/>
              </w:rPr>
              <w:t>9</w:t>
            </w:r>
            <w:r>
              <w:rPr>
                <w:rFonts w:asciiTheme="minorEastAsia" w:eastAsiaTheme="minorEastAsia" w:hAnsiTheme="minorEastAsia" w:hint="eastAsia"/>
                <w:color w:val="333333"/>
                <w:sz w:val="22"/>
                <w:lang w:eastAsia="zh-CN"/>
              </w:rPr>
              <w:t>）根据《财政部关于在政府采购活动中查询及使用信用记录有关问题的通知》（财库〔</w:t>
            </w:r>
            <w:r>
              <w:rPr>
                <w:rFonts w:asciiTheme="minorEastAsia" w:eastAsiaTheme="minorEastAsia" w:hAnsiTheme="minorEastAsia" w:hint="eastAsia"/>
                <w:color w:val="333333"/>
                <w:sz w:val="22"/>
                <w:lang w:eastAsia="zh-CN"/>
              </w:rPr>
              <w:t>2016</w:t>
            </w:r>
            <w:r>
              <w:rPr>
                <w:rFonts w:asciiTheme="minorEastAsia" w:eastAsiaTheme="minorEastAsia" w:hAnsiTheme="minorEastAsia" w:hint="eastAsia"/>
                <w:color w:val="333333"/>
                <w:sz w:val="22"/>
                <w:lang w:eastAsia="zh-CN"/>
              </w:rPr>
              <w:t>〕</w:t>
            </w:r>
            <w:r>
              <w:rPr>
                <w:rFonts w:asciiTheme="minorEastAsia" w:eastAsiaTheme="minorEastAsia" w:hAnsiTheme="minorEastAsia" w:hint="eastAsia"/>
                <w:color w:val="333333"/>
                <w:sz w:val="22"/>
                <w:lang w:eastAsia="zh-CN"/>
              </w:rPr>
              <w:t>125</w:t>
            </w:r>
            <w:r>
              <w:rPr>
                <w:rFonts w:asciiTheme="minorEastAsia" w:eastAsiaTheme="minorEastAsia" w:hAnsiTheme="minorEastAsia" w:hint="eastAsia"/>
                <w:color w:val="333333"/>
                <w:sz w:val="22"/>
                <w:lang w:eastAsia="zh-CN"/>
              </w:rPr>
              <w:t>号）文件要求，采购代理机构将通过“中国执行信息公开网”（</w:t>
            </w:r>
            <w:r>
              <w:rPr>
                <w:rFonts w:asciiTheme="minorEastAsia" w:eastAsiaTheme="minorEastAsia" w:hAnsiTheme="minorEastAsia" w:hint="eastAsia"/>
                <w:color w:val="333333"/>
                <w:sz w:val="22"/>
                <w:lang w:eastAsia="zh-CN"/>
              </w:rPr>
              <w:t>http://zxgk.court.gov.cn</w:t>
            </w:r>
            <w:r>
              <w:rPr>
                <w:rFonts w:asciiTheme="minorEastAsia" w:eastAsiaTheme="minorEastAsia" w:hAnsiTheme="minorEastAsia" w:hint="eastAsia"/>
                <w:color w:val="333333"/>
                <w:sz w:val="22"/>
                <w:lang w:eastAsia="zh-CN"/>
              </w:rPr>
              <w:t>）、“信用中国”网站（</w:t>
            </w:r>
            <w:proofErr w:type="spellStart"/>
            <w:r>
              <w:rPr>
                <w:rFonts w:asciiTheme="minorEastAsia" w:eastAsiaTheme="minorEastAsia" w:hAnsiTheme="minorEastAsia" w:hint="eastAsia"/>
                <w:color w:val="333333"/>
                <w:sz w:val="22"/>
                <w:lang w:eastAsia="zh-CN"/>
              </w:rPr>
              <w:t>www.credi</w:t>
            </w:r>
            <w:r>
              <w:rPr>
                <w:rFonts w:asciiTheme="minorEastAsia" w:eastAsiaTheme="minorEastAsia" w:hAnsiTheme="minorEastAsia" w:hint="eastAsia"/>
                <w:color w:val="333333"/>
                <w:sz w:val="22"/>
                <w:lang w:eastAsia="zh-CN"/>
              </w:rPr>
              <w:t>tchina.gov.cn</w:t>
            </w:r>
            <w:proofErr w:type="spellEnd"/>
            <w:r>
              <w:rPr>
                <w:rFonts w:asciiTheme="minorEastAsia" w:eastAsiaTheme="minorEastAsia" w:hAnsiTheme="minorEastAsia" w:hint="eastAsia"/>
                <w:color w:val="333333"/>
                <w:sz w:val="22"/>
                <w:lang w:eastAsia="zh-CN"/>
              </w:rPr>
              <w:t>）在磋商时查询供应商信用记录，被列入失信被执行人的单位将被拒绝参与本项目磋商。</w:t>
            </w:r>
          </w:p>
        </w:tc>
      </w:tr>
      <w:tr w:rsidR="0009502F">
        <w:tc>
          <w:tcPr>
            <w:tcW w:w="710" w:type="dxa"/>
            <w:vMerge w:val="restart"/>
            <w:vAlign w:val="center"/>
          </w:tcPr>
          <w:p w:rsidR="0009502F" w:rsidRDefault="00535CA6">
            <w:pPr>
              <w:pStyle w:val="Other1"/>
              <w:spacing w:line="360" w:lineRule="auto"/>
              <w:ind w:firstLine="280"/>
              <w:jc w:val="center"/>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lastRenderedPageBreak/>
              <w:t>5</w:t>
            </w:r>
          </w:p>
        </w:tc>
        <w:tc>
          <w:tcPr>
            <w:tcW w:w="1559" w:type="dxa"/>
            <w:vMerge w:val="restart"/>
            <w:vAlign w:val="center"/>
          </w:tcPr>
          <w:p w:rsidR="0009502F" w:rsidRDefault="00535CA6">
            <w:pPr>
              <w:pStyle w:val="Other1"/>
              <w:spacing w:line="360" w:lineRule="auto"/>
              <w:ind w:firstLine="0"/>
              <w:jc w:val="center"/>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是否允许进口</w:t>
            </w:r>
            <w:r>
              <w:rPr>
                <w:rFonts w:asciiTheme="minorEastAsia" w:eastAsiaTheme="minorEastAsia" w:hAnsiTheme="minorEastAsia" w:cstheme="minorEastAsia" w:hint="eastAsia"/>
                <w:sz w:val="22"/>
                <w:szCs w:val="24"/>
              </w:rPr>
              <w:t xml:space="preserve"> </w:t>
            </w:r>
            <w:r>
              <w:rPr>
                <w:rFonts w:asciiTheme="minorEastAsia" w:eastAsiaTheme="minorEastAsia" w:hAnsiTheme="minorEastAsia" w:cstheme="minorEastAsia" w:hint="eastAsia"/>
                <w:sz w:val="22"/>
                <w:szCs w:val="24"/>
              </w:rPr>
              <w:t>产品</w:t>
            </w:r>
          </w:p>
        </w:tc>
        <w:tc>
          <w:tcPr>
            <w:tcW w:w="6429" w:type="dxa"/>
          </w:tcPr>
          <w:p w:rsidR="0009502F" w:rsidRDefault="00535CA6">
            <w:pPr>
              <w:pStyle w:val="Other1"/>
              <w:spacing w:after="40" w:line="360" w:lineRule="auto"/>
              <w:ind w:firstLine="0"/>
              <w:rPr>
                <w:rFonts w:asciiTheme="minorEastAsia" w:eastAsiaTheme="minorEastAsia" w:hAnsiTheme="minorEastAsia" w:cstheme="minorEastAsia"/>
                <w:sz w:val="22"/>
                <w:szCs w:val="24"/>
              </w:rPr>
            </w:pPr>
            <w:r>
              <w:rPr>
                <w:rFonts w:asciiTheme="minorEastAsia" w:eastAsiaTheme="minorEastAsia" w:hAnsiTheme="minorEastAsia" w:cstheme="minorEastAsia" w:hint="eastAsia"/>
                <w:sz w:val="22"/>
                <w:szCs w:val="24"/>
                <w:lang w:val="en-US" w:eastAsia="zh-CN" w:bidi="en-US"/>
              </w:rPr>
              <w:t>○</w:t>
            </w:r>
            <w:r>
              <w:rPr>
                <w:rFonts w:asciiTheme="minorEastAsia" w:eastAsiaTheme="minorEastAsia" w:hAnsiTheme="minorEastAsia" w:cstheme="minorEastAsia" w:hint="eastAsia"/>
                <w:sz w:val="22"/>
                <w:szCs w:val="24"/>
              </w:rPr>
              <w:t>允许（须提供财政部门审核通过的复印件）</w:t>
            </w:r>
          </w:p>
          <w:p w:rsidR="0009502F" w:rsidRDefault="00535CA6">
            <w:pPr>
              <w:pStyle w:val="Other1"/>
              <w:spacing w:line="360" w:lineRule="auto"/>
              <w:ind w:firstLine="0"/>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根据《政府釆购进口产品管理办法》（财库</w:t>
            </w:r>
            <w:r>
              <w:rPr>
                <w:rFonts w:asciiTheme="minorEastAsia" w:eastAsiaTheme="minorEastAsia" w:hAnsiTheme="minorEastAsia" w:cstheme="minorEastAsia" w:hint="eastAsia"/>
                <w:sz w:val="22"/>
                <w:szCs w:val="24"/>
                <w:lang w:val="en-US" w:eastAsia="en-US" w:bidi="en-US"/>
              </w:rPr>
              <w:t xml:space="preserve">[2007] </w:t>
            </w:r>
            <w:r>
              <w:rPr>
                <w:rFonts w:asciiTheme="minorEastAsia" w:eastAsiaTheme="minorEastAsia" w:hAnsiTheme="minorEastAsia" w:cstheme="minorEastAsia" w:hint="eastAsia"/>
                <w:sz w:val="22"/>
                <w:szCs w:val="24"/>
              </w:rPr>
              <w:t>119</w:t>
            </w:r>
            <w:r>
              <w:rPr>
                <w:rFonts w:asciiTheme="minorEastAsia" w:eastAsiaTheme="minorEastAsia" w:hAnsiTheme="minorEastAsia" w:cstheme="minorEastAsia" w:hint="eastAsia"/>
                <w:sz w:val="22"/>
                <w:szCs w:val="24"/>
              </w:rPr>
              <w:t>号）的规定，釆购人釆购进口产品时，必须在釆购活动开始前向财政部门提出申请并获得财政部门审核同</w:t>
            </w:r>
            <w:r>
              <w:rPr>
                <w:rFonts w:asciiTheme="minorEastAsia" w:eastAsiaTheme="minorEastAsia" w:hAnsiTheme="minorEastAsia" w:cstheme="minorEastAsia" w:hint="eastAsia"/>
                <w:sz w:val="22"/>
                <w:szCs w:val="24"/>
              </w:rPr>
              <w:t xml:space="preserve"> </w:t>
            </w:r>
            <w:r>
              <w:rPr>
                <w:rFonts w:asciiTheme="minorEastAsia" w:eastAsiaTheme="minorEastAsia" w:hAnsiTheme="minorEastAsia" w:cstheme="minorEastAsia" w:hint="eastAsia"/>
                <w:sz w:val="22"/>
                <w:szCs w:val="24"/>
              </w:rPr>
              <w:t>意后，才能开展釆购活动。且不得因此排斥国产产品，满足需求的国产产品依然</w:t>
            </w:r>
            <w:r>
              <w:rPr>
                <w:rFonts w:asciiTheme="minorEastAsia" w:eastAsiaTheme="minorEastAsia" w:hAnsiTheme="minorEastAsia" w:cstheme="minorEastAsia" w:hint="eastAsia"/>
                <w:sz w:val="22"/>
                <w:szCs w:val="24"/>
              </w:rPr>
              <w:t xml:space="preserve"> </w:t>
            </w:r>
            <w:r>
              <w:rPr>
                <w:rFonts w:asciiTheme="minorEastAsia" w:eastAsiaTheme="minorEastAsia" w:hAnsiTheme="minorEastAsia" w:cstheme="minorEastAsia" w:hint="eastAsia"/>
                <w:sz w:val="22"/>
                <w:szCs w:val="24"/>
              </w:rPr>
              <w:t>可以参与竞争。</w:t>
            </w:r>
            <w:r>
              <w:rPr>
                <w:rFonts w:asciiTheme="minorEastAsia" w:eastAsiaTheme="minorEastAsia" w:hAnsiTheme="minorEastAsia" w:cstheme="minorEastAsia" w:hint="eastAsia"/>
                <w:sz w:val="22"/>
                <w:szCs w:val="24"/>
                <w:lang w:val="zh-CN" w:eastAsia="zh-CN" w:bidi="zh-CN"/>
              </w:rPr>
              <w:t>“进口</w:t>
            </w:r>
            <w:r>
              <w:rPr>
                <w:rFonts w:asciiTheme="minorEastAsia" w:eastAsiaTheme="minorEastAsia" w:hAnsiTheme="minorEastAsia" w:cstheme="minorEastAsia" w:hint="eastAsia"/>
                <w:sz w:val="22"/>
                <w:szCs w:val="24"/>
              </w:rPr>
              <w:t>产品的认定</w:t>
            </w:r>
            <w:r>
              <w:rPr>
                <w:rFonts w:asciiTheme="minorEastAsia" w:eastAsiaTheme="minorEastAsia" w:hAnsiTheme="minorEastAsia" w:cstheme="minorEastAsia" w:hint="eastAsia"/>
                <w:sz w:val="22"/>
                <w:szCs w:val="24"/>
              </w:rPr>
              <w:t>"</w:t>
            </w:r>
            <w:r>
              <w:rPr>
                <w:rFonts w:asciiTheme="minorEastAsia" w:eastAsiaTheme="minorEastAsia" w:hAnsiTheme="minorEastAsia" w:cstheme="minorEastAsia" w:hint="eastAsia"/>
                <w:sz w:val="22"/>
                <w:szCs w:val="24"/>
              </w:rPr>
              <w:t>参见《关于政府釆购进口产品管理有关问题</w:t>
            </w:r>
            <w:r>
              <w:rPr>
                <w:rFonts w:asciiTheme="minorEastAsia" w:eastAsiaTheme="minorEastAsia" w:hAnsiTheme="minorEastAsia" w:cstheme="minorEastAsia" w:hint="eastAsia"/>
                <w:sz w:val="22"/>
                <w:szCs w:val="24"/>
              </w:rPr>
              <w:t xml:space="preserve"> </w:t>
            </w:r>
            <w:r>
              <w:rPr>
                <w:rFonts w:asciiTheme="minorEastAsia" w:eastAsiaTheme="minorEastAsia" w:hAnsiTheme="minorEastAsia" w:cstheme="minorEastAsia" w:hint="eastAsia"/>
                <w:sz w:val="22"/>
                <w:szCs w:val="24"/>
              </w:rPr>
              <w:t>的通知》（财办库</w:t>
            </w:r>
            <w:r>
              <w:rPr>
                <w:rFonts w:asciiTheme="minorEastAsia" w:eastAsiaTheme="minorEastAsia" w:hAnsiTheme="minorEastAsia" w:cstheme="minorEastAsia" w:hint="eastAsia"/>
                <w:sz w:val="22"/>
                <w:szCs w:val="24"/>
                <w:lang w:val="en-US" w:eastAsia="en-US" w:bidi="en-US"/>
              </w:rPr>
              <w:t xml:space="preserve">[2008] </w:t>
            </w:r>
            <w:r>
              <w:rPr>
                <w:rFonts w:asciiTheme="minorEastAsia" w:eastAsiaTheme="minorEastAsia" w:hAnsiTheme="minorEastAsia" w:cstheme="minorEastAsia" w:hint="eastAsia"/>
                <w:sz w:val="22"/>
                <w:szCs w:val="24"/>
              </w:rPr>
              <w:t>248</w:t>
            </w:r>
            <w:r>
              <w:rPr>
                <w:rFonts w:asciiTheme="minorEastAsia" w:eastAsiaTheme="minorEastAsia" w:hAnsiTheme="minorEastAsia" w:cstheme="minorEastAsia" w:hint="eastAsia"/>
                <w:sz w:val="22"/>
                <w:szCs w:val="24"/>
              </w:rPr>
              <w:t>号）文</w:t>
            </w:r>
            <w:r>
              <w:rPr>
                <w:rFonts w:asciiTheme="minorEastAsia" w:eastAsiaTheme="minorEastAsia" w:hAnsiTheme="minorEastAsia" w:cstheme="minorEastAsia" w:hint="eastAsia"/>
                <w:sz w:val="22"/>
                <w:szCs w:val="24"/>
              </w:rPr>
              <w:t>件有关规定。</w:t>
            </w:r>
          </w:p>
        </w:tc>
      </w:tr>
      <w:tr w:rsidR="0009502F">
        <w:tc>
          <w:tcPr>
            <w:tcW w:w="710" w:type="dxa"/>
            <w:vMerge/>
            <w:vAlign w:val="center"/>
          </w:tcPr>
          <w:p w:rsidR="0009502F" w:rsidRDefault="0009502F">
            <w:pPr>
              <w:spacing w:line="360" w:lineRule="auto"/>
              <w:jc w:val="center"/>
              <w:rPr>
                <w:rFonts w:asciiTheme="minorEastAsia" w:eastAsiaTheme="minorEastAsia" w:hAnsiTheme="minorEastAsia"/>
                <w:sz w:val="22"/>
              </w:rPr>
            </w:pPr>
          </w:p>
        </w:tc>
        <w:tc>
          <w:tcPr>
            <w:tcW w:w="1559" w:type="dxa"/>
            <w:vMerge/>
            <w:vAlign w:val="center"/>
          </w:tcPr>
          <w:p w:rsidR="0009502F" w:rsidRDefault="0009502F">
            <w:pPr>
              <w:spacing w:line="360" w:lineRule="auto"/>
              <w:rPr>
                <w:rFonts w:asciiTheme="minorEastAsia" w:eastAsiaTheme="minorEastAsia" w:hAnsiTheme="minorEastAsia"/>
                <w:sz w:val="22"/>
              </w:rPr>
            </w:pPr>
          </w:p>
        </w:tc>
        <w:tc>
          <w:tcPr>
            <w:tcW w:w="6429" w:type="dxa"/>
          </w:tcPr>
          <w:p w:rsidR="0009502F" w:rsidRDefault="00535CA6">
            <w:pPr>
              <w:pStyle w:val="Other1"/>
              <w:spacing w:after="120" w:line="360" w:lineRule="auto"/>
              <w:ind w:firstLine="0"/>
              <w:rPr>
                <w:rFonts w:asciiTheme="minorEastAsia" w:eastAsiaTheme="minorEastAsia" w:hAnsiTheme="minorEastAsia" w:cstheme="minorEastAsia"/>
                <w:sz w:val="22"/>
                <w:szCs w:val="24"/>
              </w:rPr>
            </w:pPr>
            <w:r>
              <w:rPr>
                <w:rFonts w:asciiTheme="minorEastAsia" w:eastAsiaTheme="minorEastAsia" w:hAnsiTheme="minorEastAsia" w:cstheme="minorEastAsia" w:hint="eastAsia"/>
                <w:sz w:val="22"/>
                <w:szCs w:val="24"/>
              </w:rPr>
              <w:t>√不允许</w:t>
            </w:r>
          </w:p>
          <w:p w:rsidR="0009502F" w:rsidRDefault="00535CA6">
            <w:pPr>
              <w:pStyle w:val="Other1"/>
              <w:spacing w:line="360" w:lineRule="auto"/>
              <w:ind w:firstLine="0"/>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所投产品为进口产品时，将被视为无效投标。</w:t>
            </w:r>
          </w:p>
        </w:tc>
      </w:tr>
      <w:tr w:rsidR="0009502F">
        <w:tc>
          <w:tcPr>
            <w:tcW w:w="710" w:type="dxa"/>
            <w:vMerge w:val="restart"/>
            <w:vAlign w:val="center"/>
          </w:tcPr>
          <w:p w:rsidR="0009502F" w:rsidRDefault="00535CA6">
            <w:pPr>
              <w:pStyle w:val="Other1"/>
              <w:spacing w:line="360" w:lineRule="auto"/>
              <w:ind w:firstLine="280"/>
              <w:jc w:val="center"/>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6</w:t>
            </w:r>
          </w:p>
        </w:tc>
        <w:tc>
          <w:tcPr>
            <w:tcW w:w="1559" w:type="dxa"/>
            <w:vMerge w:val="restart"/>
            <w:vAlign w:val="center"/>
          </w:tcPr>
          <w:p w:rsidR="0009502F" w:rsidRDefault="00535CA6">
            <w:pPr>
              <w:pStyle w:val="Other1"/>
              <w:spacing w:line="360" w:lineRule="auto"/>
              <w:ind w:firstLine="0"/>
              <w:jc w:val="center"/>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是否接受联合</w:t>
            </w:r>
            <w:r>
              <w:rPr>
                <w:rFonts w:asciiTheme="minorEastAsia" w:eastAsiaTheme="minorEastAsia" w:hAnsiTheme="minorEastAsia" w:cstheme="minorEastAsia" w:hint="eastAsia"/>
                <w:sz w:val="22"/>
                <w:szCs w:val="24"/>
              </w:rPr>
              <w:t xml:space="preserve"> </w:t>
            </w:r>
            <w:r>
              <w:rPr>
                <w:rFonts w:asciiTheme="minorEastAsia" w:eastAsiaTheme="minorEastAsia" w:hAnsiTheme="minorEastAsia" w:cstheme="minorEastAsia" w:hint="eastAsia"/>
                <w:sz w:val="22"/>
                <w:szCs w:val="24"/>
              </w:rPr>
              <w:t>体投标</w:t>
            </w:r>
          </w:p>
        </w:tc>
        <w:tc>
          <w:tcPr>
            <w:tcW w:w="6429" w:type="dxa"/>
          </w:tcPr>
          <w:p w:rsidR="0009502F" w:rsidRDefault="00535CA6">
            <w:pPr>
              <w:pStyle w:val="Other1"/>
              <w:spacing w:after="140" w:line="360" w:lineRule="auto"/>
              <w:ind w:firstLine="0"/>
              <w:rPr>
                <w:rFonts w:asciiTheme="minorEastAsia" w:eastAsiaTheme="minorEastAsia" w:hAnsiTheme="minorEastAsia" w:cstheme="minorEastAsia"/>
                <w:sz w:val="22"/>
                <w:szCs w:val="24"/>
              </w:rPr>
            </w:pPr>
            <w:r>
              <w:rPr>
                <w:rFonts w:asciiTheme="minorEastAsia" w:eastAsiaTheme="minorEastAsia" w:hAnsiTheme="minorEastAsia" w:cstheme="minorEastAsia" w:hint="eastAsia"/>
                <w:sz w:val="22"/>
                <w:szCs w:val="24"/>
                <w:lang w:val="en-US" w:eastAsia="zh-CN" w:bidi="en-US"/>
              </w:rPr>
              <w:t>○</w:t>
            </w:r>
            <w:r>
              <w:rPr>
                <w:rFonts w:asciiTheme="minorEastAsia" w:eastAsiaTheme="minorEastAsia" w:hAnsiTheme="minorEastAsia" w:cstheme="minorEastAsia" w:hint="eastAsia"/>
                <w:sz w:val="22"/>
                <w:szCs w:val="24"/>
              </w:rPr>
              <w:t>接受</w:t>
            </w:r>
          </w:p>
          <w:p w:rsidR="0009502F" w:rsidRDefault="00535CA6">
            <w:pPr>
              <w:pStyle w:val="Other1"/>
              <w:spacing w:after="80" w:line="360" w:lineRule="auto"/>
              <w:ind w:firstLine="0"/>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对于联合体协议或者分包意向协议约定小微企业的合同份额占到</w:t>
            </w:r>
            <w:r>
              <w:rPr>
                <w:rFonts w:asciiTheme="minorEastAsia" w:eastAsiaTheme="minorEastAsia" w:hAnsiTheme="minorEastAsia" w:cstheme="minorEastAsia" w:hint="eastAsia"/>
                <w:sz w:val="22"/>
                <w:szCs w:val="24"/>
              </w:rPr>
              <w:lastRenderedPageBreak/>
              <w:t>合同总金额</w:t>
            </w:r>
            <w:r>
              <w:rPr>
                <w:rFonts w:asciiTheme="minorEastAsia" w:eastAsiaTheme="minorEastAsia" w:hAnsiTheme="minorEastAsia" w:cstheme="minorEastAsia" w:hint="eastAsia"/>
                <w:sz w:val="22"/>
                <w:szCs w:val="24"/>
              </w:rPr>
              <w:t>30%</w:t>
            </w:r>
            <w:r>
              <w:rPr>
                <w:rFonts w:asciiTheme="minorEastAsia" w:eastAsiaTheme="minorEastAsia" w:hAnsiTheme="minorEastAsia" w:cstheme="minorEastAsia" w:hint="eastAsia"/>
                <w:sz w:val="22"/>
                <w:szCs w:val="24"/>
              </w:rPr>
              <w:t>以上的，对联合体或者大中型企业的报价给予</w:t>
            </w:r>
            <w:r>
              <w:rPr>
                <w:rFonts w:asciiTheme="minorEastAsia" w:eastAsiaTheme="minorEastAsia" w:hAnsiTheme="minorEastAsia" w:cstheme="minorEastAsia" w:hint="eastAsia"/>
                <w:sz w:val="22"/>
                <w:szCs w:val="24"/>
                <w:u w:val="single"/>
              </w:rPr>
              <w:tab/>
            </w:r>
            <w:r>
              <w:rPr>
                <w:rFonts w:asciiTheme="minorEastAsia" w:eastAsiaTheme="minorEastAsia" w:hAnsiTheme="minorEastAsia" w:cstheme="minorEastAsia" w:hint="eastAsia"/>
                <w:sz w:val="22"/>
                <w:szCs w:val="24"/>
              </w:rPr>
              <w:t xml:space="preserve">% </w:t>
            </w:r>
            <w:r>
              <w:rPr>
                <w:rFonts w:asciiTheme="minorEastAsia" w:eastAsiaTheme="minorEastAsia" w:hAnsiTheme="minorEastAsia" w:cstheme="minorEastAsia" w:hint="eastAsia"/>
                <w:sz w:val="22"/>
                <w:szCs w:val="24"/>
              </w:rPr>
              <w:t>（</w:t>
            </w:r>
            <w:r>
              <w:rPr>
                <w:rFonts w:asciiTheme="minorEastAsia" w:eastAsiaTheme="minorEastAsia" w:hAnsiTheme="minorEastAsia" w:cstheme="minorEastAsia" w:hint="eastAsia"/>
                <w:sz w:val="22"/>
                <w:szCs w:val="24"/>
              </w:rPr>
              <w:t>2%-3%</w:t>
            </w:r>
            <w:r>
              <w:rPr>
                <w:rFonts w:asciiTheme="minorEastAsia" w:eastAsiaTheme="minorEastAsia" w:hAnsiTheme="minorEastAsia" w:cstheme="minorEastAsia" w:hint="eastAsia"/>
                <w:sz w:val="22"/>
                <w:szCs w:val="24"/>
              </w:rPr>
              <w:t>）的扣除，用扣除后的报价参加评审。</w:t>
            </w:r>
          </w:p>
        </w:tc>
      </w:tr>
      <w:tr w:rsidR="0009502F">
        <w:tc>
          <w:tcPr>
            <w:tcW w:w="710" w:type="dxa"/>
            <w:vMerge/>
            <w:vAlign w:val="center"/>
          </w:tcPr>
          <w:p w:rsidR="0009502F" w:rsidRDefault="0009502F">
            <w:pPr>
              <w:spacing w:line="360" w:lineRule="auto"/>
              <w:jc w:val="center"/>
              <w:rPr>
                <w:rFonts w:asciiTheme="minorEastAsia" w:eastAsiaTheme="minorEastAsia" w:hAnsiTheme="minorEastAsia"/>
                <w:sz w:val="22"/>
              </w:rPr>
            </w:pPr>
          </w:p>
        </w:tc>
        <w:tc>
          <w:tcPr>
            <w:tcW w:w="1559" w:type="dxa"/>
            <w:vMerge/>
            <w:vAlign w:val="center"/>
          </w:tcPr>
          <w:p w:rsidR="0009502F" w:rsidRDefault="0009502F">
            <w:pPr>
              <w:spacing w:line="360" w:lineRule="auto"/>
              <w:rPr>
                <w:rFonts w:asciiTheme="minorEastAsia" w:eastAsiaTheme="minorEastAsia" w:hAnsiTheme="minorEastAsia"/>
                <w:sz w:val="22"/>
              </w:rPr>
            </w:pPr>
          </w:p>
        </w:tc>
        <w:tc>
          <w:tcPr>
            <w:tcW w:w="6429" w:type="dxa"/>
            <w:vAlign w:val="bottom"/>
          </w:tcPr>
          <w:p w:rsidR="0009502F" w:rsidRDefault="00535CA6">
            <w:pPr>
              <w:pStyle w:val="Other1"/>
              <w:spacing w:line="360" w:lineRule="auto"/>
              <w:ind w:firstLine="0"/>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√不接受</w:t>
            </w:r>
          </w:p>
        </w:tc>
      </w:tr>
      <w:tr w:rsidR="0009502F">
        <w:tc>
          <w:tcPr>
            <w:tcW w:w="710" w:type="dxa"/>
            <w:vAlign w:val="center"/>
          </w:tcPr>
          <w:p w:rsidR="0009502F" w:rsidRDefault="00535CA6">
            <w:pPr>
              <w:pStyle w:val="Other1"/>
              <w:spacing w:line="360" w:lineRule="auto"/>
              <w:ind w:firstLine="280"/>
              <w:jc w:val="center"/>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7</w:t>
            </w:r>
          </w:p>
        </w:tc>
        <w:tc>
          <w:tcPr>
            <w:tcW w:w="1559" w:type="dxa"/>
            <w:vAlign w:val="center"/>
          </w:tcPr>
          <w:p w:rsidR="0009502F" w:rsidRDefault="00535CA6">
            <w:pPr>
              <w:pStyle w:val="Other1"/>
              <w:spacing w:line="360" w:lineRule="auto"/>
              <w:ind w:firstLine="0"/>
              <w:jc w:val="center"/>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履约保证金</w:t>
            </w:r>
          </w:p>
        </w:tc>
        <w:tc>
          <w:tcPr>
            <w:tcW w:w="6429" w:type="dxa"/>
          </w:tcPr>
          <w:p w:rsidR="0009502F" w:rsidRDefault="00535CA6">
            <w:pPr>
              <w:rPr>
                <w:rFonts w:asciiTheme="minorEastAsia" w:eastAsiaTheme="minorEastAsia" w:hAnsiTheme="minorEastAsia"/>
                <w:sz w:val="22"/>
                <w:lang w:eastAsia="zh-CN"/>
              </w:rPr>
            </w:pPr>
            <w:r>
              <w:rPr>
                <w:rFonts w:asciiTheme="minorEastAsia" w:eastAsiaTheme="minorEastAsia" w:hAnsiTheme="minorEastAsia" w:hint="eastAsia"/>
                <w:sz w:val="22"/>
                <w:lang w:eastAsia="zh-CN"/>
              </w:rPr>
              <w:t>无</w:t>
            </w:r>
          </w:p>
        </w:tc>
      </w:tr>
      <w:tr w:rsidR="0009502F">
        <w:tc>
          <w:tcPr>
            <w:tcW w:w="710" w:type="dxa"/>
            <w:vAlign w:val="center"/>
          </w:tcPr>
          <w:p w:rsidR="0009502F" w:rsidRDefault="00535CA6">
            <w:pPr>
              <w:pStyle w:val="Other1"/>
              <w:spacing w:line="360" w:lineRule="auto"/>
              <w:ind w:firstLine="220"/>
              <w:jc w:val="center"/>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8</w:t>
            </w:r>
          </w:p>
        </w:tc>
        <w:tc>
          <w:tcPr>
            <w:tcW w:w="1559" w:type="dxa"/>
            <w:vAlign w:val="bottom"/>
          </w:tcPr>
          <w:p w:rsidR="0009502F" w:rsidRDefault="00535CA6">
            <w:pPr>
              <w:pStyle w:val="Other1"/>
              <w:spacing w:line="360" w:lineRule="auto"/>
              <w:ind w:firstLine="0"/>
              <w:jc w:val="center"/>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现场踏勘和集中答疑</w:t>
            </w:r>
          </w:p>
        </w:tc>
        <w:tc>
          <w:tcPr>
            <w:tcW w:w="6429" w:type="dxa"/>
            <w:vAlign w:val="bottom"/>
          </w:tcPr>
          <w:p w:rsidR="0009502F" w:rsidRDefault="00535CA6">
            <w:pPr>
              <w:pStyle w:val="Other1"/>
              <w:tabs>
                <w:tab w:val="left" w:leader="underscore" w:pos="4013"/>
              </w:tabs>
              <w:spacing w:after="100" w:line="360" w:lineRule="auto"/>
              <w:ind w:firstLine="0"/>
              <w:rPr>
                <w:rFonts w:asciiTheme="minorEastAsia" w:eastAsiaTheme="minorEastAsia" w:hAnsiTheme="minorEastAsia" w:cstheme="minorEastAsia"/>
                <w:sz w:val="22"/>
                <w:szCs w:val="24"/>
              </w:rPr>
            </w:pPr>
            <w:r>
              <w:rPr>
                <w:rFonts w:asciiTheme="minorEastAsia" w:eastAsiaTheme="minorEastAsia" w:hAnsiTheme="minorEastAsia" w:cstheme="minorEastAsia" w:hint="eastAsia"/>
                <w:sz w:val="22"/>
                <w:szCs w:val="24"/>
                <w:lang w:val="en-US" w:eastAsia="zh-CN" w:bidi="en-US"/>
              </w:rPr>
              <w:t>○</w:t>
            </w:r>
            <w:r>
              <w:rPr>
                <w:rFonts w:asciiTheme="minorEastAsia" w:eastAsiaTheme="minorEastAsia" w:hAnsiTheme="minorEastAsia" w:cstheme="minorEastAsia" w:hint="eastAsia"/>
                <w:sz w:val="22"/>
                <w:szCs w:val="24"/>
              </w:rPr>
              <w:t>组织，集结地点为：</w:t>
            </w:r>
            <w:r>
              <w:rPr>
                <w:rFonts w:asciiTheme="minorEastAsia" w:eastAsiaTheme="minorEastAsia" w:hAnsiTheme="minorEastAsia" w:cstheme="minorEastAsia" w:hint="eastAsia"/>
                <w:sz w:val="22"/>
                <w:szCs w:val="24"/>
              </w:rPr>
              <w:tab/>
            </w:r>
          </w:p>
          <w:p w:rsidR="0009502F" w:rsidRDefault="00535CA6">
            <w:pPr>
              <w:pStyle w:val="Other1"/>
              <w:spacing w:line="360" w:lineRule="auto"/>
              <w:ind w:firstLine="0"/>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√不组织</w:t>
            </w:r>
          </w:p>
        </w:tc>
      </w:tr>
      <w:tr w:rsidR="0009502F">
        <w:tc>
          <w:tcPr>
            <w:tcW w:w="710" w:type="dxa"/>
            <w:vAlign w:val="center"/>
          </w:tcPr>
          <w:p w:rsidR="0009502F" w:rsidRDefault="00535CA6">
            <w:pPr>
              <w:pStyle w:val="Other1"/>
              <w:spacing w:line="360" w:lineRule="auto"/>
              <w:ind w:firstLine="280"/>
              <w:jc w:val="center"/>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9</w:t>
            </w:r>
          </w:p>
        </w:tc>
        <w:tc>
          <w:tcPr>
            <w:tcW w:w="1559" w:type="dxa"/>
            <w:vAlign w:val="center"/>
          </w:tcPr>
          <w:p w:rsidR="0009502F" w:rsidRDefault="00535CA6">
            <w:pPr>
              <w:pStyle w:val="Other1"/>
              <w:spacing w:line="360" w:lineRule="auto"/>
              <w:ind w:firstLine="0"/>
              <w:jc w:val="center"/>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价格分比重</w:t>
            </w:r>
          </w:p>
        </w:tc>
        <w:tc>
          <w:tcPr>
            <w:tcW w:w="6429" w:type="dxa"/>
          </w:tcPr>
          <w:p w:rsidR="0009502F" w:rsidRDefault="00535CA6">
            <w:pPr>
              <w:pStyle w:val="Other1"/>
              <w:tabs>
                <w:tab w:val="left" w:leader="underscore" w:pos="1862"/>
              </w:tabs>
              <w:spacing w:line="360" w:lineRule="auto"/>
              <w:ind w:firstLine="0"/>
              <w:rPr>
                <w:rFonts w:asciiTheme="minorEastAsia" w:eastAsiaTheme="minorEastAsia" w:hAnsiTheme="minorEastAsia" w:cstheme="minorEastAsia"/>
                <w:sz w:val="22"/>
                <w:szCs w:val="24"/>
              </w:rPr>
            </w:pPr>
            <w:r>
              <w:rPr>
                <w:rFonts w:asciiTheme="minorEastAsia" w:eastAsiaTheme="minorEastAsia" w:hAnsiTheme="minorEastAsia" w:cstheme="minorEastAsia" w:hint="eastAsia"/>
                <w:sz w:val="22"/>
                <w:szCs w:val="24"/>
              </w:rPr>
              <w:t>占总分值的</w:t>
            </w:r>
            <w:r>
              <w:rPr>
                <w:rFonts w:asciiTheme="minorEastAsia" w:eastAsiaTheme="minorEastAsia" w:hAnsiTheme="minorEastAsia" w:cstheme="minorEastAsia" w:hint="eastAsia"/>
                <w:sz w:val="22"/>
                <w:szCs w:val="24"/>
                <w:u w:val="single"/>
                <w:lang w:val="en-US" w:eastAsia="zh-CN"/>
              </w:rPr>
              <w:t xml:space="preserve">  30   </w:t>
            </w:r>
            <w:r>
              <w:rPr>
                <w:rFonts w:asciiTheme="minorEastAsia" w:eastAsiaTheme="minorEastAsia" w:hAnsiTheme="minorEastAsia" w:cstheme="minorEastAsia" w:hint="eastAsia"/>
                <w:sz w:val="22"/>
                <w:szCs w:val="24"/>
              </w:rPr>
              <w:t>%</w:t>
            </w:r>
          </w:p>
          <w:p w:rsidR="0009502F" w:rsidRDefault="00535CA6">
            <w:pPr>
              <w:pStyle w:val="Other1"/>
              <w:spacing w:line="360" w:lineRule="auto"/>
              <w:ind w:firstLine="0"/>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［磋商］根据《政府釆购竞争性磋商釆购方式管理暂行办法》（财库</w:t>
            </w:r>
            <w:r>
              <w:rPr>
                <w:rFonts w:asciiTheme="minorEastAsia" w:eastAsiaTheme="minorEastAsia" w:hAnsiTheme="minorEastAsia" w:cstheme="minorEastAsia" w:hint="eastAsia"/>
                <w:sz w:val="22"/>
                <w:szCs w:val="24"/>
                <w:lang w:val="en-US" w:eastAsia="en-US" w:bidi="en-US"/>
              </w:rPr>
              <w:t>［</w:t>
            </w:r>
            <w:r>
              <w:rPr>
                <w:rFonts w:asciiTheme="minorEastAsia" w:eastAsiaTheme="minorEastAsia" w:hAnsiTheme="minorEastAsia" w:cstheme="minorEastAsia" w:hint="eastAsia"/>
                <w:sz w:val="22"/>
                <w:szCs w:val="24"/>
                <w:lang w:val="en-US" w:eastAsia="en-US" w:bidi="en-US"/>
              </w:rPr>
              <w:t>2014</w:t>
            </w:r>
            <w:r>
              <w:rPr>
                <w:rFonts w:asciiTheme="minorEastAsia" w:eastAsiaTheme="minorEastAsia" w:hAnsiTheme="minorEastAsia" w:cstheme="minorEastAsia" w:hint="eastAsia"/>
                <w:sz w:val="22"/>
                <w:szCs w:val="24"/>
                <w:lang w:val="en-US" w:eastAsia="en-US" w:bidi="en-US"/>
              </w:rPr>
              <w:t>］</w:t>
            </w:r>
            <w:r>
              <w:rPr>
                <w:rFonts w:asciiTheme="minorEastAsia" w:eastAsiaTheme="minorEastAsia" w:hAnsiTheme="minorEastAsia" w:cstheme="minorEastAsia" w:hint="eastAsia"/>
                <w:sz w:val="22"/>
                <w:szCs w:val="24"/>
                <w:lang w:val="en-US" w:eastAsia="en-US" w:bidi="en-US"/>
              </w:rPr>
              <w:t xml:space="preserve"> </w:t>
            </w:r>
            <w:r>
              <w:rPr>
                <w:rFonts w:asciiTheme="minorEastAsia" w:eastAsiaTheme="minorEastAsia" w:hAnsiTheme="minorEastAsia" w:cstheme="minorEastAsia" w:hint="eastAsia"/>
                <w:sz w:val="22"/>
                <w:szCs w:val="24"/>
              </w:rPr>
              <w:t xml:space="preserve">214 </w:t>
            </w:r>
            <w:r>
              <w:rPr>
                <w:rFonts w:asciiTheme="minorEastAsia" w:eastAsiaTheme="minorEastAsia" w:hAnsiTheme="minorEastAsia" w:cstheme="minorEastAsia" w:hint="eastAsia"/>
                <w:sz w:val="22"/>
                <w:szCs w:val="24"/>
              </w:rPr>
              <w:t>号）的规定，货物项目的价格分值占总分值的比重（即权值）为</w:t>
            </w:r>
            <w:r>
              <w:rPr>
                <w:rFonts w:asciiTheme="minorEastAsia" w:eastAsiaTheme="minorEastAsia" w:hAnsiTheme="minorEastAsia" w:cstheme="minorEastAsia" w:hint="eastAsia"/>
                <w:sz w:val="22"/>
                <w:szCs w:val="24"/>
              </w:rPr>
              <w:t>30%-60%</w:t>
            </w:r>
            <w:r>
              <w:rPr>
                <w:rFonts w:asciiTheme="minorEastAsia" w:eastAsiaTheme="minorEastAsia" w:hAnsiTheme="minorEastAsia" w:cstheme="minorEastAsia" w:hint="eastAsia"/>
                <w:sz w:val="22"/>
                <w:szCs w:val="24"/>
              </w:rPr>
              <w:t>。</w:t>
            </w:r>
          </w:p>
        </w:tc>
      </w:tr>
      <w:tr w:rsidR="0009502F">
        <w:tc>
          <w:tcPr>
            <w:tcW w:w="710" w:type="dxa"/>
            <w:vAlign w:val="center"/>
          </w:tcPr>
          <w:p w:rsidR="0009502F" w:rsidRDefault="00535CA6">
            <w:pPr>
              <w:pStyle w:val="Other1"/>
              <w:spacing w:line="360" w:lineRule="auto"/>
              <w:ind w:firstLine="220"/>
              <w:jc w:val="center"/>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10</w:t>
            </w:r>
          </w:p>
        </w:tc>
        <w:tc>
          <w:tcPr>
            <w:tcW w:w="1559" w:type="dxa"/>
            <w:vAlign w:val="center"/>
          </w:tcPr>
          <w:p w:rsidR="0009502F" w:rsidRDefault="00535CA6">
            <w:pPr>
              <w:pStyle w:val="Other1"/>
              <w:spacing w:line="360" w:lineRule="auto"/>
              <w:ind w:firstLine="0"/>
              <w:jc w:val="center"/>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合同类型</w:t>
            </w:r>
          </w:p>
        </w:tc>
        <w:tc>
          <w:tcPr>
            <w:tcW w:w="6429" w:type="dxa"/>
            <w:vAlign w:val="bottom"/>
          </w:tcPr>
          <w:p w:rsidR="0009502F" w:rsidRDefault="00535CA6">
            <w:pPr>
              <w:pStyle w:val="Other1"/>
              <w:spacing w:after="80" w:line="360" w:lineRule="auto"/>
              <w:ind w:firstLine="0"/>
              <w:rPr>
                <w:rFonts w:asciiTheme="minorEastAsia" w:eastAsiaTheme="minorEastAsia" w:hAnsiTheme="minorEastAsia" w:cstheme="minorEastAsia"/>
                <w:sz w:val="22"/>
                <w:szCs w:val="24"/>
              </w:rPr>
            </w:pPr>
            <w:r>
              <w:rPr>
                <w:rFonts w:asciiTheme="minorEastAsia" w:eastAsiaTheme="minorEastAsia" w:hAnsiTheme="minorEastAsia" w:cstheme="minorEastAsia" w:hint="eastAsia"/>
                <w:sz w:val="22"/>
                <w:szCs w:val="24"/>
              </w:rPr>
              <w:t>√总价</w:t>
            </w:r>
          </w:p>
          <w:p w:rsidR="0009502F" w:rsidRDefault="00535CA6">
            <w:pPr>
              <w:pStyle w:val="Other1"/>
              <w:spacing w:after="80" w:line="360" w:lineRule="auto"/>
              <w:ind w:firstLine="0"/>
              <w:rPr>
                <w:rFonts w:asciiTheme="minorEastAsia" w:eastAsiaTheme="minorEastAsia" w:hAnsiTheme="minorEastAsia" w:cstheme="minorEastAsia"/>
                <w:sz w:val="22"/>
                <w:szCs w:val="24"/>
              </w:rPr>
            </w:pPr>
            <w:r>
              <w:rPr>
                <w:rFonts w:asciiTheme="minorEastAsia" w:eastAsiaTheme="minorEastAsia" w:hAnsiTheme="minorEastAsia" w:cstheme="minorEastAsia" w:hint="eastAsia"/>
                <w:sz w:val="22"/>
                <w:szCs w:val="24"/>
                <w:lang w:val="en-US" w:eastAsia="zh-CN" w:bidi="en-US"/>
              </w:rPr>
              <w:t>○</w:t>
            </w:r>
            <w:r>
              <w:rPr>
                <w:rFonts w:asciiTheme="minorEastAsia" w:eastAsiaTheme="minorEastAsia" w:hAnsiTheme="minorEastAsia" w:cstheme="minorEastAsia" w:hint="eastAsia"/>
                <w:sz w:val="22"/>
                <w:szCs w:val="24"/>
              </w:rPr>
              <w:t>固定单价（适用于釆购数量不定的情形）</w:t>
            </w:r>
          </w:p>
          <w:p w:rsidR="0009502F" w:rsidRDefault="00535CA6">
            <w:pPr>
              <w:pStyle w:val="Other1"/>
              <w:spacing w:after="80" w:line="360" w:lineRule="auto"/>
              <w:ind w:firstLine="0"/>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lang w:val="en-US" w:eastAsia="zh-CN" w:bidi="en-US"/>
              </w:rPr>
              <w:t>○</w:t>
            </w:r>
            <w:r>
              <w:rPr>
                <w:rFonts w:asciiTheme="minorEastAsia" w:eastAsiaTheme="minorEastAsia" w:hAnsiTheme="minorEastAsia" w:cstheme="minorEastAsia" w:hint="eastAsia"/>
                <w:sz w:val="22"/>
                <w:szCs w:val="24"/>
              </w:rPr>
              <w:t>其他：</w:t>
            </w:r>
            <w:r>
              <w:rPr>
                <w:rFonts w:asciiTheme="minorEastAsia" w:eastAsiaTheme="minorEastAsia" w:hAnsiTheme="minorEastAsia" w:cstheme="minorEastAsia" w:hint="eastAsia"/>
                <w:sz w:val="22"/>
                <w:szCs w:val="24"/>
              </w:rPr>
              <w:t xml:space="preserve"> </w:t>
            </w:r>
          </w:p>
        </w:tc>
      </w:tr>
      <w:tr w:rsidR="0009502F">
        <w:tc>
          <w:tcPr>
            <w:tcW w:w="710" w:type="dxa"/>
            <w:vAlign w:val="center"/>
          </w:tcPr>
          <w:p w:rsidR="0009502F" w:rsidRDefault="00535CA6">
            <w:pPr>
              <w:pStyle w:val="Other1"/>
              <w:spacing w:line="360" w:lineRule="auto"/>
              <w:ind w:firstLine="220"/>
              <w:jc w:val="center"/>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11</w:t>
            </w:r>
          </w:p>
        </w:tc>
        <w:tc>
          <w:tcPr>
            <w:tcW w:w="1559" w:type="dxa"/>
            <w:vAlign w:val="center"/>
          </w:tcPr>
          <w:p w:rsidR="0009502F" w:rsidRDefault="00535CA6">
            <w:pPr>
              <w:pStyle w:val="Other1"/>
              <w:spacing w:line="360" w:lineRule="auto"/>
              <w:ind w:firstLine="0"/>
              <w:jc w:val="center"/>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争议解决途径</w:t>
            </w:r>
          </w:p>
        </w:tc>
        <w:tc>
          <w:tcPr>
            <w:tcW w:w="6429" w:type="dxa"/>
            <w:vAlign w:val="center"/>
          </w:tcPr>
          <w:p w:rsidR="0009502F" w:rsidRDefault="00535CA6">
            <w:pPr>
              <w:pStyle w:val="Other1"/>
              <w:spacing w:after="80" w:line="360" w:lineRule="auto"/>
              <w:ind w:firstLine="0"/>
              <w:rPr>
                <w:rFonts w:asciiTheme="minorEastAsia" w:eastAsiaTheme="minorEastAsia" w:hAnsiTheme="minorEastAsia" w:cstheme="minorEastAsia"/>
                <w:sz w:val="22"/>
                <w:szCs w:val="24"/>
              </w:rPr>
            </w:pPr>
            <w:r>
              <w:rPr>
                <w:rFonts w:asciiTheme="minorEastAsia" w:eastAsiaTheme="minorEastAsia" w:hAnsiTheme="minorEastAsia" w:cstheme="minorEastAsia" w:hint="eastAsia"/>
                <w:sz w:val="22"/>
                <w:szCs w:val="24"/>
              </w:rPr>
              <w:t>√</w:t>
            </w:r>
            <w:r>
              <w:rPr>
                <w:rFonts w:asciiTheme="minorEastAsia" w:eastAsiaTheme="minorEastAsia" w:hAnsiTheme="minorEastAsia" w:cstheme="minorEastAsia" w:hint="eastAsia"/>
                <w:sz w:val="22"/>
                <w:szCs w:val="24"/>
                <w:lang w:val="zh-CN" w:eastAsia="zh-CN" w:bidi="zh-CN"/>
              </w:rPr>
              <w:t>向有</w:t>
            </w:r>
            <w:r>
              <w:rPr>
                <w:rFonts w:asciiTheme="minorEastAsia" w:eastAsiaTheme="minorEastAsia" w:hAnsiTheme="minorEastAsia" w:cstheme="minorEastAsia" w:hint="eastAsia"/>
                <w:sz w:val="22"/>
                <w:szCs w:val="24"/>
              </w:rPr>
              <w:t>管辖权的人民法院提起诉讼</w:t>
            </w:r>
          </w:p>
          <w:p w:rsidR="0009502F" w:rsidRDefault="00535CA6">
            <w:pPr>
              <w:pStyle w:val="Other1"/>
              <w:spacing w:after="80" w:line="360" w:lineRule="auto"/>
              <w:ind w:firstLine="0"/>
              <w:rPr>
                <w:rFonts w:asciiTheme="minorEastAsia" w:eastAsiaTheme="minorEastAsia" w:hAnsiTheme="minorEastAsia" w:cstheme="minorEastAsia"/>
                <w:sz w:val="22"/>
                <w:szCs w:val="24"/>
              </w:rPr>
            </w:pPr>
            <w:r>
              <w:rPr>
                <w:rFonts w:asciiTheme="minorEastAsia" w:eastAsiaTheme="minorEastAsia" w:hAnsiTheme="minorEastAsia" w:cstheme="minorEastAsia" w:hint="eastAsia"/>
                <w:sz w:val="22"/>
                <w:szCs w:val="24"/>
                <w:lang w:val="en-US" w:eastAsia="zh-CN" w:bidi="en-US"/>
              </w:rPr>
              <w:t>○</w:t>
            </w:r>
            <w:r>
              <w:rPr>
                <w:rFonts w:asciiTheme="minorEastAsia" w:eastAsiaTheme="minorEastAsia" w:hAnsiTheme="minorEastAsia" w:cstheme="minorEastAsia" w:hint="eastAsia"/>
                <w:sz w:val="22"/>
                <w:szCs w:val="24"/>
              </w:rPr>
              <w:t>向西安仲裁委员会提请仲裁</w:t>
            </w:r>
          </w:p>
          <w:p w:rsidR="0009502F" w:rsidRDefault="00535CA6">
            <w:pPr>
              <w:pStyle w:val="Other1"/>
              <w:spacing w:after="80" w:line="360" w:lineRule="auto"/>
              <w:ind w:firstLine="0"/>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lang w:val="en-US" w:eastAsia="zh-CN" w:bidi="en-US"/>
              </w:rPr>
              <w:t>○</w:t>
            </w:r>
            <w:r>
              <w:rPr>
                <w:rFonts w:asciiTheme="minorEastAsia" w:eastAsiaTheme="minorEastAsia" w:hAnsiTheme="minorEastAsia" w:cstheme="minorEastAsia" w:hint="eastAsia"/>
                <w:sz w:val="22"/>
                <w:szCs w:val="24"/>
              </w:rPr>
              <w:t>由供应商做出选择</w:t>
            </w:r>
          </w:p>
        </w:tc>
      </w:tr>
      <w:tr w:rsidR="0009502F">
        <w:trPr>
          <w:trHeight w:val="192"/>
        </w:trPr>
        <w:tc>
          <w:tcPr>
            <w:tcW w:w="710" w:type="dxa"/>
            <w:vAlign w:val="center"/>
          </w:tcPr>
          <w:p w:rsidR="0009502F" w:rsidRDefault="00535CA6">
            <w:pPr>
              <w:pStyle w:val="Other1"/>
              <w:spacing w:line="360" w:lineRule="auto"/>
              <w:ind w:firstLine="220"/>
              <w:jc w:val="center"/>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12</w:t>
            </w:r>
          </w:p>
        </w:tc>
        <w:tc>
          <w:tcPr>
            <w:tcW w:w="1559" w:type="dxa"/>
            <w:vAlign w:val="center"/>
          </w:tcPr>
          <w:p w:rsidR="0009502F" w:rsidRDefault="00535CA6">
            <w:pPr>
              <w:pStyle w:val="Other1"/>
              <w:spacing w:line="360" w:lineRule="auto"/>
              <w:ind w:firstLine="0"/>
              <w:jc w:val="center"/>
              <w:rPr>
                <w:rFonts w:asciiTheme="minorEastAsia" w:eastAsiaTheme="minorEastAsia" w:hAnsiTheme="minorEastAsia"/>
                <w:sz w:val="22"/>
                <w:szCs w:val="24"/>
              </w:rPr>
            </w:pPr>
            <w:r>
              <w:rPr>
                <w:rFonts w:asciiTheme="minorEastAsia" w:eastAsiaTheme="minorEastAsia" w:hAnsiTheme="minorEastAsia" w:cstheme="minorEastAsia" w:hint="eastAsia"/>
                <w:sz w:val="22"/>
                <w:szCs w:val="24"/>
              </w:rPr>
              <w:t>联系方式</w:t>
            </w:r>
          </w:p>
        </w:tc>
        <w:tc>
          <w:tcPr>
            <w:tcW w:w="6429" w:type="dxa"/>
          </w:tcPr>
          <w:p w:rsidR="0009502F" w:rsidRDefault="00535CA6">
            <w:pPr>
              <w:pStyle w:val="Other1"/>
              <w:tabs>
                <w:tab w:val="left" w:leader="underscore" w:pos="3019"/>
                <w:tab w:val="left" w:leader="underscore" w:pos="3024"/>
              </w:tabs>
              <w:spacing w:line="360" w:lineRule="auto"/>
              <w:ind w:firstLine="0"/>
              <w:jc w:val="left"/>
              <w:rPr>
                <w:rFonts w:asciiTheme="minorEastAsia" w:eastAsiaTheme="minorEastAsia" w:hAnsiTheme="minorEastAsia" w:cstheme="minorEastAsia"/>
                <w:sz w:val="22"/>
                <w:u w:val="single"/>
                <w:lang w:val="en-US"/>
              </w:rPr>
            </w:pPr>
            <w:r>
              <w:rPr>
                <w:rFonts w:asciiTheme="minorEastAsia" w:hAnsiTheme="minorEastAsia" w:cstheme="minorEastAsia" w:hint="eastAsia"/>
                <w:sz w:val="22"/>
                <w:lang w:val="en-US"/>
              </w:rPr>
              <w:t>项目对接人：</w:t>
            </w:r>
            <w:r>
              <w:rPr>
                <w:rFonts w:asciiTheme="minorEastAsia" w:eastAsiaTheme="minorEastAsia" w:hAnsiTheme="minorEastAsia" w:cstheme="minorEastAsia" w:hint="eastAsia"/>
                <w:sz w:val="22"/>
                <w:u w:val="single"/>
                <w:lang w:val="en-US" w:eastAsia="zh-CN"/>
              </w:rPr>
              <w:t>赵</w:t>
            </w:r>
            <w:r>
              <w:rPr>
                <w:rFonts w:asciiTheme="minorEastAsia" w:eastAsiaTheme="minorEastAsia" w:hAnsiTheme="minorEastAsia" w:cstheme="minorEastAsia" w:hint="eastAsia"/>
                <w:sz w:val="22"/>
                <w:u w:val="single"/>
                <w:lang w:val="en-US"/>
              </w:rPr>
              <w:t>老师</w:t>
            </w:r>
          </w:p>
          <w:p w:rsidR="0009502F" w:rsidRDefault="00535CA6">
            <w:pPr>
              <w:pStyle w:val="Other1"/>
              <w:tabs>
                <w:tab w:val="left" w:leader="underscore" w:pos="3019"/>
                <w:tab w:val="left" w:leader="underscore" w:pos="3024"/>
              </w:tabs>
              <w:spacing w:line="360" w:lineRule="auto"/>
              <w:ind w:firstLine="0"/>
              <w:jc w:val="left"/>
              <w:rPr>
                <w:rFonts w:asciiTheme="minorEastAsia" w:eastAsiaTheme="minorEastAsia" w:hAnsiTheme="minorEastAsia" w:cstheme="minorEastAsia"/>
                <w:sz w:val="22"/>
                <w:u w:val="single"/>
                <w:lang w:val="en-US"/>
              </w:rPr>
            </w:pPr>
            <w:r>
              <w:rPr>
                <w:rFonts w:asciiTheme="minorEastAsia" w:hAnsiTheme="minorEastAsia" w:cstheme="minorEastAsia" w:hint="eastAsia"/>
                <w:sz w:val="22"/>
                <w:lang w:val="en-US"/>
              </w:rPr>
              <w:t>联系电话：</w:t>
            </w:r>
            <w:r>
              <w:rPr>
                <w:rFonts w:asciiTheme="minorEastAsia" w:hAnsiTheme="minorEastAsia" w:cstheme="minorEastAsia" w:hint="eastAsia"/>
                <w:sz w:val="22"/>
                <w:u w:val="single"/>
                <w:lang w:val="en-US" w:eastAsia="zh-CN"/>
              </w:rPr>
              <w:t>029-</w:t>
            </w:r>
            <w:r>
              <w:rPr>
                <w:rFonts w:asciiTheme="minorEastAsia" w:hAnsiTheme="minorEastAsia" w:cstheme="minorEastAsia" w:hint="eastAsia"/>
                <w:sz w:val="22"/>
                <w:u w:val="single"/>
                <w:lang w:val="en-US"/>
              </w:rPr>
              <w:t>82622190</w:t>
            </w:r>
          </w:p>
          <w:p w:rsidR="0009502F" w:rsidRDefault="00535CA6">
            <w:pPr>
              <w:pStyle w:val="Other1"/>
              <w:tabs>
                <w:tab w:val="left" w:leader="underscore" w:pos="3019"/>
                <w:tab w:val="left" w:leader="underscore" w:pos="3024"/>
              </w:tabs>
              <w:spacing w:line="360" w:lineRule="auto"/>
              <w:ind w:firstLine="0"/>
              <w:jc w:val="left"/>
              <w:rPr>
                <w:rFonts w:asciiTheme="minorEastAsia" w:eastAsiaTheme="minorEastAsia" w:hAnsiTheme="minorEastAsia"/>
                <w:sz w:val="22"/>
                <w:szCs w:val="24"/>
                <w:lang w:val="en-US" w:eastAsia="zh-CN"/>
              </w:rPr>
            </w:pPr>
            <w:r>
              <w:rPr>
                <w:rFonts w:asciiTheme="minorEastAsia" w:eastAsiaTheme="minorEastAsia" w:hAnsiTheme="minorEastAsia" w:cstheme="minorEastAsia" w:hint="eastAsia"/>
                <w:sz w:val="22"/>
                <w:szCs w:val="24"/>
                <w:lang w:val="en-US"/>
              </w:rPr>
              <w:t>电子邮箱：</w:t>
            </w:r>
            <w:r>
              <w:rPr>
                <w:rFonts w:asciiTheme="minorEastAsia" w:eastAsiaTheme="minorEastAsia" w:hAnsiTheme="minorEastAsia" w:cstheme="minorEastAsia" w:hint="eastAsia"/>
                <w:sz w:val="22"/>
                <w:szCs w:val="24"/>
                <w:u w:val="single"/>
                <w:lang w:val="en-US" w:eastAsia="zh-CN"/>
              </w:rPr>
              <w:t xml:space="preserve">/    </w:t>
            </w:r>
          </w:p>
        </w:tc>
      </w:tr>
    </w:tbl>
    <w:p w:rsidR="0009502F" w:rsidRDefault="0009502F">
      <w:pPr>
        <w:pStyle w:val="Bodytext1"/>
        <w:spacing w:line="636" w:lineRule="exact"/>
        <w:ind w:firstLine="0"/>
        <w:jc w:val="center"/>
        <w:rPr>
          <w:rFonts w:asciiTheme="minorEastAsia" w:eastAsiaTheme="minorEastAsia" w:hAnsiTheme="minorEastAsia" w:cstheme="minorEastAsia"/>
          <w:b/>
          <w:bCs/>
          <w:sz w:val="32"/>
          <w:szCs w:val="32"/>
        </w:rPr>
        <w:sectPr w:rsidR="0009502F">
          <w:pgSz w:w="11906" w:h="16838"/>
          <w:pgMar w:top="1440" w:right="1800" w:bottom="1440" w:left="1800" w:header="851" w:footer="992" w:gutter="0"/>
          <w:cols w:space="425"/>
          <w:docGrid w:type="lines" w:linePitch="312"/>
        </w:sectPr>
      </w:pPr>
    </w:p>
    <w:p w:rsidR="0009502F" w:rsidRDefault="00535CA6">
      <w:pPr>
        <w:pStyle w:val="Bodytext1"/>
        <w:spacing w:line="636" w:lineRule="exact"/>
        <w:ind w:firstLine="0"/>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lastRenderedPageBreak/>
        <w:t>需</w:t>
      </w:r>
      <w:r>
        <w:rPr>
          <w:rFonts w:asciiTheme="minorEastAsia" w:eastAsiaTheme="minorEastAsia" w:hAnsiTheme="minorEastAsia" w:cstheme="minorEastAsia" w:hint="eastAsia"/>
          <w:b/>
          <w:bCs/>
          <w:sz w:val="32"/>
          <w:szCs w:val="32"/>
          <w:lang w:val="en-US" w:eastAsia="zh-CN"/>
        </w:rPr>
        <w:t xml:space="preserve"> </w:t>
      </w:r>
      <w:r>
        <w:rPr>
          <w:rFonts w:asciiTheme="minorEastAsia" w:eastAsiaTheme="minorEastAsia" w:hAnsiTheme="minorEastAsia" w:cstheme="minorEastAsia" w:hint="eastAsia"/>
          <w:b/>
          <w:bCs/>
          <w:sz w:val="32"/>
          <w:szCs w:val="32"/>
        </w:rPr>
        <w:t>求</w:t>
      </w:r>
      <w:r>
        <w:rPr>
          <w:rFonts w:asciiTheme="minorEastAsia" w:eastAsiaTheme="minorEastAsia" w:hAnsiTheme="minorEastAsia" w:cstheme="minorEastAsia" w:hint="eastAsia"/>
          <w:b/>
          <w:bCs/>
          <w:sz w:val="32"/>
          <w:szCs w:val="32"/>
          <w:lang w:val="en-US" w:eastAsia="zh-CN"/>
        </w:rPr>
        <w:t xml:space="preserve"> </w:t>
      </w:r>
      <w:r>
        <w:rPr>
          <w:rFonts w:asciiTheme="minorEastAsia" w:eastAsiaTheme="minorEastAsia" w:hAnsiTheme="minorEastAsia" w:cstheme="minorEastAsia" w:hint="eastAsia"/>
          <w:b/>
          <w:bCs/>
          <w:sz w:val="32"/>
          <w:szCs w:val="32"/>
        </w:rPr>
        <w:t>框</w:t>
      </w:r>
      <w:r>
        <w:rPr>
          <w:rFonts w:asciiTheme="minorEastAsia" w:eastAsiaTheme="minorEastAsia" w:hAnsiTheme="minorEastAsia" w:cstheme="minorEastAsia" w:hint="eastAsia"/>
          <w:b/>
          <w:bCs/>
          <w:sz w:val="32"/>
          <w:szCs w:val="32"/>
          <w:lang w:val="en-US" w:eastAsia="zh-CN"/>
        </w:rPr>
        <w:t xml:space="preserve"> </w:t>
      </w:r>
      <w:r>
        <w:rPr>
          <w:rFonts w:asciiTheme="minorEastAsia" w:eastAsiaTheme="minorEastAsia" w:hAnsiTheme="minorEastAsia" w:cstheme="minorEastAsia" w:hint="eastAsia"/>
          <w:b/>
          <w:bCs/>
          <w:sz w:val="32"/>
          <w:szCs w:val="32"/>
        </w:rPr>
        <w:t>架</w:t>
      </w:r>
    </w:p>
    <w:p w:rsidR="0009502F" w:rsidRDefault="00535CA6">
      <w:pPr>
        <w:pStyle w:val="Bodytext1"/>
        <w:numPr>
          <w:ilvl w:val="0"/>
          <w:numId w:val="1"/>
        </w:numPr>
        <w:spacing w:line="360" w:lineRule="auto"/>
        <w:ind w:firstLine="24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项目概况</w:t>
      </w:r>
    </w:p>
    <w:p w:rsidR="0009502F" w:rsidRDefault="00535CA6">
      <w:pPr>
        <w:pStyle w:val="Bodytext1"/>
        <w:spacing w:line="360" w:lineRule="auto"/>
        <w:ind w:left="240" w:firstLine="0"/>
        <w:jc w:val="both"/>
        <w:rPr>
          <w:lang w:val="en-US" w:eastAsia="zh-CN"/>
        </w:rPr>
      </w:pPr>
      <w:r>
        <w:rPr>
          <w:rFonts w:asciiTheme="minorEastAsia" w:eastAsiaTheme="minorEastAsia" w:hAnsiTheme="minorEastAsia" w:cstheme="minorEastAsia" w:hint="eastAsia"/>
          <w:sz w:val="24"/>
          <w:szCs w:val="24"/>
          <w:lang w:val="en-US" w:eastAsia="zh-CN"/>
        </w:rPr>
        <w:t xml:space="preserve">  </w:t>
      </w:r>
      <w:r>
        <w:rPr>
          <w:rFonts w:asciiTheme="minorEastAsia" w:eastAsiaTheme="minorEastAsia" w:hAnsiTheme="minorEastAsia" w:cstheme="minorEastAsia" w:hint="eastAsia"/>
          <w:sz w:val="24"/>
          <w:szCs w:val="24"/>
          <w:lang w:val="en-US" w:eastAsia="zh-CN"/>
        </w:rPr>
        <w:t>西安市雁塔区等驾坡社区卫生服务中心直立床等康复设备采购项目</w:t>
      </w:r>
    </w:p>
    <w:p w:rsidR="0009502F" w:rsidRDefault="00535CA6">
      <w:pPr>
        <w:pStyle w:val="Bodytext1"/>
        <w:spacing w:line="360" w:lineRule="auto"/>
        <w:ind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eastAsia="zh-CN"/>
        </w:rPr>
        <w:t>二、</w:t>
      </w:r>
      <w:r>
        <w:rPr>
          <w:rFonts w:asciiTheme="minorEastAsia" w:eastAsiaTheme="minorEastAsia" w:hAnsiTheme="minorEastAsia" w:cstheme="minorEastAsia" w:hint="eastAsia"/>
          <w:sz w:val="24"/>
          <w:szCs w:val="24"/>
        </w:rPr>
        <w:t>采购内容</w:t>
      </w:r>
    </w:p>
    <w:p w:rsidR="0009502F" w:rsidRDefault="00535CA6">
      <w:pPr>
        <w:pStyle w:val="msolistparagraph0"/>
        <w:widowControl/>
        <w:spacing w:line="360" w:lineRule="auto"/>
        <w:ind w:firstLineChars="100" w:firstLine="241"/>
        <w:rPr>
          <w:rFonts w:ascii="宋体" w:hAnsi="宋体" w:cs="宋体"/>
          <w:b/>
          <w:bCs/>
          <w:color w:val="auto"/>
          <w:sz w:val="24"/>
        </w:rPr>
      </w:pPr>
      <w:r>
        <w:rPr>
          <w:rFonts w:ascii="宋体" w:hAnsi="宋体" w:cs="宋体" w:hint="eastAsia"/>
          <w:b/>
          <w:bCs/>
          <w:color w:val="auto"/>
          <w:sz w:val="24"/>
        </w:rPr>
        <w:t>一、电动直立床</w:t>
      </w:r>
    </w:p>
    <w:p w:rsidR="0009502F" w:rsidRDefault="00535CA6">
      <w:pPr>
        <w:pStyle w:val="msolistparagraph0"/>
        <w:widowControl/>
        <w:spacing w:line="360" w:lineRule="auto"/>
        <w:ind w:firstLineChars="0" w:firstLine="0"/>
        <w:rPr>
          <w:rFonts w:ascii="宋体" w:hAnsi="宋体" w:cs="宋体"/>
          <w:color w:val="auto"/>
          <w:kern w:val="0"/>
          <w:sz w:val="24"/>
        </w:rPr>
      </w:pPr>
      <w:r>
        <w:rPr>
          <w:rFonts w:ascii="宋体" w:hAnsi="宋体" w:cs="宋体" w:hint="eastAsia"/>
          <w:color w:val="auto"/>
          <w:kern w:val="0"/>
          <w:sz w:val="24"/>
        </w:rPr>
        <w:t>（一）参数</w:t>
      </w:r>
    </w:p>
    <w:p w:rsidR="0009502F" w:rsidRDefault="00535CA6">
      <w:pPr>
        <w:pStyle w:val="msolistparagraph0"/>
        <w:widowControl/>
        <w:spacing w:line="360" w:lineRule="auto"/>
        <w:ind w:firstLineChars="0" w:firstLine="0"/>
        <w:rPr>
          <w:rFonts w:ascii="宋体" w:hAnsi="宋体" w:cs="宋体"/>
          <w:color w:val="auto"/>
          <w:kern w:val="0"/>
          <w:sz w:val="24"/>
        </w:rPr>
      </w:pPr>
      <w:r>
        <w:rPr>
          <w:rFonts w:ascii="宋体" w:hAnsi="宋体" w:cs="宋体" w:hint="eastAsia"/>
          <w:color w:val="auto"/>
          <w:kern w:val="0"/>
          <w:sz w:val="24"/>
        </w:rPr>
        <w:t>1</w:t>
      </w:r>
      <w:r>
        <w:rPr>
          <w:rFonts w:ascii="宋体" w:hAnsi="宋体" w:cs="宋体" w:hint="eastAsia"/>
          <w:color w:val="auto"/>
          <w:kern w:val="0"/>
          <w:sz w:val="24"/>
        </w:rPr>
        <w:t>、电源：</w:t>
      </w:r>
      <w:r>
        <w:rPr>
          <w:rFonts w:ascii="宋体" w:hAnsi="宋体" w:cs="宋体" w:hint="eastAsia"/>
          <w:color w:val="auto"/>
          <w:kern w:val="0"/>
          <w:sz w:val="24"/>
        </w:rPr>
        <w:t>AC220  50/60Hz</w:t>
      </w:r>
    </w:p>
    <w:p w:rsidR="0009502F" w:rsidRDefault="00535CA6">
      <w:pPr>
        <w:pStyle w:val="msolistparagraph0"/>
        <w:widowControl/>
        <w:spacing w:line="360" w:lineRule="auto"/>
        <w:ind w:firstLineChars="0" w:firstLine="0"/>
        <w:rPr>
          <w:rFonts w:ascii="宋体" w:hAnsi="宋体" w:cs="宋体"/>
          <w:color w:val="auto"/>
          <w:kern w:val="0"/>
          <w:sz w:val="24"/>
        </w:rPr>
      </w:pPr>
      <w:r>
        <w:rPr>
          <w:rFonts w:ascii="宋体" w:hAnsi="宋体" w:cs="宋体" w:hint="eastAsia"/>
          <w:color w:val="auto"/>
          <w:kern w:val="0"/>
          <w:sz w:val="24"/>
        </w:rPr>
        <w:t>2</w:t>
      </w:r>
      <w:r>
        <w:rPr>
          <w:rFonts w:ascii="宋体" w:hAnsi="宋体" w:cs="宋体" w:hint="eastAsia"/>
          <w:color w:val="auto"/>
          <w:kern w:val="0"/>
          <w:sz w:val="24"/>
        </w:rPr>
        <w:t>、功率：≥</w:t>
      </w:r>
      <w:r>
        <w:rPr>
          <w:rFonts w:ascii="宋体" w:hAnsi="宋体" w:cs="宋体" w:hint="eastAsia"/>
          <w:color w:val="auto"/>
          <w:kern w:val="0"/>
          <w:sz w:val="24"/>
        </w:rPr>
        <w:t>120VA </w:t>
      </w:r>
    </w:p>
    <w:p w:rsidR="0009502F" w:rsidRDefault="00535CA6">
      <w:pPr>
        <w:pStyle w:val="msolistparagraph0"/>
        <w:widowControl/>
        <w:spacing w:line="360" w:lineRule="auto"/>
        <w:ind w:firstLineChars="0" w:firstLine="0"/>
        <w:rPr>
          <w:rFonts w:ascii="宋体" w:hAnsi="宋体" w:cs="宋体"/>
          <w:color w:val="auto"/>
          <w:kern w:val="0"/>
          <w:sz w:val="24"/>
        </w:rPr>
      </w:pPr>
      <w:r>
        <w:rPr>
          <w:rFonts w:ascii="宋体" w:hAnsi="宋体" w:cs="宋体" w:hint="eastAsia"/>
          <w:color w:val="auto"/>
          <w:kern w:val="0"/>
          <w:sz w:val="24"/>
        </w:rPr>
        <w:t>3</w:t>
      </w:r>
      <w:r>
        <w:rPr>
          <w:rFonts w:ascii="宋体" w:hAnsi="宋体" w:cs="宋体" w:hint="eastAsia"/>
          <w:color w:val="auto"/>
          <w:kern w:val="0"/>
          <w:sz w:val="24"/>
        </w:rPr>
        <w:t>、控制方式：手柄点动控制</w:t>
      </w:r>
    </w:p>
    <w:p w:rsidR="0009502F" w:rsidRDefault="00535CA6">
      <w:pPr>
        <w:pStyle w:val="msolistparagraph0"/>
        <w:widowControl/>
        <w:spacing w:line="360" w:lineRule="auto"/>
        <w:ind w:firstLineChars="0" w:firstLine="0"/>
        <w:rPr>
          <w:rFonts w:ascii="宋体" w:hAnsi="宋体" w:cs="宋体"/>
          <w:color w:val="auto"/>
          <w:kern w:val="0"/>
          <w:sz w:val="24"/>
        </w:rPr>
      </w:pPr>
      <w:r>
        <w:rPr>
          <w:rFonts w:ascii="宋体" w:hAnsi="宋体" w:cs="宋体" w:hint="eastAsia"/>
          <w:color w:val="auto"/>
          <w:kern w:val="0"/>
          <w:sz w:val="24"/>
        </w:rPr>
        <w:t>4</w:t>
      </w:r>
      <w:r>
        <w:rPr>
          <w:rFonts w:ascii="宋体" w:hAnsi="宋体" w:cs="宋体" w:hint="eastAsia"/>
          <w:color w:val="auto"/>
          <w:kern w:val="0"/>
          <w:sz w:val="24"/>
        </w:rPr>
        <w:t>、床面尺寸约：</w:t>
      </w:r>
      <w:r>
        <w:rPr>
          <w:rFonts w:ascii="宋体" w:hAnsi="宋体" w:cs="宋体" w:hint="eastAsia"/>
          <w:color w:val="auto"/>
          <w:kern w:val="0"/>
          <w:sz w:val="24"/>
        </w:rPr>
        <w:t>1780</w:t>
      </w:r>
      <w:r>
        <w:rPr>
          <w:rFonts w:ascii="宋体" w:hAnsi="宋体" w:cs="宋体" w:hint="eastAsia"/>
          <w:color w:val="auto"/>
          <w:kern w:val="0"/>
          <w:sz w:val="24"/>
        </w:rPr>
        <w:t>×</w:t>
      </w:r>
      <w:r>
        <w:rPr>
          <w:rFonts w:ascii="宋体" w:hAnsi="宋体" w:cs="宋体" w:hint="eastAsia"/>
          <w:color w:val="auto"/>
          <w:kern w:val="0"/>
          <w:sz w:val="24"/>
        </w:rPr>
        <w:t>620mm</w:t>
      </w:r>
    </w:p>
    <w:p w:rsidR="0009502F" w:rsidRDefault="00535CA6">
      <w:pPr>
        <w:pStyle w:val="msolistparagraph0"/>
        <w:widowControl/>
        <w:spacing w:line="360" w:lineRule="auto"/>
        <w:ind w:firstLineChars="0" w:firstLine="0"/>
        <w:rPr>
          <w:rFonts w:ascii="宋体" w:hAnsi="宋体" w:cs="宋体"/>
          <w:color w:val="auto"/>
          <w:kern w:val="0"/>
          <w:sz w:val="24"/>
        </w:rPr>
      </w:pPr>
      <w:r>
        <w:rPr>
          <w:rFonts w:ascii="宋体" w:hAnsi="宋体" w:cs="宋体" w:hint="eastAsia"/>
          <w:color w:val="auto"/>
          <w:kern w:val="0"/>
          <w:sz w:val="24"/>
        </w:rPr>
        <w:t>5</w:t>
      </w:r>
      <w:r>
        <w:rPr>
          <w:rFonts w:ascii="宋体" w:hAnsi="宋体" w:cs="宋体" w:hint="eastAsia"/>
          <w:color w:val="auto"/>
          <w:kern w:val="0"/>
          <w:sz w:val="24"/>
        </w:rPr>
        <w:t>、床面高度约：</w:t>
      </w:r>
      <w:r>
        <w:rPr>
          <w:rFonts w:ascii="宋体" w:hAnsi="宋体" w:cs="宋体" w:hint="eastAsia"/>
          <w:color w:val="auto"/>
          <w:kern w:val="0"/>
          <w:sz w:val="24"/>
        </w:rPr>
        <w:t>550mm </w:t>
      </w:r>
    </w:p>
    <w:p w:rsidR="0009502F" w:rsidRDefault="00535CA6">
      <w:pPr>
        <w:pStyle w:val="msolistparagraph0"/>
        <w:widowControl/>
        <w:spacing w:line="360" w:lineRule="auto"/>
        <w:ind w:firstLineChars="0" w:firstLine="0"/>
        <w:rPr>
          <w:rFonts w:ascii="宋体" w:hAnsi="宋体" w:cs="宋体"/>
          <w:color w:val="auto"/>
          <w:kern w:val="0"/>
          <w:sz w:val="24"/>
        </w:rPr>
      </w:pPr>
      <w:r>
        <w:rPr>
          <w:rFonts w:ascii="宋体" w:hAnsi="宋体" w:cs="宋体" w:hint="eastAsia"/>
          <w:color w:val="auto"/>
          <w:kern w:val="0"/>
          <w:sz w:val="24"/>
        </w:rPr>
        <w:t>6</w:t>
      </w:r>
      <w:r>
        <w:rPr>
          <w:rFonts w:ascii="宋体" w:hAnsi="宋体" w:cs="宋体" w:hint="eastAsia"/>
          <w:color w:val="auto"/>
          <w:kern w:val="0"/>
          <w:sz w:val="24"/>
        </w:rPr>
        <w:t>、外形尺寸约：</w:t>
      </w:r>
      <w:r>
        <w:rPr>
          <w:rFonts w:ascii="宋体" w:hAnsi="宋体" w:cs="宋体" w:hint="eastAsia"/>
          <w:color w:val="auto"/>
          <w:kern w:val="0"/>
          <w:sz w:val="24"/>
        </w:rPr>
        <w:t>2050</w:t>
      </w:r>
      <w:r>
        <w:rPr>
          <w:rFonts w:ascii="宋体" w:hAnsi="宋体" w:cs="宋体" w:hint="eastAsia"/>
          <w:color w:val="auto"/>
          <w:kern w:val="0"/>
          <w:sz w:val="24"/>
        </w:rPr>
        <w:t>×</w:t>
      </w:r>
      <w:r>
        <w:rPr>
          <w:rFonts w:ascii="宋体" w:hAnsi="宋体" w:cs="宋体" w:hint="eastAsia"/>
          <w:color w:val="auto"/>
          <w:kern w:val="0"/>
          <w:sz w:val="24"/>
        </w:rPr>
        <w:t>840</w:t>
      </w:r>
      <w:r>
        <w:rPr>
          <w:rFonts w:ascii="宋体" w:hAnsi="宋体" w:cs="宋体" w:hint="eastAsia"/>
          <w:color w:val="auto"/>
          <w:kern w:val="0"/>
          <w:sz w:val="24"/>
        </w:rPr>
        <w:t>×</w:t>
      </w:r>
      <w:r>
        <w:rPr>
          <w:rFonts w:ascii="宋体" w:hAnsi="宋体" w:cs="宋体" w:hint="eastAsia"/>
          <w:color w:val="auto"/>
          <w:kern w:val="0"/>
          <w:sz w:val="24"/>
        </w:rPr>
        <w:t>780mm </w:t>
      </w:r>
    </w:p>
    <w:p w:rsidR="0009502F" w:rsidRDefault="00535CA6">
      <w:pPr>
        <w:pStyle w:val="msolistparagraph0"/>
        <w:widowControl/>
        <w:spacing w:line="360" w:lineRule="auto"/>
        <w:ind w:firstLineChars="0" w:firstLine="0"/>
        <w:rPr>
          <w:rFonts w:ascii="宋体" w:hAnsi="宋体" w:cs="宋体"/>
          <w:color w:val="auto"/>
          <w:kern w:val="0"/>
          <w:sz w:val="24"/>
        </w:rPr>
      </w:pPr>
      <w:r>
        <w:rPr>
          <w:rFonts w:ascii="宋体" w:hAnsi="宋体" w:cs="宋体" w:hint="eastAsia"/>
          <w:color w:val="auto"/>
          <w:kern w:val="0"/>
          <w:sz w:val="24"/>
        </w:rPr>
        <w:t>7</w:t>
      </w:r>
      <w:r>
        <w:rPr>
          <w:rFonts w:ascii="宋体" w:hAnsi="宋体" w:cs="宋体" w:hint="eastAsia"/>
          <w:color w:val="auto"/>
          <w:kern w:val="0"/>
          <w:sz w:val="24"/>
        </w:rPr>
        <w:t>、起立角度：</w:t>
      </w:r>
      <w:r>
        <w:rPr>
          <w:rFonts w:ascii="宋体" w:hAnsi="宋体" w:cs="宋体" w:hint="eastAsia"/>
          <w:color w:val="auto"/>
          <w:kern w:val="0"/>
          <w:sz w:val="24"/>
        </w:rPr>
        <w:t>0</w:t>
      </w:r>
      <w:r>
        <w:rPr>
          <w:rFonts w:ascii="宋体" w:hAnsi="宋体" w:cs="宋体" w:hint="eastAsia"/>
          <w:color w:val="auto"/>
          <w:kern w:val="0"/>
          <w:sz w:val="24"/>
        </w:rPr>
        <w:t>°～</w:t>
      </w:r>
      <w:r>
        <w:rPr>
          <w:rFonts w:ascii="宋体" w:hAnsi="宋体" w:cs="宋体" w:hint="eastAsia"/>
          <w:color w:val="auto"/>
          <w:kern w:val="0"/>
          <w:sz w:val="24"/>
        </w:rPr>
        <w:t>90</w:t>
      </w:r>
      <w:r>
        <w:rPr>
          <w:rFonts w:ascii="宋体" w:hAnsi="宋体" w:cs="宋体" w:hint="eastAsia"/>
          <w:color w:val="auto"/>
          <w:kern w:val="0"/>
          <w:sz w:val="24"/>
        </w:rPr>
        <w:t>°（允差±</w:t>
      </w:r>
      <w:r>
        <w:rPr>
          <w:rFonts w:ascii="宋体" w:hAnsi="宋体" w:cs="宋体" w:hint="eastAsia"/>
          <w:color w:val="auto"/>
          <w:kern w:val="0"/>
          <w:sz w:val="24"/>
        </w:rPr>
        <w:t>5</w:t>
      </w:r>
      <w:r>
        <w:rPr>
          <w:rFonts w:ascii="宋体" w:hAnsi="宋体" w:cs="宋体" w:hint="eastAsia"/>
          <w:color w:val="auto"/>
          <w:kern w:val="0"/>
          <w:sz w:val="24"/>
        </w:rPr>
        <w:t>°）可调</w:t>
      </w:r>
    </w:p>
    <w:p w:rsidR="0009502F" w:rsidRDefault="00535CA6">
      <w:pPr>
        <w:pStyle w:val="msolistparagraph0"/>
        <w:widowControl/>
        <w:spacing w:line="360" w:lineRule="auto"/>
        <w:ind w:firstLineChars="0" w:firstLine="0"/>
        <w:rPr>
          <w:rFonts w:ascii="宋体" w:hAnsi="宋体" w:cs="宋体"/>
          <w:color w:val="auto"/>
          <w:kern w:val="0"/>
          <w:sz w:val="24"/>
        </w:rPr>
      </w:pPr>
      <w:r>
        <w:rPr>
          <w:rFonts w:ascii="宋体" w:hAnsi="宋体" w:cs="宋体" w:hint="eastAsia"/>
          <w:color w:val="auto"/>
          <w:kern w:val="0"/>
          <w:sz w:val="24"/>
        </w:rPr>
        <w:t>8</w:t>
      </w:r>
      <w:r>
        <w:rPr>
          <w:rFonts w:ascii="宋体" w:hAnsi="宋体" w:cs="宋体" w:hint="eastAsia"/>
          <w:color w:val="auto"/>
          <w:kern w:val="0"/>
          <w:sz w:val="24"/>
        </w:rPr>
        <w:t>、脚踏板上下调整角度：</w:t>
      </w:r>
      <w:r>
        <w:rPr>
          <w:rFonts w:ascii="宋体" w:hAnsi="宋体" w:cs="宋体" w:hint="eastAsia"/>
          <w:color w:val="auto"/>
          <w:kern w:val="0"/>
          <w:sz w:val="24"/>
        </w:rPr>
        <w:t>-25</w:t>
      </w:r>
      <w:r>
        <w:rPr>
          <w:rFonts w:ascii="宋体" w:hAnsi="宋体" w:cs="宋体" w:hint="eastAsia"/>
          <w:color w:val="auto"/>
          <w:kern w:val="0"/>
          <w:sz w:val="24"/>
        </w:rPr>
        <w:t>°～</w:t>
      </w:r>
      <w:r>
        <w:rPr>
          <w:rFonts w:ascii="宋体" w:hAnsi="宋体" w:cs="宋体" w:hint="eastAsia"/>
          <w:color w:val="auto"/>
          <w:kern w:val="0"/>
          <w:sz w:val="24"/>
        </w:rPr>
        <w:t>25</w:t>
      </w:r>
      <w:r>
        <w:rPr>
          <w:rFonts w:ascii="宋体" w:hAnsi="宋体" w:cs="宋体" w:hint="eastAsia"/>
          <w:color w:val="auto"/>
          <w:kern w:val="0"/>
          <w:sz w:val="24"/>
        </w:rPr>
        <w:t>°可调（允差±</w:t>
      </w:r>
      <w:r>
        <w:rPr>
          <w:rFonts w:ascii="宋体" w:hAnsi="宋体" w:cs="宋体" w:hint="eastAsia"/>
          <w:color w:val="auto"/>
          <w:kern w:val="0"/>
          <w:sz w:val="24"/>
        </w:rPr>
        <w:t>2</w:t>
      </w:r>
      <w:r>
        <w:rPr>
          <w:rFonts w:ascii="宋体" w:hAnsi="宋体" w:cs="宋体" w:hint="eastAsia"/>
          <w:color w:val="auto"/>
          <w:kern w:val="0"/>
          <w:sz w:val="24"/>
        </w:rPr>
        <w:t>°）（相对水平向上为正）</w:t>
      </w:r>
    </w:p>
    <w:p w:rsidR="0009502F" w:rsidRDefault="00535CA6">
      <w:pPr>
        <w:pStyle w:val="msolistparagraph0"/>
        <w:widowControl/>
        <w:spacing w:line="360" w:lineRule="auto"/>
        <w:ind w:firstLineChars="0" w:firstLine="0"/>
        <w:rPr>
          <w:rFonts w:ascii="宋体" w:hAnsi="宋体" w:cs="宋体"/>
          <w:color w:val="auto"/>
          <w:kern w:val="0"/>
          <w:sz w:val="24"/>
        </w:rPr>
      </w:pPr>
      <w:r>
        <w:rPr>
          <w:rFonts w:ascii="宋体" w:hAnsi="宋体" w:cs="宋体" w:hint="eastAsia"/>
          <w:color w:val="auto"/>
          <w:kern w:val="0"/>
          <w:sz w:val="24"/>
        </w:rPr>
        <w:t>9</w:t>
      </w:r>
      <w:r>
        <w:rPr>
          <w:rFonts w:ascii="宋体" w:hAnsi="宋体" w:cs="宋体" w:hint="eastAsia"/>
          <w:color w:val="auto"/>
          <w:kern w:val="0"/>
          <w:sz w:val="24"/>
        </w:rPr>
        <w:t>、生产厂家通过环境管理体系认证和职业健康安全管理体系认证。</w:t>
      </w:r>
    </w:p>
    <w:p w:rsidR="0009502F" w:rsidRDefault="00535CA6">
      <w:pPr>
        <w:pStyle w:val="msolistparagraph0"/>
        <w:widowControl/>
        <w:spacing w:line="360" w:lineRule="auto"/>
        <w:ind w:firstLineChars="0" w:firstLine="0"/>
        <w:rPr>
          <w:rFonts w:ascii="宋体" w:hAnsi="宋体" w:cs="宋体"/>
          <w:color w:val="auto"/>
          <w:kern w:val="0"/>
          <w:sz w:val="24"/>
        </w:rPr>
      </w:pPr>
      <w:r>
        <w:rPr>
          <w:rFonts w:ascii="宋体" w:hAnsi="宋体" w:cs="宋体" w:hint="eastAsia"/>
          <w:color w:val="auto"/>
          <w:kern w:val="0"/>
          <w:sz w:val="24"/>
        </w:rPr>
        <w:t>10</w:t>
      </w:r>
      <w:r>
        <w:rPr>
          <w:rFonts w:ascii="宋体" w:hAnsi="宋体" w:cs="宋体" w:hint="eastAsia"/>
          <w:color w:val="auto"/>
          <w:kern w:val="0"/>
          <w:sz w:val="24"/>
        </w:rPr>
        <w:t>、生产厂家通过知识产权管理体系认证。</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t>（二）备件</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t xml:space="preserve"> 1</w:t>
      </w:r>
      <w:r>
        <w:rPr>
          <w:rFonts w:ascii="宋体" w:hAnsi="宋体" w:cs="宋体" w:hint="eastAsia"/>
          <w:color w:val="auto"/>
          <w:sz w:val="24"/>
        </w:rPr>
        <w:t>、电源适配器</w:t>
      </w:r>
    </w:p>
    <w:p w:rsidR="0009502F" w:rsidRDefault="00535CA6">
      <w:pPr>
        <w:spacing w:line="360" w:lineRule="auto"/>
        <w:jc w:val="both"/>
        <w:rPr>
          <w:rFonts w:ascii="宋体" w:eastAsia="宋体" w:hAnsi="宋体" w:cs="宋体"/>
          <w:color w:val="auto"/>
        </w:rPr>
      </w:pPr>
      <w:r>
        <w:rPr>
          <w:rFonts w:ascii="宋体" w:eastAsia="宋体" w:hAnsi="宋体" w:cs="宋体" w:hint="eastAsia"/>
          <w:color w:val="auto"/>
          <w:kern w:val="2"/>
          <w:lang w:eastAsia="zh-CN"/>
        </w:rPr>
        <w:t>（</w:t>
      </w:r>
      <w:r>
        <w:rPr>
          <w:rFonts w:ascii="宋体" w:eastAsia="宋体" w:hAnsi="宋体" w:cs="宋体" w:hint="eastAsia"/>
          <w:color w:val="auto"/>
          <w:kern w:val="2"/>
          <w:lang w:eastAsia="zh-CN"/>
        </w:rPr>
        <w:t>1</w:t>
      </w:r>
      <w:r>
        <w:rPr>
          <w:rFonts w:ascii="宋体" w:eastAsia="宋体" w:hAnsi="宋体" w:cs="宋体" w:hint="eastAsia"/>
          <w:color w:val="auto"/>
          <w:kern w:val="2"/>
          <w:lang w:eastAsia="zh-CN"/>
        </w:rPr>
        <w:t>）参数：</w:t>
      </w:r>
      <w:r>
        <w:rPr>
          <w:rFonts w:ascii="宋体" w:eastAsia="宋体" w:hAnsi="宋体" w:cs="宋体" w:hint="eastAsia"/>
          <w:color w:val="auto"/>
          <w:kern w:val="2"/>
          <w:lang w:eastAsia="zh-CN"/>
        </w:rPr>
        <w:t>a</w:t>
      </w:r>
      <w:r>
        <w:rPr>
          <w:rFonts w:ascii="宋体" w:eastAsia="宋体" w:hAnsi="宋体" w:cs="宋体" w:hint="eastAsia"/>
          <w:color w:val="auto"/>
          <w:kern w:val="2"/>
          <w:lang w:eastAsia="zh-CN"/>
        </w:rPr>
        <w:t>、电源：</w:t>
      </w:r>
      <w:r>
        <w:rPr>
          <w:rFonts w:ascii="宋体" w:eastAsia="宋体" w:hAnsi="宋体" w:cs="宋体" w:hint="eastAsia"/>
          <w:color w:val="auto"/>
          <w:kern w:val="2"/>
          <w:lang w:eastAsia="zh-CN"/>
        </w:rPr>
        <w:t>AC220V    b</w:t>
      </w:r>
      <w:r>
        <w:rPr>
          <w:rFonts w:ascii="宋体" w:eastAsia="宋体" w:hAnsi="宋体" w:cs="宋体" w:hint="eastAsia"/>
          <w:color w:val="auto"/>
          <w:kern w:val="2"/>
          <w:lang w:eastAsia="zh-CN"/>
        </w:rPr>
        <w:t>、功率</w:t>
      </w:r>
      <w:r>
        <w:rPr>
          <w:rFonts w:ascii="宋体" w:eastAsia="宋体" w:hAnsi="宋体" w:cs="宋体" w:hint="eastAsia"/>
          <w:color w:val="auto"/>
          <w:kern w:val="2"/>
          <w:lang w:eastAsia="zh-CN"/>
        </w:rPr>
        <w:t>:</w:t>
      </w:r>
      <w:r>
        <w:rPr>
          <w:rFonts w:ascii="宋体" w:eastAsia="宋体" w:hAnsi="宋体" w:cs="宋体" w:hint="eastAsia"/>
          <w:color w:val="auto"/>
          <w:lang w:eastAsia="zh-CN"/>
        </w:rPr>
        <w:t xml:space="preserve"> </w:t>
      </w:r>
      <w:r>
        <w:rPr>
          <w:rFonts w:ascii="宋体" w:eastAsia="宋体" w:hAnsi="宋体" w:cs="宋体" w:hint="eastAsia"/>
          <w:color w:val="auto"/>
          <w:lang w:eastAsia="zh-CN"/>
        </w:rPr>
        <w:t>≥</w:t>
      </w:r>
      <w:r>
        <w:rPr>
          <w:rFonts w:ascii="宋体" w:eastAsia="宋体" w:hAnsi="宋体" w:cs="宋体" w:hint="eastAsia"/>
          <w:color w:val="auto"/>
          <w:kern w:val="2"/>
          <w:lang w:eastAsia="zh-CN"/>
        </w:rPr>
        <w:t>60VA</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t>2</w:t>
      </w:r>
      <w:r>
        <w:rPr>
          <w:rFonts w:ascii="宋体" w:hAnsi="宋体" w:cs="宋体" w:hint="eastAsia"/>
          <w:color w:val="auto"/>
          <w:sz w:val="24"/>
        </w:rPr>
        <w:t>、腿部托架</w:t>
      </w:r>
    </w:p>
    <w:p w:rsidR="0009502F" w:rsidRDefault="00535CA6">
      <w:pPr>
        <w:spacing w:line="360" w:lineRule="auto"/>
        <w:jc w:val="both"/>
        <w:rPr>
          <w:rFonts w:ascii="宋体" w:eastAsia="宋体" w:hAnsi="宋体" w:cs="宋体"/>
          <w:color w:val="auto"/>
        </w:rPr>
      </w:pPr>
      <w:r>
        <w:rPr>
          <w:rFonts w:ascii="宋体" w:eastAsia="宋体" w:hAnsi="宋体" w:cs="宋体" w:hint="eastAsia"/>
          <w:color w:val="auto"/>
          <w:kern w:val="2"/>
          <w:lang w:eastAsia="zh-CN"/>
        </w:rPr>
        <w:t>（</w:t>
      </w:r>
      <w:r>
        <w:rPr>
          <w:rFonts w:ascii="宋体" w:eastAsia="宋体" w:hAnsi="宋体" w:cs="宋体" w:hint="eastAsia"/>
          <w:color w:val="auto"/>
          <w:kern w:val="2"/>
          <w:lang w:eastAsia="zh-CN"/>
        </w:rPr>
        <w:t>1</w:t>
      </w:r>
      <w:r>
        <w:rPr>
          <w:rFonts w:ascii="宋体" w:eastAsia="宋体" w:hAnsi="宋体" w:cs="宋体" w:hint="eastAsia"/>
          <w:color w:val="auto"/>
          <w:kern w:val="2"/>
          <w:lang w:eastAsia="zh-CN"/>
        </w:rPr>
        <w:t>）参数：不锈钢</w:t>
      </w:r>
    </w:p>
    <w:p w:rsidR="0009502F" w:rsidRDefault="00535CA6">
      <w:pPr>
        <w:spacing w:line="360" w:lineRule="auto"/>
        <w:jc w:val="both"/>
        <w:rPr>
          <w:rFonts w:ascii="宋体" w:eastAsia="宋体" w:hAnsi="宋体" w:cs="宋体"/>
          <w:color w:val="auto"/>
        </w:rPr>
      </w:pPr>
      <w:r>
        <w:rPr>
          <w:rFonts w:ascii="宋体" w:eastAsia="宋体" w:hAnsi="宋体" w:cs="宋体" w:hint="eastAsia"/>
          <w:color w:val="auto"/>
          <w:kern w:val="2"/>
          <w:lang w:eastAsia="zh-CN"/>
        </w:rPr>
        <w:t>3</w:t>
      </w:r>
      <w:r>
        <w:rPr>
          <w:rFonts w:ascii="宋体" w:eastAsia="宋体" w:hAnsi="宋体" w:cs="宋体" w:hint="eastAsia"/>
          <w:color w:val="auto"/>
          <w:kern w:val="2"/>
          <w:lang w:eastAsia="zh-CN"/>
        </w:rPr>
        <w:t>、理疗电极片</w:t>
      </w:r>
    </w:p>
    <w:p w:rsidR="0009502F" w:rsidRDefault="00535CA6">
      <w:pPr>
        <w:spacing w:line="360" w:lineRule="auto"/>
        <w:jc w:val="both"/>
        <w:rPr>
          <w:rFonts w:ascii="宋体" w:eastAsia="宋体" w:hAnsi="宋体" w:cs="宋体"/>
          <w:color w:val="auto"/>
        </w:rPr>
      </w:pPr>
      <w:r>
        <w:rPr>
          <w:rFonts w:ascii="宋体" w:eastAsia="宋体" w:hAnsi="宋体" w:cs="宋体" w:hint="eastAsia"/>
          <w:color w:val="auto"/>
          <w:kern w:val="2"/>
          <w:lang w:eastAsia="zh-CN"/>
        </w:rPr>
        <w:t xml:space="preserve">    </w:t>
      </w:r>
      <w:r>
        <w:rPr>
          <w:rFonts w:ascii="宋体" w:eastAsia="宋体" w:hAnsi="宋体" w:cs="宋体" w:hint="eastAsia"/>
          <w:color w:val="auto"/>
          <w:kern w:val="2"/>
          <w:lang w:eastAsia="zh-CN"/>
        </w:rPr>
        <w:t>导电橡胶（</w:t>
      </w:r>
      <w:r>
        <w:rPr>
          <w:rFonts w:ascii="宋体" w:eastAsia="宋体" w:hAnsi="宋体" w:cs="宋体" w:hint="eastAsia"/>
          <w:color w:val="auto"/>
          <w:kern w:val="2"/>
          <w:lang w:eastAsia="zh-CN"/>
        </w:rPr>
        <w:t>80*40mm</w:t>
      </w:r>
      <w:r>
        <w:rPr>
          <w:rFonts w:ascii="宋体" w:eastAsia="宋体" w:hAnsi="宋体" w:cs="宋体" w:hint="eastAsia"/>
          <w:color w:val="auto"/>
          <w:kern w:val="2"/>
          <w:lang w:eastAsia="zh-CN"/>
        </w:rPr>
        <w:t>）和导电橡胶（∮</w:t>
      </w:r>
      <w:r>
        <w:rPr>
          <w:rFonts w:ascii="宋体" w:eastAsia="宋体" w:hAnsi="宋体" w:cs="宋体" w:hint="eastAsia"/>
          <w:color w:val="auto"/>
          <w:kern w:val="2"/>
          <w:lang w:eastAsia="zh-CN"/>
        </w:rPr>
        <w:t>40mm</w:t>
      </w:r>
      <w:r>
        <w:rPr>
          <w:rFonts w:ascii="宋体" w:eastAsia="宋体" w:hAnsi="宋体" w:cs="宋体" w:hint="eastAsia"/>
          <w:color w:val="auto"/>
          <w:kern w:val="2"/>
          <w:lang w:eastAsia="zh-CN"/>
        </w:rPr>
        <w:t>）两种规格。</w:t>
      </w:r>
    </w:p>
    <w:p w:rsidR="0009502F" w:rsidRDefault="00535CA6">
      <w:pPr>
        <w:spacing w:line="360" w:lineRule="auto"/>
        <w:ind w:firstLineChars="200" w:firstLine="480"/>
        <w:jc w:val="both"/>
        <w:rPr>
          <w:rFonts w:ascii="宋体" w:eastAsia="宋体" w:hAnsi="宋体" w:cs="宋体"/>
          <w:color w:val="auto"/>
        </w:rPr>
      </w:pPr>
      <w:r>
        <w:rPr>
          <w:rFonts w:ascii="宋体" w:eastAsia="宋体" w:hAnsi="宋体" w:cs="宋体" w:hint="eastAsia"/>
          <w:color w:val="auto"/>
          <w:kern w:val="2"/>
          <w:lang w:eastAsia="zh-CN"/>
        </w:rPr>
        <w:t>数量</w:t>
      </w:r>
      <w:r>
        <w:rPr>
          <w:rFonts w:ascii="宋体" w:eastAsia="宋体" w:hAnsi="宋体" w:cs="宋体" w:hint="eastAsia"/>
          <w:color w:val="auto"/>
          <w:kern w:val="2"/>
          <w:lang w:eastAsia="zh-CN"/>
        </w:rPr>
        <w:t>116</w:t>
      </w:r>
      <w:r>
        <w:rPr>
          <w:rFonts w:ascii="宋体" w:eastAsia="宋体" w:hAnsi="宋体" w:cs="宋体" w:hint="eastAsia"/>
          <w:color w:val="auto"/>
          <w:kern w:val="2"/>
          <w:lang w:eastAsia="zh-CN"/>
        </w:rPr>
        <w:t>个</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lastRenderedPageBreak/>
        <w:t>4</w:t>
      </w:r>
      <w:r>
        <w:rPr>
          <w:rFonts w:ascii="宋体" w:hAnsi="宋体" w:cs="宋体" w:hint="eastAsia"/>
          <w:color w:val="auto"/>
          <w:sz w:val="24"/>
        </w:rPr>
        <w:t>、吸附电极线</w:t>
      </w:r>
    </w:p>
    <w:p w:rsidR="0009502F" w:rsidRDefault="00535CA6" w:rsidP="002F6875">
      <w:pPr>
        <w:pStyle w:val="msolistparagraph0"/>
        <w:widowControl/>
        <w:spacing w:line="360" w:lineRule="auto"/>
        <w:ind w:firstLine="480"/>
        <w:rPr>
          <w:rFonts w:ascii="宋体" w:hAnsi="宋体" w:cs="宋体"/>
          <w:color w:val="auto"/>
          <w:sz w:val="24"/>
        </w:rPr>
      </w:pPr>
      <w:r>
        <w:rPr>
          <w:rFonts w:ascii="宋体" w:hAnsi="宋体" w:cs="宋体" w:hint="eastAsia"/>
          <w:color w:val="auto"/>
          <w:sz w:val="24"/>
        </w:rPr>
        <w:t>长度</w:t>
      </w:r>
      <w:r>
        <w:rPr>
          <w:rFonts w:ascii="宋体" w:hAnsi="宋体" w:cs="宋体" w:hint="eastAsia"/>
          <w:color w:val="auto"/>
          <w:sz w:val="24"/>
        </w:rPr>
        <w:t>1.8</w:t>
      </w:r>
      <w:r>
        <w:rPr>
          <w:rFonts w:ascii="宋体" w:hAnsi="宋体" w:cs="宋体" w:hint="eastAsia"/>
          <w:color w:val="auto"/>
          <w:sz w:val="24"/>
        </w:rPr>
        <w:t>米</w:t>
      </w:r>
    </w:p>
    <w:p w:rsidR="0009502F" w:rsidRDefault="00535CA6">
      <w:pPr>
        <w:spacing w:line="360" w:lineRule="auto"/>
        <w:ind w:firstLineChars="200" w:firstLine="480"/>
        <w:jc w:val="both"/>
        <w:rPr>
          <w:rFonts w:ascii="宋体" w:eastAsia="宋体" w:hAnsi="宋体" w:cs="宋体"/>
          <w:color w:val="auto"/>
        </w:rPr>
      </w:pPr>
      <w:r>
        <w:rPr>
          <w:rFonts w:ascii="宋体" w:eastAsia="宋体" w:hAnsi="宋体" w:cs="宋体" w:hint="eastAsia"/>
          <w:color w:val="auto"/>
          <w:kern w:val="2"/>
          <w:lang w:eastAsia="zh-CN"/>
        </w:rPr>
        <w:t>数量</w:t>
      </w:r>
      <w:r>
        <w:rPr>
          <w:rFonts w:ascii="宋体" w:eastAsia="宋体" w:hAnsi="宋体" w:cs="宋体" w:hint="eastAsia"/>
          <w:color w:val="auto"/>
          <w:kern w:val="2"/>
          <w:lang w:eastAsia="zh-CN"/>
        </w:rPr>
        <w:t>4</w:t>
      </w:r>
      <w:r>
        <w:rPr>
          <w:rFonts w:ascii="宋体" w:eastAsia="宋体" w:hAnsi="宋体" w:cs="宋体" w:hint="eastAsia"/>
          <w:color w:val="auto"/>
          <w:kern w:val="2"/>
          <w:lang w:eastAsia="zh-CN"/>
        </w:rPr>
        <w:t>条</w:t>
      </w:r>
    </w:p>
    <w:p w:rsidR="0009502F" w:rsidRDefault="00535CA6">
      <w:pPr>
        <w:spacing w:line="360" w:lineRule="auto"/>
        <w:jc w:val="both"/>
        <w:rPr>
          <w:rFonts w:ascii="宋体" w:eastAsia="宋体" w:hAnsi="宋体" w:cs="宋体"/>
          <w:color w:val="auto"/>
        </w:rPr>
      </w:pPr>
      <w:r>
        <w:rPr>
          <w:rFonts w:ascii="宋体" w:eastAsia="宋体" w:hAnsi="宋体" w:cs="宋体" w:hint="eastAsia"/>
          <w:color w:val="auto"/>
          <w:kern w:val="2"/>
          <w:lang w:eastAsia="zh-CN"/>
        </w:rPr>
        <w:t>(</w:t>
      </w:r>
      <w:r>
        <w:rPr>
          <w:rFonts w:ascii="宋体" w:eastAsia="宋体" w:hAnsi="宋体" w:cs="宋体" w:hint="eastAsia"/>
          <w:color w:val="auto"/>
          <w:kern w:val="2"/>
          <w:lang w:eastAsia="zh-CN"/>
        </w:rPr>
        <w:t>三</w:t>
      </w:r>
      <w:r>
        <w:rPr>
          <w:rFonts w:ascii="宋体" w:eastAsia="宋体" w:hAnsi="宋体" w:cs="宋体" w:hint="eastAsia"/>
          <w:color w:val="auto"/>
          <w:kern w:val="2"/>
          <w:lang w:eastAsia="zh-CN"/>
        </w:rPr>
        <w:t>)OT</w:t>
      </w:r>
    </w:p>
    <w:p w:rsidR="0009502F" w:rsidRDefault="00535CA6">
      <w:pPr>
        <w:spacing w:line="360" w:lineRule="auto"/>
        <w:jc w:val="both"/>
        <w:rPr>
          <w:rFonts w:ascii="宋体" w:eastAsia="宋体" w:hAnsi="宋体" w:cs="宋体"/>
          <w:color w:val="auto"/>
        </w:rPr>
      </w:pPr>
      <w:r>
        <w:rPr>
          <w:rFonts w:ascii="宋体" w:eastAsia="宋体" w:hAnsi="宋体" w:cs="宋体" w:hint="eastAsia"/>
          <w:color w:val="auto"/>
          <w:kern w:val="2"/>
          <w:lang w:eastAsia="zh-CN"/>
        </w:rPr>
        <w:t>1</w:t>
      </w:r>
      <w:r>
        <w:rPr>
          <w:rFonts w:ascii="宋体" w:eastAsia="宋体" w:hAnsi="宋体" w:cs="宋体" w:hint="eastAsia"/>
          <w:color w:val="auto"/>
          <w:kern w:val="2"/>
          <w:lang w:eastAsia="zh-CN"/>
        </w:rPr>
        <w:t>、握力计（含电子显示）</w:t>
      </w:r>
    </w:p>
    <w:p w:rsidR="0009502F" w:rsidRDefault="00535CA6">
      <w:pPr>
        <w:spacing w:line="360" w:lineRule="auto"/>
        <w:jc w:val="both"/>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技术参数：测量范围：</w:t>
      </w:r>
      <w:r>
        <w:rPr>
          <w:rFonts w:ascii="宋体" w:eastAsia="宋体" w:hAnsi="宋体" w:cs="宋体" w:hint="eastAsia"/>
          <w:color w:val="auto"/>
          <w:kern w:val="2"/>
          <w:shd w:val="clear" w:color="auto" w:fill="FFFFFF"/>
          <w:lang w:eastAsia="zh-CN"/>
        </w:rPr>
        <w:t>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99.9kg </w:t>
      </w:r>
    </w:p>
    <w:p w:rsidR="0009502F" w:rsidRDefault="00535CA6">
      <w:pPr>
        <w:spacing w:line="360" w:lineRule="auto"/>
        <w:jc w:val="both"/>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分度值：</w:t>
      </w:r>
      <w:r>
        <w:rPr>
          <w:rFonts w:ascii="宋体" w:eastAsia="宋体" w:hAnsi="宋体" w:cs="宋体" w:hint="eastAsia"/>
          <w:color w:val="auto"/>
          <w:kern w:val="2"/>
          <w:shd w:val="clear" w:color="auto" w:fill="FFFFFF"/>
          <w:lang w:eastAsia="zh-CN"/>
        </w:rPr>
        <w:t>0.1kg  </w:t>
      </w:r>
      <w:r>
        <w:rPr>
          <w:rFonts w:ascii="宋体" w:eastAsia="宋体" w:hAnsi="宋体" w:cs="宋体" w:hint="eastAsia"/>
          <w:color w:val="auto"/>
          <w:kern w:val="2"/>
          <w:shd w:val="clear" w:color="auto" w:fill="FFFFFF"/>
          <w:lang w:eastAsia="zh-CN"/>
        </w:rPr>
        <w:t>示值误差：≤</w:t>
      </w:r>
      <w:r>
        <w:rPr>
          <w:rFonts w:ascii="宋体" w:eastAsia="宋体" w:hAnsi="宋体" w:cs="宋体" w:hint="eastAsia"/>
          <w:color w:val="auto"/>
          <w:kern w:val="2"/>
          <w:shd w:val="clear" w:color="auto" w:fill="FFFFFF"/>
          <w:lang w:eastAsia="zh-CN"/>
        </w:rPr>
        <w:t>1</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F.S</w:t>
      </w:r>
    </w:p>
    <w:p w:rsidR="0009502F" w:rsidRDefault="00535CA6">
      <w:pPr>
        <w:spacing w:line="360" w:lineRule="auto"/>
        <w:jc w:val="both"/>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电源：一节</w:t>
      </w:r>
      <w:r>
        <w:rPr>
          <w:rFonts w:ascii="宋体" w:eastAsia="宋体" w:hAnsi="宋体" w:cs="宋体" w:hint="eastAsia"/>
          <w:color w:val="auto"/>
          <w:kern w:val="2"/>
          <w:shd w:val="clear" w:color="auto" w:fill="FFFFFF"/>
          <w:lang w:eastAsia="zh-CN"/>
        </w:rPr>
        <w:t>9V</w:t>
      </w:r>
      <w:r>
        <w:rPr>
          <w:rFonts w:ascii="宋体" w:eastAsia="宋体" w:hAnsi="宋体" w:cs="宋体" w:hint="eastAsia"/>
          <w:color w:val="auto"/>
          <w:kern w:val="2"/>
          <w:shd w:val="clear" w:color="auto" w:fill="FFFFFF"/>
          <w:lang w:eastAsia="zh-CN"/>
        </w:rPr>
        <w:t>叠式电池（自备）或外接式</w:t>
      </w:r>
    </w:p>
    <w:p w:rsidR="0009502F" w:rsidRDefault="00535CA6">
      <w:pPr>
        <w:spacing w:line="360" w:lineRule="auto"/>
        <w:jc w:val="both"/>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AC(220)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DC</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(9V)</w:t>
      </w:r>
      <w:r>
        <w:rPr>
          <w:rFonts w:ascii="宋体" w:eastAsia="宋体" w:hAnsi="宋体" w:cs="宋体" w:hint="eastAsia"/>
          <w:color w:val="auto"/>
          <w:kern w:val="2"/>
          <w:shd w:val="clear" w:color="auto" w:fill="FFFFFF"/>
          <w:lang w:eastAsia="zh-CN"/>
        </w:rPr>
        <w:t>含电池或稳压器</w:t>
      </w:r>
    </w:p>
    <w:p w:rsidR="0009502F" w:rsidRDefault="00535CA6">
      <w:pPr>
        <w:spacing w:line="360" w:lineRule="auto"/>
        <w:jc w:val="both"/>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工作环境：</w:t>
      </w:r>
      <w:r>
        <w:rPr>
          <w:rFonts w:ascii="宋体" w:eastAsia="宋体" w:hAnsi="宋体" w:cs="宋体" w:hint="eastAsia"/>
          <w:color w:val="auto"/>
          <w:kern w:val="2"/>
          <w:shd w:val="clear" w:color="auto" w:fill="FFFFFF"/>
          <w:lang w:eastAsia="zh-CN"/>
        </w:rPr>
        <w:t>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40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 </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90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RH,</w:t>
      </w:r>
      <w:r>
        <w:rPr>
          <w:rFonts w:ascii="宋体" w:eastAsia="宋体" w:hAnsi="宋体" w:cs="宋体" w:hint="eastAsia"/>
          <w:color w:val="auto"/>
          <w:kern w:val="2"/>
          <w:shd w:val="clear" w:color="auto" w:fill="FFFFFF"/>
          <w:lang w:eastAsia="zh-CN"/>
        </w:rPr>
        <w:t>贮存温度</w:t>
      </w:r>
      <w:r>
        <w:rPr>
          <w:rFonts w:ascii="宋体" w:eastAsia="宋体" w:hAnsi="宋体" w:cs="宋体" w:hint="eastAsia"/>
          <w:color w:val="auto"/>
          <w:kern w:val="2"/>
          <w:shd w:val="clear" w:color="auto" w:fill="FFFFFF"/>
          <w:lang w:eastAsia="zh-CN"/>
        </w:rPr>
        <w:t>-10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50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  </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75RH</w:t>
      </w:r>
    </w:p>
    <w:p w:rsidR="0009502F" w:rsidRDefault="00535CA6">
      <w:pPr>
        <w:spacing w:line="360" w:lineRule="auto"/>
        <w:jc w:val="both"/>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功能：握力峰值保持，开关∕清零</w:t>
      </w:r>
      <w:r>
        <w:rPr>
          <w:rFonts w:ascii="宋体" w:eastAsia="宋体" w:hAnsi="宋体" w:cs="宋体" w:hint="eastAsia"/>
          <w:color w:val="auto"/>
          <w:kern w:val="2"/>
          <w:shd w:val="clear" w:color="auto" w:fill="FFFFFF"/>
          <w:lang w:eastAsia="zh-CN"/>
        </w:rPr>
        <w:t>  </w:t>
      </w:r>
      <w:r>
        <w:rPr>
          <w:rFonts w:ascii="宋体" w:eastAsia="宋体" w:hAnsi="宋体" w:cs="宋体" w:hint="eastAsia"/>
          <w:color w:val="auto"/>
          <w:kern w:val="2"/>
          <w:shd w:val="clear" w:color="auto" w:fill="FFFFFF"/>
          <w:lang w:eastAsia="zh-CN"/>
        </w:rPr>
        <w:t>定时关机，过载指示。</w:t>
      </w:r>
    </w:p>
    <w:p w:rsidR="0009502F" w:rsidRDefault="00535CA6">
      <w:pPr>
        <w:spacing w:line="360" w:lineRule="auto"/>
        <w:jc w:val="both"/>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规格</w:t>
      </w:r>
      <w:r>
        <w:rPr>
          <w:rFonts w:ascii="宋体" w:eastAsia="宋体" w:hAnsi="宋体" w:cs="宋体" w:hint="eastAsia"/>
          <w:color w:val="auto"/>
          <w:kern w:val="2"/>
          <w:shd w:val="clear" w:color="auto" w:fill="FFFFFF"/>
          <w:lang w:eastAsia="zh-CN"/>
        </w:rPr>
        <w:t>(mm)</w:t>
      </w:r>
      <w:r>
        <w:rPr>
          <w:rFonts w:ascii="宋体" w:eastAsia="宋体" w:hAnsi="宋体" w:cs="宋体" w:hint="eastAsia"/>
          <w:color w:val="auto"/>
          <w:kern w:val="2"/>
          <w:shd w:val="clear" w:color="auto" w:fill="FFFFFF"/>
          <w:lang w:eastAsia="zh-CN"/>
        </w:rPr>
        <w:t>约：</w:t>
      </w:r>
      <w:r>
        <w:rPr>
          <w:rFonts w:ascii="宋体" w:eastAsia="宋体" w:hAnsi="宋体" w:cs="宋体" w:hint="eastAsia"/>
          <w:color w:val="auto"/>
          <w:kern w:val="2"/>
          <w:shd w:val="clear" w:color="auto" w:fill="FFFFFF"/>
          <w:lang w:eastAsia="zh-CN"/>
        </w:rPr>
        <w:t>190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160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50</w:t>
      </w:r>
    </w:p>
    <w:p w:rsidR="0009502F" w:rsidRDefault="00535CA6">
      <w:pPr>
        <w:spacing w:line="360" w:lineRule="auto"/>
        <w:jc w:val="both"/>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材质：塑料、橡胶</w:t>
      </w:r>
    </w:p>
    <w:p w:rsidR="0009502F" w:rsidRDefault="00535CA6">
      <w:pPr>
        <w:spacing w:line="360" w:lineRule="auto"/>
        <w:jc w:val="both"/>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2</w:t>
      </w:r>
      <w:r>
        <w:rPr>
          <w:rFonts w:ascii="宋体" w:eastAsia="宋体" w:hAnsi="宋体" w:cs="宋体" w:hint="eastAsia"/>
          <w:color w:val="auto"/>
          <w:kern w:val="2"/>
          <w:shd w:val="clear" w:color="auto" w:fill="FFFFFF"/>
          <w:lang w:eastAsia="zh-CN"/>
        </w:rPr>
        <w:t>、分指板</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弧形，</w:t>
      </w:r>
      <w:r>
        <w:rPr>
          <w:rFonts w:ascii="宋体" w:eastAsia="宋体" w:hAnsi="宋体" w:cs="宋体" w:hint="eastAsia"/>
          <w:color w:val="auto"/>
          <w:kern w:val="2"/>
          <w:lang w:eastAsia="zh-CN"/>
        </w:rPr>
        <w:t>含弹力带</w:t>
      </w:r>
      <w:r>
        <w:rPr>
          <w:rFonts w:ascii="宋体" w:eastAsia="宋体" w:hAnsi="宋体" w:cs="宋体" w:hint="eastAsia"/>
          <w:color w:val="auto"/>
          <w:kern w:val="2"/>
          <w:shd w:val="clear" w:color="auto" w:fill="FFFFFF"/>
          <w:lang w:eastAsia="zh-CN"/>
        </w:rPr>
        <w:t>)</w:t>
      </w:r>
    </w:p>
    <w:p w:rsidR="0009502F" w:rsidRDefault="00535CA6">
      <w:pPr>
        <w:spacing w:line="360" w:lineRule="auto"/>
        <w:jc w:val="both"/>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规格尺寸（长×宽×高</w:t>
      </w:r>
      <w:r>
        <w:rPr>
          <w:rFonts w:ascii="宋体" w:eastAsia="宋体" w:hAnsi="宋体" w:cs="宋体" w:hint="eastAsia"/>
          <w:color w:val="auto"/>
          <w:kern w:val="2"/>
          <w:shd w:val="clear" w:color="auto" w:fill="FFFFFF"/>
          <w:lang w:eastAsia="zh-CN"/>
        </w:rPr>
        <w:t>mm</w:t>
      </w:r>
      <w:r>
        <w:rPr>
          <w:rFonts w:ascii="宋体" w:eastAsia="宋体" w:hAnsi="宋体" w:cs="宋体" w:hint="eastAsia"/>
          <w:color w:val="auto"/>
          <w:kern w:val="2"/>
          <w:shd w:val="clear" w:color="auto" w:fill="FFFFFF"/>
          <w:lang w:eastAsia="zh-CN"/>
        </w:rPr>
        <w:t>）约：</w:t>
      </w:r>
    </w:p>
    <w:p w:rsidR="0009502F" w:rsidRDefault="00535CA6">
      <w:pPr>
        <w:spacing w:line="360" w:lineRule="auto"/>
        <w:jc w:val="both"/>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大</w:t>
      </w:r>
      <w:r>
        <w:rPr>
          <w:rFonts w:ascii="宋体" w:eastAsia="宋体" w:hAnsi="宋体" w:cs="宋体" w:hint="eastAsia"/>
          <w:color w:val="auto"/>
          <w:kern w:val="2"/>
          <w:shd w:val="clear" w:color="auto" w:fill="FFFFFF"/>
          <w:lang w:eastAsia="zh-CN"/>
        </w:rPr>
        <w:t>220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170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50   </w:t>
      </w:r>
      <w:r>
        <w:rPr>
          <w:rFonts w:ascii="宋体" w:eastAsia="宋体" w:hAnsi="宋体" w:cs="宋体" w:hint="eastAsia"/>
          <w:color w:val="auto"/>
          <w:kern w:val="2"/>
          <w:shd w:val="clear" w:color="auto" w:fill="FFFFFF"/>
          <w:lang w:eastAsia="zh-CN"/>
        </w:rPr>
        <w:t>小</w:t>
      </w:r>
      <w:r>
        <w:rPr>
          <w:rFonts w:ascii="宋体" w:eastAsia="宋体" w:hAnsi="宋体" w:cs="宋体" w:hint="eastAsia"/>
          <w:color w:val="auto"/>
          <w:kern w:val="2"/>
          <w:shd w:val="clear" w:color="auto" w:fill="FFFFFF"/>
          <w:lang w:eastAsia="zh-CN"/>
        </w:rPr>
        <w:t>170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140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50</w:t>
      </w:r>
    </w:p>
    <w:p w:rsidR="0009502F" w:rsidRDefault="00535CA6">
      <w:pPr>
        <w:spacing w:line="360" w:lineRule="auto"/>
        <w:jc w:val="both"/>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材质：实木、多层板</w:t>
      </w:r>
    </w:p>
    <w:p w:rsidR="0009502F" w:rsidRDefault="00535CA6">
      <w:pPr>
        <w:spacing w:line="360" w:lineRule="auto"/>
        <w:jc w:val="both"/>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 xml:space="preserve"> 3</w:t>
      </w:r>
      <w:r>
        <w:rPr>
          <w:rFonts w:ascii="宋体" w:eastAsia="宋体" w:hAnsi="宋体" w:cs="宋体" w:hint="eastAsia"/>
          <w:color w:val="auto"/>
          <w:kern w:val="2"/>
          <w:shd w:val="clear" w:color="auto" w:fill="FFFFFF"/>
          <w:lang w:eastAsia="zh-CN"/>
        </w:rPr>
        <w:t>、手指功能训练器（含底座、齿圈、圆锥体、握力圈）</w:t>
      </w:r>
    </w:p>
    <w:p w:rsidR="0009502F" w:rsidRDefault="00535CA6">
      <w:pPr>
        <w:widowControl/>
        <w:spacing w:line="360" w:lineRule="auto"/>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规格</w:t>
      </w:r>
      <w:r>
        <w:rPr>
          <w:rFonts w:ascii="宋体" w:eastAsia="宋体" w:hAnsi="宋体" w:cs="宋体" w:hint="eastAsia"/>
          <w:color w:val="auto"/>
          <w:kern w:val="2"/>
          <w:shd w:val="clear" w:color="auto" w:fill="FFFFFF"/>
          <w:lang w:eastAsia="zh-CN"/>
        </w:rPr>
        <w:t xml:space="preserve">(mm) </w:t>
      </w:r>
      <w:r>
        <w:rPr>
          <w:rFonts w:ascii="宋体" w:eastAsia="宋体" w:hAnsi="宋体" w:cs="宋体" w:hint="eastAsia"/>
          <w:color w:val="auto"/>
          <w:kern w:val="2"/>
          <w:shd w:val="clear" w:color="auto" w:fill="FFFFFF"/>
          <w:lang w:eastAsia="zh-CN"/>
        </w:rPr>
        <w:t>约：</w:t>
      </w:r>
      <w:r>
        <w:rPr>
          <w:rFonts w:ascii="宋体" w:eastAsia="宋体" w:hAnsi="宋体" w:cs="宋体" w:hint="eastAsia"/>
          <w:color w:val="auto"/>
          <w:kern w:val="2"/>
          <w:shd w:val="clear" w:color="auto" w:fill="FFFFFF"/>
          <w:lang w:eastAsia="zh-CN"/>
        </w:rPr>
        <w:t>400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250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110</w:t>
      </w:r>
    </w:p>
    <w:p w:rsidR="0009502F" w:rsidRDefault="00535CA6">
      <w:pPr>
        <w:widowControl/>
        <w:spacing w:line="360" w:lineRule="auto"/>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基本配置：</w:t>
      </w:r>
    </w:p>
    <w:p w:rsidR="0009502F" w:rsidRDefault="00535CA6">
      <w:pPr>
        <w:widowControl/>
        <w:spacing w:line="360" w:lineRule="auto"/>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小锥体：（Φ</w:t>
      </w:r>
      <w:r>
        <w:rPr>
          <w:rFonts w:ascii="宋体" w:eastAsia="宋体" w:hAnsi="宋体" w:cs="宋体" w:hint="eastAsia"/>
          <w:color w:val="auto"/>
          <w:kern w:val="2"/>
          <w:shd w:val="clear" w:color="auto" w:fill="FFFFFF"/>
          <w:lang w:eastAsia="zh-CN"/>
        </w:rPr>
        <w:t>50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120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mm</w:t>
      </w:r>
      <w:r>
        <w:rPr>
          <w:rFonts w:ascii="宋体" w:eastAsia="宋体" w:hAnsi="宋体" w:cs="宋体" w:hint="eastAsia"/>
          <w:color w:val="auto"/>
          <w:kern w:val="2"/>
          <w:shd w:val="clear" w:color="auto" w:fill="FFFFFF"/>
          <w:lang w:eastAsia="zh-CN"/>
        </w:rPr>
        <w:t>数量：</w:t>
      </w:r>
      <w:r>
        <w:rPr>
          <w:rFonts w:ascii="宋体" w:eastAsia="宋体" w:hAnsi="宋体" w:cs="宋体" w:hint="eastAsia"/>
          <w:color w:val="auto"/>
          <w:kern w:val="2"/>
          <w:shd w:val="clear" w:color="auto" w:fill="FFFFFF"/>
          <w:lang w:eastAsia="zh-CN"/>
        </w:rPr>
        <w:t>3</w:t>
      </w:r>
      <w:r>
        <w:rPr>
          <w:rFonts w:ascii="宋体" w:eastAsia="宋体" w:hAnsi="宋体" w:cs="宋体" w:hint="eastAsia"/>
          <w:color w:val="auto"/>
          <w:kern w:val="2"/>
          <w:shd w:val="clear" w:color="auto" w:fill="FFFFFF"/>
          <w:lang w:eastAsia="zh-CN"/>
        </w:rPr>
        <w:t>件</w:t>
      </w:r>
    </w:p>
    <w:p w:rsidR="0009502F" w:rsidRDefault="00535CA6">
      <w:pPr>
        <w:widowControl/>
        <w:spacing w:line="360" w:lineRule="auto"/>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大锥体：（Φ</w:t>
      </w:r>
      <w:r>
        <w:rPr>
          <w:rFonts w:ascii="宋体" w:eastAsia="宋体" w:hAnsi="宋体" w:cs="宋体" w:hint="eastAsia"/>
          <w:color w:val="auto"/>
          <w:kern w:val="2"/>
          <w:shd w:val="clear" w:color="auto" w:fill="FFFFFF"/>
          <w:lang w:eastAsia="zh-CN"/>
        </w:rPr>
        <w:t>90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120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mm</w:t>
      </w:r>
      <w:r>
        <w:rPr>
          <w:rFonts w:ascii="宋体" w:eastAsia="宋体" w:hAnsi="宋体" w:cs="宋体" w:hint="eastAsia"/>
          <w:color w:val="auto"/>
          <w:kern w:val="2"/>
          <w:shd w:val="clear" w:color="auto" w:fill="FFFFFF"/>
          <w:lang w:eastAsia="zh-CN"/>
        </w:rPr>
        <w:t>数量：</w:t>
      </w:r>
      <w:r>
        <w:rPr>
          <w:rFonts w:ascii="宋体" w:eastAsia="宋体" w:hAnsi="宋体" w:cs="宋体" w:hint="eastAsia"/>
          <w:color w:val="auto"/>
          <w:kern w:val="2"/>
          <w:shd w:val="clear" w:color="auto" w:fill="FFFFFF"/>
          <w:lang w:eastAsia="zh-CN"/>
        </w:rPr>
        <w:t>1</w:t>
      </w:r>
      <w:r>
        <w:rPr>
          <w:rFonts w:ascii="宋体" w:eastAsia="宋体" w:hAnsi="宋体" w:cs="宋体" w:hint="eastAsia"/>
          <w:color w:val="auto"/>
          <w:kern w:val="2"/>
          <w:shd w:val="clear" w:color="auto" w:fill="FFFFFF"/>
          <w:lang w:eastAsia="zh-CN"/>
        </w:rPr>
        <w:t>件</w:t>
      </w:r>
    </w:p>
    <w:p w:rsidR="0009502F" w:rsidRDefault="00535CA6">
      <w:pPr>
        <w:widowControl/>
        <w:spacing w:line="360" w:lineRule="auto"/>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齿圈：Φ</w:t>
      </w:r>
      <w:r>
        <w:rPr>
          <w:rFonts w:ascii="宋体" w:eastAsia="宋体" w:hAnsi="宋体" w:cs="宋体" w:hint="eastAsia"/>
          <w:color w:val="auto"/>
          <w:kern w:val="2"/>
          <w:shd w:val="clear" w:color="auto" w:fill="FFFFFF"/>
          <w:lang w:eastAsia="zh-CN"/>
        </w:rPr>
        <w:t xml:space="preserve">150mm </w:t>
      </w:r>
      <w:r>
        <w:rPr>
          <w:rFonts w:ascii="宋体" w:eastAsia="宋体" w:hAnsi="宋体" w:cs="宋体" w:hint="eastAsia"/>
          <w:color w:val="auto"/>
          <w:kern w:val="2"/>
          <w:shd w:val="clear" w:color="auto" w:fill="FFFFFF"/>
          <w:lang w:eastAsia="zh-CN"/>
        </w:rPr>
        <w:t>数量：</w:t>
      </w:r>
      <w:r>
        <w:rPr>
          <w:rFonts w:ascii="宋体" w:eastAsia="宋体" w:hAnsi="宋体" w:cs="宋体" w:hint="eastAsia"/>
          <w:color w:val="auto"/>
          <w:kern w:val="2"/>
          <w:shd w:val="clear" w:color="auto" w:fill="FFFFFF"/>
          <w:lang w:eastAsia="zh-CN"/>
        </w:rPr>
        <w:t>1</w:t>
      </w:r>
      <w:r>
        <w:rPr>
          <w:rFonts w:ascii="宋体" w:eastAsia="宋体" w:hAnsi="宋体" w:cs="宋体" w:hint="eastAsia"/>
          <w:color w:val="auto"/>
          <w:kern w:val="2"/>
          <w:shd w:val="clear" w:color="auto" w:fill="FFFFFF"/>
          <w:lang w:eastAsia="zh-CN"/>
        </w:rPr>
        <w:t>件</w:t>
      </w:r>
      <w:r>
        <w:rPr>
          <w:rFonts w:ascii="宋体" w:eastAsia="宋体" w:hAnsi="宋体" w:cs="宋体" w:hint="eastAsia"/>
          <w:color w:val="auto"/>
          <w:kern w:val="2"/>
          <w:shd w:val="clear" w:color="auto" w:fill="FFFFFF"/>
          <w:lang w:eastAsia="zh-CN"/>
        </w:rPr>
        <w:t>  </w:t>
      </w:r>
    </w:p>
    <w:p w:rsidR="0009502F" w:rsidRDefault="00535CA6">
      <w:pPr>
        <w:widowControl/>
        <w:spacing w:line="360" w:lineRule="auto"/>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橡胶圈：Φ</w:t>
      </w:r>
      <w:r>
        <w:rPr>
          <w:rFonts w:ascii="宋体" w:eastAsia="宋体" w:hAnsi="宋体" w:cs="宋体" w:hint="eastAsia"/>
          <w:color w:val="auto"/>
          <w:kern w:val="2"/>
          <w:shd w:val="clear" w:color="auto" w:fill="FFFFFF"/>
          <w:lang w:eastAsia="zh-CN"/>
        </w:rPr>
        <w:t>70mm</w:t>
      </w:r>
      <w:r>
        <w:rPr>
          <w:rFonts w:ascii="宋体" w:eastAsia="宋体" w:hAnsi="宋体" w:cs="宋体" w:hint="eastAsia"/>
          <w:color w:val="auto"/>
          <w:kern w:val="2"/>
          <w:shd w:val="clear" w:color="auto" w:fill="FFFFFF"/>
          <w:lang w:eastAsia="zh-CN"/>
        </w:rPr>
        <w:t>数量：</w:t>
      </w:r>
      <w:r>
        <w:rPr>
          <w:rFonts w:ascii="宋体" w:eastAsia="宋体" w:hAnsi="宋体" w:cs="宋体" w:hint="eastAsia"/>
          <w:color w:val="auto"/>
          <w:kern w:val="2"/>
          <w:shd w:val="clear" w:color="auto" w:fill="FFFFFF"/>
          <w:lang w:eastAsia="zh-CN"/>
        </w:rPr>
        <w:t>1</w:t>
      </w:r>
      <w:r>
        <w:rPr>
          <w:rFonts w:ascii="宋体" w:eastAsia="宋体" w:hAnsi="宋体" w:cs="宋体" w:hint="eastAsia"/>
          <w:color w:val="auto"/>
          <w:kern w:val="2"/>
          <w:shd w:val="clear" w:color="auto" w:fill="FFFFFF"/>
          <w:lang w:eastAsia="zh-CN"/>
        </w:rPr>
        <w:t>件</w:t>
      </w:r>
    </w:p>
    <w:p w:rsidR="0009502F" w:rsidRDefault="00535CA6">
      <w:pPr>
        <w:spacing w:line="360" w:lineRule="auto"/>
        <w:jc w:val="both"/>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 xml:space="preserve"> </w:t>
      </w:r>
      <w:r>
        <w:rPr>
          <w:rFonts w:ascii="宋体" w:eastAsia="宋体" w:hAnsi="宋体" w:cs="宋体" w:hint="eastAsia"/>
          <w:color w:val="auto"/>
          <w:kern w:val="2"/>
          <w:shd w:val="clear" w:color="auto" w:fill="FFFFFF"/>
          <w:lang w:eastAsia="zh-CN"/>
        </w:rPr>
        <w:t>材质：多层板、橡胶</w:t>
      </w:r>
      <w:r>
        <w:rPr>
          <w:rFonts w:ascii="宋体" w:eastAsia="宋体" w:hAnsi="宋体" w:cs="宋体" w:hint="eastAsia"/>
          <w:color w:val="auto"/>
          <w:kern w:val="2"/>
          <w:shd w:val="clear" w:color="auto" w:fill="FFFFFF"/>
          <w:lang w:eastAsia="zh-CN"/>
        </w:rPr>
        <w:t> </w:t>
      </w:r>
    </w:p>
    <w:p w:rsidR="0009502F" w:rsidRDefault="00535CA6">
      <w:pPr>
        <w:spacing w:line="360" w:lineRule="auto"/>
        <w:jc w:val="both"/>
        <w:rPr>
          <w:rFonts w:ascii="宋体" w:eastAsia="宋体" w:hAnsi="宋体" w:cs="宋体"/>
          <w:color w:val="auto"/>
          <w:shd w:val="clear" w:color="auto" w:fill="FFFFFF"/>
        </w:rPr>
      </w:pPr>
      <w:r>
        <w:rPr>
          <w:rFonts w:ascii="宋体" w:eastAsia="宋体" w:hAnsi="宋体" w:cs="宋体" w:hint="eastAsia"/>
          <w:color w:val="auto"/>
          <w:kern w:val="2"/>
          <w:lang w:eastAsia="zh-CN"/>
        </w:rPr>
        <w:t>4</w:t>
      </w:r>
      <w:r>
        <w:rPr>
          <w:rFonts w:ascii="宋体" w:eastAsia="宋体" w:hAnsi="宋体" w:cs="宋体" w:hint="eastAsia"/>
          <w:color w:val="auto"/>
          <w:kern w:val="2"/>
          <w:lang w:eastAsia="zh-CN"/>
        </w:rPr>
        <w:t>、</w:t>
      </w:r>
      <w:r>
        <w:rPr>
          <w:rFonts w:ascii="宋体" w:eastAsia="宋体" w:hAnsi="宋体" w:cs="宋体" w:hint="eastAsia"/>
          <w:color w:val="auto"/>
          <w:kern w:val="2"/>
          <w:shd w:val="clear" w:color="auto" w:fill="FFFFFF"/>
          <w:lang w:eastAsia="zh-CN"/>
        </w:rPr>
        <w:t>作业训练器</w:t>
      </w:r>
    </w:p>
    <w:p w:rsidR="0009502F" w:rsidRDefault="00535CA6">
      <w:pPr>
        <w:spacing w:line="360" w:lineRule="auto"/>
        <w:jc w:val="both"/>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规格</w:t>
      </w:r>
      <w:r>
        <w:rPr>
          <w:rFonts w:ascii="宋体" w:eastAsia="宋体" w:hAnsi="宋体" w:cs="宋体" w:hint="eastAsia"/>
          <w:color w:val="auto"/>
          <w:kern w:val="2"/>
          <w:shd w:val="clear" w:color="auto" w:fill="FFFFFF"/>
          <w:lang w:eastAsia="zh-CN"/>
        </w:rPr>
        <w:t>(mm)</w:t>
      </w:r>
      <w:r>
        <w:rPr>
          <w:rFonts w:ascii="宋体" w:eastAsia="宋体" w:hAnsi="宋体" w:cs="宋体" w:hint="eastAsia"/>
          <w:color w:val="auto"/>
          <w:kern w:val="2"/>
          <w:shd w:val="clear" w:color="auto" w:fill="FFFFFF"/>
          <w:lang w:eastAsia="zh-CN"/>
        </w:rPr>
        <w:t>约：</w:t>
      </w:r>
    </w:p>
    <w:p w:rsidR="0009502F" w:rsidRDefault="00535CA6">
      <w:pPr>
        <w:spacing w:line="360" w:lineRule="auto"/>
        <w:jc w:val="both"/>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架子</w:t>
      </w:r>
      <w:r>
        <w:rPr>
          <w:rFonts w:ascii="宋体" w:eastAsia="宋体" w:hAnsi="宋体" w:cs="宋体" w:hint="eastAsia"/>
          <w:color w:val="auto"/>
          <w:kern w:val="2"/>
          <w:shd w:val="clear" w:color="auto" w:fill="FFFFFF"/>
          <w:lang w:eastAsia="zh-CN"/>
        </w:rPr>
        <w:t>500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150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520</w:t>
      </w:r>
      <w:r>
        <w:rPr>
          <w:rFonts w:ascii="宋体" w:eastAsia="宋体" w:hAnsi="宋体" w:cs="宋体" w:hint="eastAsia"/>
          <w:color w:val="auto"/>
          <w:kern w:val="2"/>
          <w:shd w:val="clear" w:color="auto" w:fill="FFFFFF"/>
          <w:lang w:eastAsia="zh-CN"/>
        </w:rPr>
        <w:t>小平板</w:t>
      </w:r>
      <w:r>
        <w:rPr>
          <w:rFonts w:ascii="宋体" w:eastAsia="宋体" w:hAnsi="宋体" w:cs="宋体" w:hint="eastAsia"/>
          <w:color w:val="auto"/>
          <w:kern w:val="2"/>
          <w:shd w:val="clear" w:color="auto" w:fill="FFFFFF"/>
          <w:lang w:eastAsia="zh-CN"/>
        </w:rPr>
        <w:t>300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300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80</w:t>
      </w:r>
    </w:p>
    <w:p w:rsidR="0009502F" w:rsidRDefault="00535CA6">
      <w:pPr>
        <w:spacing w:line="360" w:lineRule="auto"/>
        <w:jc w:val="both"/>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大平板</w:t>
      </w:r>
      <w:r>
        <w:rPr>
          <w:rFonts w:ascii="宋体" w:eastAsia="宋体" w:hAnsi="宋体" w:cs="宋体" w:hint="eastAsia"/>
          <w:color w:val="auto"/>
          <w:kern w:val="2"/>
          <w:shd w:val="clear" w:color="auto" w:fill="FFFFFF"/>
          <w:lang w:eastAsia="zh-CN"/>
        </w:rPr>
        <w:t>600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400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110</w:t>
      </w:r>
    </w:p>
    <w:p w:rsidR="0009502F" w:rsidRDefault="00535CA6">
      <w:pPr>
        <w:spacing w:line="360" w:lineRule="auto"/>
        <w:jc w:val="both"/>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lastRenderedPageBreak/>
        <w:t>材质：实木、多层板</w:t>
      </w:r>
    </w:p>
    <w:p w:rsidR="0009502F" w:rsidRDefault="00535CA6">
      <w:pPr>
        <w:spacing w:line="360" w:lineRule="auto"/>
        <w:jc w:val="both"/>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5</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OT</w:t>
      </w:r>
      <w:r>
        <w:rPr>
          <w:rFonts w:ascii="宋体" w:eastAsia="宋体" w:hAnsi="宋体" w:cs="宋体" w:hint="eastAsia"/>
          <w:color w:val="auto"/>
          <w:kern w:val="2"/>
          <w:shd w:val="clear" w:color="auto" w:fill="FFFFFF"/>
          <w:lang w:eastAsia="zh-CN"/>
        </w:rPr>
        <w:t>桌</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可调式</w:t>
      </w:r>
      <w:r>
        <w:rPr>
          <w:rFonts w:ascii="宋体" w:eastAsia="宋体" w:hAnsi="宋体" w:cs="宋体" w:hint="eastAsia"/>
          <w:color w:val="auto"/>
          <w:kern w:val="2"/>
          <w:shd w:val="clear" w:color="auto" w:fill="FFFFFF"/>
          <w:lang w:eastAsia="zh-CN"/>
        </w:rPr>
        <w:t>)</w:t>
      </w:r>
    </w:p>
    <w:p w:rsidR="0009502F" w:rsidRDefault="00535CA6">
      <w:pPr>
        <w:spacing w:line="360" w:lineRule="auto"/>
        <w:jc w:val="both"/>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桌面升架范围约</w:t>
      </w:r>
      <w:r>
        <w:rPr>
          <w:rFonts w:ascii="宋体" w:eastAsia="宋体" w:hAnsi="宋体" w:cs="宋体" w:hint="eastAsia"/>
          <w:color w:val="auto"/>
          <w:kern w:val="2"/>
          <w:shd w:val="clear" w:color="auto" w:fill="FFFFFF"/>
          <w:lang w:eastAsia="zh-CN"/>
        </w:rPr>
        <w:t>mm</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620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850</w:t>
      </w:r>
    </w:p>
    <w:p w:rsidR="0009502F" w:rsidRDefault="00535CA6">
      <w:pPr>
        <w:spacing w:line="360" w:lineRule="auto"/>
        <w:jc w:val="both"/>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手柄转动力距</w:t>
      </w:r>
      <w:r>
        <w:rPr>
          <w:rFonts w:ascii="宋体" w:eastAsia="宋体" w:hAnsi="宋体" w:cs="宋体" w:hint="eastAsia"/>
          <w:color w:val="auto"/>
          <w:kern w:val="2"/>
          <w:shd w:val="clear" w:color="auto" w:fill="FFFFFF"/>
          <w:lang w:eastAsia="zh-CN"/>
        </w:rPr>
        <w:t>mm</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10</w:t>
      </w:r>
    </w:p>
    <w:p w:rsidR="0009502F" w:rsidRDefault="00535CA6">
      <w:pPr>
        <w:spacing w:line="360" w:lineRule="auto"/>
        <w:jc w:val="both"/>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桌面额定载荷</w:t>
      </w:r>
      <w:r>
        <w:rPr>
          <w:rFonts w:ascii="宋体" w:eastAsia="宋体" w:hAnsi="宋体" w:cs="宋体" w:hint="eastAsia"/>
          <w:color w:val="auto"/>
          <w:kern w:val="2"/>
          <w:shd w:val="clear" w:color="auto" w:fill="FFFFFF"/>
          <w:lang w:eastAsia="zh-CN"/>
        </w:rPr>
        <w:t>kg</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50</w:t>
      </w:r>
    </w:p>
    <w:p w:rsidR="0009502F" w:rsidRDefault="00535CA6">
      <w:pPr>
        <w:spacing w:line="360" w:lineRule="auto"/>
        <w:jc w:val="both"/>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桌面尺寸（长×宽）约</w:t>
      </w:r>
      <w:r>
        <w:rPr>
          <w:rFonts w:ascii="宋体" w:eastAsia="宋体" w:hAnsi="宋体" w:cs="宋体" w:hint="eastAsia"/>
          <w:color w:val="auto"/>
          <w:kern w:val="2"/>
          <w:shd w:val="clear" w:color="auto" w:fill="FFFFFF"/>
          <w:lang w:eastAsia="zh-CN"/>
        </w:rPr>
        <w:t>mm</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1500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800</w:t>
      </w:r>
    </w:p>
    <w:p w:rsidR="0009502F" w:rsidRDefault="00535CA6">
      <w:pPr>
        <w:spacing w:line="360" w:lineRule="auto"/>
        <w:jc w:val="both"/>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外形尺寸（长×宽×高）约</w:t>
      </w:r>
      <w:r>
        <w:rPr>
          <w:rFonts w:ascii="宋体" w:eastAsia="宋体" w:hAnsi="宋体" w:cs="宋体" w:hint="eastAsia"/>
          <w:color w:val="auto"/>
          <w:kern w:val="2"/>
          <w:shd w:val="clear" w:color="auto" w:fill="FFFFFF"/>
          <w:lang w:eastAsia="zh-CN"/>
        </w:rPr>
        <w:t>mm</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1500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800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620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850</w:t>
      </w:r>
    </w:p>
    <w:p w:rsidR="0009502F" w:rsidRDefault="00535CA6">
      <w:pPr>
        <w:spacing w:line="360" w:lineRule="auto"/>
        <w:jc w:val="both"/>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材质：型材、多层板、不锈钢</w:t>
      </w:r>
    </w:p>
    <w:p w:rsidR="0009502F" w:rsidRDefault="00535CA6">
      <w:pPr>
        <w:spacing w:line="360" w:lineRule="auto"/>
        <w:jc w:val="both"/>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6</w:t>
      </w:r>
      <w:r>
        <w:rPr>
          <w:rFonts w:ascii="宋体" w:eastAsia="宋体" w:hAnsi="宋体" w:cs="宋体" w:hint="eastAsia"/>
          <w:color w:val="auto"/>
          <w:kern w:val="2"/>
          <w:shd w:val="clear" w:color="auto" w:fill="FFFFFF"/>
          <w:lang w:eastAsia="zh-CN"/>
        </w:rPr>
        <w:t>、套彩盘</w:t>
      </w:r>
    </w:p>
    <w:p w:rsidR="0009502F" w:rsidRDefault="00535CA6">
      <w:pPr>
        <w:spacing w:line="360" w:lineRule="auto"/>
        <w:jc w:val="both"/>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规格</w:t>
      </w:r>
      <w:r>
        <w:rPr>
          <w:rFonts w:ascii="宋体" w:eastAsia="宋体" w:hAnsi="宋体" w:cs="宋体" w:hint="eastAsia"/>
          <w:color w:val="auto"/>
          <w:kern w:val="2"/>
          <w:shd w:val="clear" w:color="auto" w:fill="FFFFFF"/>
          <w:lang w:eastAsia="zh-CN"/>
        </w:rPr>
        <w:t>(mm)</w:t>
      </w:r>
      <w:r>
        <w:rPr>
          <w:rFonts w:ascii="宋体" w:eastAsia="宋体" w:hAnsi="宋体" w:cs="宋体" w:hint="eastAsia"/>
          <w:color w:val="auto"/>
          <w:kern w:val="2"/>
          <w:shd w:val="clear" w:color="auto" w:fill="FFFFFF"/>
          <w:lang w:eastAsia="zh-CN"/>
        </w:rPr>
        <w:t>约：</w:t>
      </w:r>
      <w:r>
        <w:rPr>
          <w:rFonts w:ascii="宋体" w:eastAsia="宋体" w:hAnsi="宋体" w:cs="宋体" w:hint="eastAsia"/>
          <w:color w:val="auto"/>
          <w:kern w:val="2"/>
          <w:shd w:val="clear" w:color="auto" w:fill="FFFFFF"/>
          <w:lang w:eastAsia="zh-CN"/>
        </w:rPr>
        <w:t>790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170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730</w:t>
      </w:r>
    </w:p>
    <w:p w:rsidR="0009502F" w:rsidRDefault="00535CA6">
      <w:pPr>
        <w:spacing w:line="360" w:lineRule="auto"/>
        <w:jc w:val="both"/>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立杆直径（</w:t>
      </w:r>
      <w:r>
        <w:rPr>
          <w:rFonts w:ascii="宋体" w:eastAsia="宋体" w:hAnsi="宋体" w:cs="宋体" w:hint="eastAsia"/>
          <w:color w:val="auto"/>
          <w:kern w:val="2"/>
          <w:shd w:val="clear" w:color="auto" w:fill="FFFFFF"/>
          <w:lang w:eastAsia="zh-CN"/>
        </w:rPr>
        <w:t>mm</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30</w:t>
      </w:r>
    </w:p>
    <w:p w:rsidR="0009502F" w:rsidRDefault="00535CA6">
      <w:pPr>
        <w:spacing w:line="360" w:lineRule="auto"/>
        <w:jc w:val="both"/>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材质：实木、多层板</w:t>
      </w:r>
    </w:p>
    <w:p w:rsidR="0009502F" w:rsidRDefault="00535CA6">
      <w:pPr>
        <w:numPr>
          <w:ilvl w:val="0"/>
          <w:numId w:val="2"/>
        </w:numPr>
        <w:spacing w:line="360" w:lineRule="auto"/>
        <w:jc w:val="both"/>
        <w:rPr>
          <w:rFonts w:ascii="宋体" w:eastAsia="宋体" w:hAnsi="宋体" w:cs="宋体"/>
          <w:b/>
          <w:bCs/>
          <w:color w:val="auto"/>
        </w:rPr>
      </w:pPr>
      <w:r>
        <w:rPr>
          <w:rFonts w:ascii="宋体" w:eastAsia="宋体" w:hAnsi="宋体" w:cs="宋体" w:hint="eastAsia"/>
          <w:b/>
          <w:bCs/>
          <w:color w:val="auto"/>
          <w:kern w:val="2"/>
          <w:lang w:eastAsia="zh-CN"/>
        </w:rPr>
        <w:t>四肢联动康复训练仪</w:t>
      </w:r>
    </w:p>
    <w:p w:rsidR="0009502F" w:rsidRDefault="00535CA6">
      <w:pPr>
        <w:spacing w:line="360" w:lineRule="auto"/>
        <w:jc w:val="both"/>
        <w:rPr>
          <w:rFonts w:ascii="宋体" w:eastAsia="宋体" w:hAnsi="宋体" w:cs="宋体"/>
          <w:color w:val="auto"/>
        </w:rPr>
      </w:pPr>
      <w:r>
        <w:rPr>
          <w:rFonts w:ascii="宋体" w:eastAsia="宋体" w:hAnsi="宋体" w:cs="宋体" w:hint="eastAsia"/>
          <w:color w:val="auto"/>
          <w:kern w:val="2"/>
          <w:lang w:eastAsia="zh-CN"/>
        </w:rPr>
        <w:t>（一）参数</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t>1</w:t>
      </w:r>
      <w:r>
        <w:rPr>
          <w:rFonts w:ascii="宋体" w:hAnsi="宋体" w:cs="宋体" w:hint="eastAsia"/>
          <w:color w:val="auto"/>
          <w:sz w:val="24"/>
        </w:rPr>
        <w:t>、设备尺寸：长</w:t>
      </w:r>
      <w:r>
        <w:rPr>
          <w:rFonts w:ascii="宋体" w:hAnsi="宋体" w:cs="宋体" w:hint="eastAsia"/>
          <w:color w:val="auto"/>
          <w:sz w:val="24"/>
        </w:rPr>
        <w:t xml:space="preserve">1655mm </w:t>
      </w:r>
      <w:r>
        <w:rPr>
          <w:rFonts w:ascii="宋体" w:hAnsi="宋体" w:cs="宋体" w:hint="eastAsia"/>
          <w:color w:val="auto"/>
          <w:sz w:val="24"/>
        </w:rPr>
        <w:t>，宽</w:t>
      </w:r>
      <w:r>
        <w:rPr>
          <w:rFonts w:ascii="宋体" w:hAnsi="宋体" w:cs="宋体" w:hint="eastAsia"/>
          <w:color w:val="auto"/>
          <w:sz w:val="24"/>
        </w:rPr>
        <w:t>750mm</w:t>
      </w:r>
      <w:r>
        <w:rPr>
          <w:rFonts w:ascii="宋体" w:hAnsi="宋体" w:cs="宋体" w:hint="eastAsia"/>
          <w:color w:val="auto"/>
          <w:sz w:val="24"/>
        </w:rPr>
        <w:t>，高</w:t>
      </w:r>
      <w:r>
        <w:rPr>
          <w:rFonts w:ascii="宋体" w:hAnsi="宋体" w:cs="宋体" w:hint="eastAsia"/>
          <w:color w:val="auto"/>
          <w:sz w:val="24"/>
        </w:rPr>
        <w:t>1100mm</w:t>
      </w:r>
      <w:r>
        <w:rPr>
          <w:rFonts w:ascii="宋体" w:hAnsi="宋体" w:cs="宋体" w:hint="eastAsia"/>
          <w:color w:val="auto"/>
          <w:sz w:val="24"/>
        </w:rPr>
        <w:t>，允差±</w:t>
      </w:r>
      <w:r>
        <w:rPr>
          <w:rFonts w:ascii="宋体" w:hAnsi="宋体" w:cs="宋体" w:hint="eastAsia"/>
          <w:color w:val="auto"/>
          <w:sz w:val="24"/>
        </w:rPr>
        <w:t>5</w:t>
      </w:r>
      <w:r>
        <w:rPr>
          <w:rFonts w:ascii="宋体" w:hAnsi="宋体" w:cs="宋体" w:hint="eastAsia"/>
          <w:color w:val="auto"/>
          <w:sz w:val="24"/>
        </w:rPr>
        <w:t>％</w:t>
      </w:r>
      <w:r>
        <w:rPr>
          <w:rFonts w:ascii="宋体" w:hAnsi="宋体" w:cs="宋体" w:hint="eastAsia"/>
          <w:color w:val="auto"/>
          <w:sz w:val="24"/>
        </w:rPr>
        <w:t> </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t>2</w:t>
      </w:r>
      <w:r>
        <w:rPr>
          <w:rFonts w:ascii="宋体" w:hAnsi="宋体" w:cs="宋体" w:hint="eastAsia"/>
          <w:color w:val="auto"/>
          <w:sz w:val="24"/>
        </w:rPr>
        <w:t>、抓握位手套</w:t>
      </w:r>
      <w:r>
        <w:rPr>
          <w:rFonts w:ascii="宋体" w:hAnsi="宋体" w:cs="宋体" w:hint="eastAsia"/>
          <w:color w:val="auto"/>
          <w:sz w:val="24"/>
        </w:rPr>
        <w:t>:</w:t>
      </w:r>
      <w:r>
        <w:rPr>
          <w:rFonts w:ascii="宋体" w:hAnsi="宋体" w:cs="宋体" w:hint="eastAsia"/>
          <w:color w:val="auto"/>
          <w:sz w:val="24"/>
        </w:rPr>
        <w:t>可调节松紧度</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t>3</w:t>
      </w:r>
      <w:r>
        <w:rPr>
          <w:rFonts w:ascii="宋体" w:hAnsi="宋体" w:cs="宋体" w:hint="eastAsia"/>
          <w:color w:val="auto"/>
          <w:sz w:val="24"/>
        </w:rPr>
        <w:t>、步频范围：</w:t>
      </w:r>
      <w:r>
        <w:rPr>
          <w:rFonts w:ascii="宋体" w:hAnsi="宋体" w:cs="宋体" w:hint="eastAsia"/>
          <w:color w:val="auto"/>
          <w:sz w:val="24"/>
        </w:rPr>
        <w:t>0-250</w:t>
      </w:r>
      <w:r>
        <w:rPr>
          <w:rFonts w:ascii="宋体" w:hAnsi="宋体" w:cs="宋体" w:hint="eastAsia"/>
          <w:color w:val="auto"/>
          <w:sz w:val="24"/>
        </w:rPr>
        <w:t>步</w:t>
      </w:r>
      <w:r>
        <w:rPr>
          <w:rFonts w:ascii="宋体" w:hAnsi="宋体" w:cs="宋体" w:hint="eastAsia"/>
          <w:color w:val="auto"/>
          <w:sz w:val="24"/>
        </w:rPr>
        <w:t>/</w:t>
      </w:r>
      <w:r>
        <w:rPr>
          <w:rFonts w:ascii="宋体" w:hAnsi="宋体" w:cs="宋体" w:hint="eastAsia"/>
          <w:color w:val="auto"/>
          <w:sz w:val="24"/>
        </w:rPr>
        <w:t>分；</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t>4</w:t>
      </w:r>
      <w:r>
        <w:rPr>
          <w:rFonts w:ascii="宋体" w:hAnsi="宋体" w:cs="宋体" w:hint="eastAsia"/>
          <w:color w:val="auto"/>
          <w:sz w:val="24"/>
        </w:rPr>
        <w:t>、功率范围：</w:t>
      </w:r>
      <w:r>
        <w:rPr>
          <w:rFonts w:ascii="宋体" w:hAnsi="宋体" w:cs="宋体" w:hint="eastAsia"/>
          <w:color w:val="auto"/>
          <w:sz w:val="24"/>
        </w:rPr>
        <w:t>0-800</w:t>
      </w:r>
      <w:r>
        <w:rPr>
          <w:rFonts w:ascii="宋体" w:hAnsi="宋体" w:cs="宋体" w:hint="eastAsia"/>
          <w:color w:val="auto"/>
          <w:sz w:val="24"/>
        </w:rPr>
        <w:t>瓦特；</w:t>
      </w:r>
    </w:p>
    <w:p w:rsidR="0009502F" w:rsidRDefault="00535CA6">
      <w:pPr>
        <w:pStyle w:val="a5"/>
        <w:widowControl/>
        <w:spacing w:line="360" w:lineRule="auto"/>
        <w:rPr>
          <w:rFonts w:ascii="宋体" w:hAnsi="宋体" w:cs="宋体"/>
          <w:color w:val="auto"/>
          <w:sz w:val="24"/>
          <w:szCs w:val="24"/>
        </w:rPr>
      </w:pPr>
      <w:r>
        <w:rPr>
          <w:rFonts w:ascii="宋体" w:hAnsi="宋体" w:cs="宋体" w:hint="eastAsia"/>
          <w:color w:val="auto"/>
          <w:sz w:val="24"/>
          <w:szCs w:val="24"/>
        </w:rPr>
        <w:t>5</w:t>
      </w:r>
      <w:r>
        <w:rPr>
          <w:rFonts w:ascii="宋体" w:hAnsi="宋体" w:cs="宋体" w:hint="eastAsia"/>
          <w:color w:val="auto"/>
          <w:sz w:val="24"/>
          <w:szCs w:val="24"/>
        </w:rPr>
        <w:t>、累积计步可达≥</w:t>
      </w:r>
      <w:r>
        <w:rPr>
          <w:rFonts w:ascii="宋体" w:hAnsi="宋体" w:cs="宋体" w:hint="eastAsia"/>
          <w:color w:val="auto"/>
          <w:sz w:val="24"/>
          <w:szCs w:val="24"/>
        </w:rPr>
        <w:t>9999</w:t>
      </w:r>
      <w:r>
        <w:rPr>
          <w:rFonts w:ascii="宋体" w:hAnsi="宋体" w:cs="宋体" w:hint="eastAsia"/>
          <w:color w:val="auto"/>
          <w:sz w:val="24"/>
          <w:szCs w:val="24"/>
        </w:rPr>
        <w:t>步</w:t>
      </w:r>
      <w:r>
        <w:rPr>
          <w:rFonts w:ascii="宋体" w:hAnsi="宋体" w:cs="宋体" w:hint="eastAsia"/>
          <w:color w:val="auto"/>
          <w:sz w:val="24"/>
          <w:szCs w:val="24"/>
        </w:rPr>
        <w:t xml:space="preserve"> </w:t>
      </w:r>
      <w:r>
        <w:rPr>
          <w:rFonts w:ascii="宋体" w:hAnsi="宋体" w:cs="宋体" w:hint="eastAsia"/>
          <w:color w:val="auto"/>
          <w:sz w:val="24"/>
          <w:szCs w:val="24"/>
        </w:rPr>
        <w:t>；</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t>6</w:t>
      </w:r>
      <w:r>
        <w:rPr>
          <w:rFonts w:ascii="宋体" w:hAnsi="宋体" w:cs="宋体" w:hint="eastAsia"/>
          <w:color w:val="auto"/>
          <w:sz w:val="24"/>
        </w:rPr>
        <w:t>、阻力调节：</w:t>
      </w:r>
      <w:r>
        <w:rPr>
          <w:rFonts w:ascii="宋体" w:hAnsi="宋体" w:cs="宋体" w:hint="eastAsia"/>
          <w:color w:val="auto"/>
          <w:sz w:val="24"/>
        </w:rPr>
        <w:t>10</w:t>
      </w:r>
      <w:r>
        <w:rPr>
          <w:rFonts w:ascii="宋体" w:hAnsi="宋体" w:cs="宋体" w:hint="eastAsia"/>
          <w:color w:val="auto"/>
          <w:sz w:val="24"/>
        </w:rPr>
        <w:t>级阻力；</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t>7</w:t>
      </w:r>
      <w:r>
        <w:rPr>
          <w:rFonts w:ascii="宋体" w:hAnsi="宋体" w:cs="宋体" w:hint="eastAsia"/>
          <w:color w:val="auto"/>
          <w:sz w:val="24"/>
        </w:rPr>
        <w:t>、卡利路消耗：</w:t>
      </w:r>
      <w:r>
        <w:rPr>
          <w:rFonts w:ascii="宋体" w:hAnsi="宋体" w:cs="宋体" w:hint="eastAsia"/>
          <w:color w:val="auto"/>
          <w:sz w:val="24"/>
        </w:rPr>
        <w:t>0</w:t>
      </w:r>
      <w:r>
        <w:rPr>
          <w:rFonts w:ascii="宋体" w:hAnsi="宋体" w:cs="宋体" w:hint="eastAsia"/>
          <w:color w:val="auto"/>
          <w:sz w:val="24"/>
        </w:rPr>
        <w:t>－</w:t>
      </w:r>
      <w:r>
        <w:rPr>
          <w:rFonts w:ascii="宋体" w:hAnsi="宋体" w:cs="宋体" w:hint="eastAsia"/>
          <w:color w:val="auto"/>
          <w:sz w:val="24"/>
        </w:rPr>
        <w:t>999</w:t>
      </w:r>
      <w:r>
        <w:rPr>
          <w:rFonts w:ascii="宋体" w:hAnsi="宋体" w:cs="宋体" w:hint="eastAsia"/>
          <w:color w:val="auto"/>
          <w:sz w:val="24"/>
        </w:rPr>
        <w:t>卡；</w:t>
      </w:r>
    </w:p>
    <w:p w:rsidR="0009502F" w:rsidRDefault="00535CA6">
      <w:pPr>
        <w:pStyle w:val="a5"/>
        <w:widowControl/>
        <w:spacing w:line="360" w:lineRule="auto"/>
        <w:rPr>
          <w:rFonts w:ascii="宋体" w:hAnsi="宋体" w:cs="宋体"/>
          <w:color w:val="auto"/>
          <w:sz w:val="24"/>
          <w:szCs w:val="24"/>
        </w:rPr>
      </w:pPr>
      <w:r>
        <w:rPr>
          <w:rFonts w:ascii="宋体" w:hAnsi="宋体" w:cs="宋体" w:hint="eastAsia"/>
          <w:color w:val="auto"/>
          <w:sz w:val="24"/>
          <w:szCs w:val="24"/>
        </w:rPr>
        <w:t>8</w:t>
      </w:r>
      <w:r>
        <w:rPr>
          <w:rFonts w:ascii="宋体" w:hAnsi="宋体" w:cs="宋体" w:hint="eastAsia"/>
          <w:color w:val="auto"/>
          <w:sz w:val="24"/>
          <w:szCs w:val="24"/>
        </w:rPr>
        <w:t>、运动角度为≥</w:t>
      </w:r>
      <w:r>
        <w:rPr>
          <w:rFonts w:ascii="宋体" w:hAnsi="宋体" w:cs="宋体" w:hint="eastAsia"/>
          <w:color w:val="auto"/>
          <w:sz w:val="24"/>
          <w:szCs w:val="24"/>
        </w:rPr>
        <w:t>31</w:t>
      </w:r>
      <w:r>
        <w:rPr>
          <w:rFonts w:ascii="宋体" w:hAnsi="宋体" w:cs="宋体" w:hint="eastAsia"/>
          <w:color w:val="auto"/>
          <w:sz w:val="24"/>
          <w:szCs w:val="24"/>
        </w:rPr>
        <w:t>°，允差±</w:t>
      </w:r>
      <w:r>
        <w:rPr>
          <w:rFonts w:ascii="宋体" w:hAnsi="宋体" w:cs="宋体" w:hint="eastAsia"/>
          <w:color w:val="auto"/>
          <w:sz w:val="24"/>
          <w:szCs w:val="24"/>
        </w:rPr>
        <w:t>5</w:t>
      </w:r>
      <w:r>
        <w:rPr>
          <w:rFonts w:ascii="宋体" w:hAnsi="宋体" w:cs="宋体" w:hint="eastAsia"/>
          <w:color w:val="auto"/>
          <w:sz w:val="24"/>
          <w:szCs w:val="24"/>
        </w:rPr>
        <w:t>°。</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t>9</w:t>
      </w:r>
      <w:r>
        <w:rPr>
          <w:rFonts w:ascii="宋体" w:hAnsi="宋体" w:cs="宋体" w:hint="eastAsia"/>
          <w:color w:val="auto"/>
          <w:sz w:val="24"/>
        </w:rPr>
        <w:t>、生产厂家通过环境管理体系认证和职业健康安全管理体系认证。</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t>10</w:t>
      </w:r>
      <w:r>
        <w:rPr>
          <w:rFonts w:ascii="宋体" w:hAnsi="宋体" w:cs="宋体" w:hint="eastAsia"/>
          <w:color w:val="auto"/>
          <w:sz w:val="24"/>
        </w:rPr>
        <w:t>、产品已获得医疗器械注册证。</w:t>
      </w:r>
    </w:p>
    <w:p w:rsidR="0009502F" w:rsidRDefault="00535CA6">
      <w:pPr>
        <w:pStyle w:val="msolistparagraph0"/>
        <w:widowControl/>
        <w:spacing w:line="360" w:lineRule="auto"/>
        <w:ind w:firstLineChars="0" w:firstLine="0"/>
        <w:rPr>
          <w:rFonts w:ascii="宋体" w:hAnsi="宋体" w:cs="宋体"/>
          <w:b/>
          <w:bCs/>
          <w:color w:val="auto"/>
          <w:sz w:val="24"/>
        </w:rPr>
      </w:pPr>
      <w:r>
        <w:rPr>
          <w:rFonts w:ascii="宋体" w:hAnsi="宋体" w:cs="宋体" w:hint="eastAsia"/>
          <w:b/>
          <w:bCs/>
          <w:color w:val="auto"/>
          <w:sz w:val="24"/>
        </w:rPr>
        <w:t>三、神经肌肉电刺激仪</w:t>
      </w:r>
    </w:p>
    <w:p w:rsidR="0009502F" w:rsidRDefault="00535CA6">
      <w:pPr>
        <w:spacing w:line="360" w:lineRule="auto"/>
        <w:jc w:val="both"/>
        <w:rPr>
          <w:rFonts w:ascii="宋体" w:eastAsia="宋体" w:hAnsi="宋体" w:cs="宋体"/>
          <w:color w:val="auto"/>
        </w:rPr>
      </w:pPr>
      <w:r>
        <w:rPr>
          <w:rFonts w:ascii="宋体" w:eastAsia="宋体" w:hAnsi="宋体" w:cs="宋体" w:hint="eastAsia"/>
          <w:color w:val="auto"/>
          <w:kern w:val="2"/>
          <w:lang w:eastAsia="zh-CN"/>
        </w:rPr>
        <w:t>(</w:t>
      </w:r>
      <w:r>
        <w:rPr>
          <w:rFonts w:ascii="宋体" w:eastAsia="宋体" w:hAnsi="宋体" w:cs="宋体" w:hint="eastAsia"/>
          <w:color w:val="auto"/>
          <w:kern w:val="2"/>
          <w:lang w:eastAsia="zh-CN"/>
        </w:rPr>
        <w:t>一</w:t>
      </w:r>
      <w:r>
        <w:rPr>
          <w:rFonts w:ascii="宋体" w:eastAsia="宋体" w:hAnsi="宋体" w:cs="宋体" w:hint="eastAsia"/>
          <w:color w:val="auto"/>
          <w:kern w:val="2"/>
          <w:lang w:eastAsia="zh-CN"/>
        </w:rPr>
        <w:t>)</w:t>
      </w:r>
      <w:r>
        <w:rPr>
          <w:rFonts w:ascii="宋体" w:eastAsia="宋体" w:hAnsi="宋体" w:cs="宋体" w:hint="eastAsia"/>
          <w:color w:val="auto"/>
          <w:kern w:val="2"/>
          <w:lang w:eastAsia="zh-CN"/>
        </w:rPr>
        <w:t>参数</w:t>
      </w:r>
    </w:p>
    <w:p w:rsidR="0009502F" w:rsidRDefault="00535CA6">
      <w:pPr>
        <w:spacing w:line="360" w:lineRule="auto"/>
        <w:rPr>
          <w:rFonts w:ascii="宋体" w:eastAsia="宋体" w:hAnsi="宋体" w:cs="宋体"/>
          <w:color w:val="auto"/>
        </w:rPr>
      </w:pPr>
      <w:r>
        <w:rPr>
          <w:rFonts w:ascii="宋体" w:eastAsia="宋体" w:hAnsi="宋体" w:cs="宋体" w:hint="eastAsia"/>
          <w:color w:val="auto"/>
          <w:kern w:val="2"/>
          <w:lang w:eastAsia="zh-CN"/>
        </w:rPr>
        <w:lastRenderedPageBreak/>
        <w:t>1</w:t>
      </w:r>
      <w:r>
        <w:rPr>
          <w:rFonts w:ascii="宋体" w:eastAsia="宋体" w:hAnsi="宋体" w:cs="宋体" w:hint="eastAsia"/>
          <w:color w:val="auto"/>
          <w:kern w:val="2"/>
          <w:lang w:eastAsia="zh-CN"/>
        </w:rPr>
        <w:t>、界面采用≥</w:t>
      </w:r>
      <w:r>
        <w:rPr>
          <w:rFonts w:ascii="宋体" w:eastAsia="宋体" w:hAnsi="宋体" w:cs="宋体" w:hint="eastAsia"/>
          <w:color w:val="auto"/>
          <w:kern w:val="2"/>
          <w:lang w:eastAsia="zh-CN"/>
        </w:rPr>
        <w:t>7</w:t>
      </w:r>
      <w:r>
        <w:rPr>
          <w:rFonts w:ascii="宋体" w:eastAsia="宋体" w:hAnsi="宋体" w:cs="宋体" w:hint="eastAsia"/>
          <w:color w:val="auto"/>
          <w:kern w:val="2"/>
          <w:lang w:eastAsia="zh-CN"/>
        </w:rPr>
        <w:t>寸大屏幕彩色液晶显示，中文菜单，附有电子说明书；</w:t>
      </w:r>
    </w:p>
    <w:p w:rsidR="0009502F" w:rsidRDefault="00535CA6">
      <w:pPr>
        <w:spacing w:line="360" w:lineRule="auto"/>
        <w:rPr>
          <w:rFonts w:ascii="宋体" w:eastAsia="宋体" w:hAnsi="宋体" w:cs="宋体"/>
          <w:color w:val="auto"/>
        </w:rPr>
      </w:pPr>
      <w:r>
        <w:rPr>
          <w:rFonts w:ascii="宋体" w:eastAsia="宋体" w:hAnsi="宋体" w:cs="宋体" w:hint="eastAsia"/>
          <w:color w:val="auto"/>
          <w:kern w:val="2"/>
          <w:lang w:eastAsia="zh-CN"/>
        </w:rPr>
        <w:t>2</w:t>
      </w:r>
      <w:r>
        <w:rPr>
          <w:rFonts w:ascii="宋体" w:eastAsia="宋体" w:hAnsi="宋体" w:cs="宋体" w:hint="eastAsia"/>
          <w:color w:val="auto"/>
          <w:kern w:val="2"/>
          <w:lang w:eastAsia="zh-CN"/>
        </w:rPr>
        <w:t>、动态实时显示各通道的治疗波形、治疗剂量、治疗模式、治疗时间等；</w:t>
      </w:r>
    </w:p>
    <w:p w:rsidR="0009502F" w:rsidRDefault="00535CA6">
      <w:pPr>
        <w:spacing w:line="360" w:lineRule="auto"/>
        <w:rPr>
          <w:rFonts w:ascii="宋体" w:eastAsia="宋体" w:hAnsi="宋体" w:cs="宋体"/>
          <w:color w:val="auto"/>
        </w:rPr>
      </w:pPr>
      <w:r>
        <w:rPr>
          <w:rFonts w:ascii="宋体" w:eastAsia="宋体" w:hAnsi="宋体" w:cs="宋体" w:hint="eastAsia"/>
          <w:color w:val="auto"/>
          <w:kern w:val="2"/>
          <w:lang w:eastAsia="zh-CN"/>
        </w:rPr>
        <w:t>3</w:t>
      </w:r>
      <w:r>
        <w:rPr>
          <w:rFonts w:ascii="宋体" w:eastAsia="宋体" w:hAnsi="宋体" w:cs="宋体" w:hint="eastAsia"/>
          <w:color w:val="auto"/>
          <w:kern w:val="2"/>
          <w:lang w:eastAsia="zh-CN"/>
        </w:rPr>
        <w:t>、智能控制系统，可以快速的选择参数及操作；</w:t>
      </w:r>
    </w:p>
    <w:p w:rsidR="0009502F" w:rsidRDefault="00535CA6">
      <w:pPr>
        <w:spacing w:line="360" w:lineRule="auto"/>
        <w:rPr>
          <w:rFonts w:ascii="宋体" w:eastAsia="宋体" w:hAnsi="宋体" w:cs="宋体"/>
          <w:color w:val="auto"/>
        </w:rPr>
      </w:pPr>
      <w:r>
        <w:rPr>
          <w:rFonts w:ascii="宋体" w:eastAsia="宋体" w:hAnsi="宋体" w:cs="宋体" w:hint="eastAsia"/>
          <w:color w:val="auto"/>
          <w:kern w:val="2"/>
          <w:lang w:eastAsia="zh-CN"/>
        </w:rPr>
        <w:t>4</w:t>
      </w:r>
      <w:r>
        <w:rPr>
          <w:rFonts w:ascii="宋体" w:eastAsia="宋体" w:hAnsi="宋体" w:cs="宋体" w:hint="eastAsia"/>
          <w:color w:val="auto"/>
          <w:kern w:val="2"/>
          <w:lang w:eastAsia="zh-CN"/>
        </w:rPr>
        <w:t>、输出波形为双向不对称方波（矩形波），调制波为方波。</w:t>
      </w:r>
    </w:p>
    <w:p w:rsidR="0009502F" w:rsidRDefault="00535CA6">
      <w:pPr>
        <w:spacing w:line="360" w:lineRule="auto"/>
        <w:rPr>
          <w:rFonts w:ascii="宋体" w:eastAsia="宋体" w:hAnsi="宋体" w:cs="宋体"/>
          <w:color w:val="auto"/>
        </w:rPr>
      </w:pPr>
      <w:r>
        <w:rPr>
          <w:rFonts w:ascii="宋体" w:eastAsia="宋体" w:hAnsi="宋体" w:cs="宋体" w:hint="eastAsia"/>
          <w:color w:val="auto"/>
          <w:kern w:val="2"/>
          <w:lang w:eastAsia="zh-CN"/>
        </w:rPr>
        <w:t>5</w:t>
      </w:r>
      <w:r>
        <w:rPr>
          <w:rFonts w:ascii="宋体" w:eastAsia="宋体" w:hAnsi="宋体" w:cs="宋体" w:hint="eastAsia"/>
          <w:color w:val="auto"/>
          <w:kern w:val="2"/>
          <w:lang w:eastAsia="zh-CN"/>
        </w:rPr>
        <w:t>、输出频率：模式一输出脉冲基波频率为</w:t>
      </w:r>
      <w:r>
        <w:rPr>
          <w:rFonts w:ascii="宋体" w:eastAsia="宋体" w:hAnsi="宋体" w:cs="宋体" w:hint="eastAsia"/>
          <w:color w:val="auto"/>
          <w:kern w:val="2"/>
          <w:lang w:eastAsia="zh-CN"/>
        </w:rPr>
        <w:t>500Hz</w:t>
      </w:r>
      <w:r>
        <w:rPr>
          <w:rFonts w:ascii="宋体" w:eastAsia="宋体" w:hAnsi="宋体" w:cs="宋体" w:hint="eastAsia"/>
          <w:color w:val="auto"/>
          <w:kern w:val="2"/>
          <w:lang w:eastAsia="zh-CN"/>
        </w:rPr>
        <w:t>；调制脉冲频率为</w:t>
      </w:r>
      <w:r>
        <w:rPr>
          <w:rFonts w:ascii="宋体" w:eastAsia="宋体" w:hAnsi="宋体" w:cs="宋体" w:hint="eastAsia"/>
          <w:color w:val="auto"/>
          <w:kern w:val="2"/>
          <w:lang w:eastAsia="zh-CN"/>
        </w:rPr>
        <w:t>0.5Hz</w:t>
      </w:r>
      <w:r>
        <w:rPr>
          <w:rFonts w:ascii="宋体" w:eastAsia="宋体" w:hAnsi="宋体" w:cs="宋体" w:hint="eastAsia"/>
          <w:color w:val="auto"/>
          <w:kern w:val="2"/>
          <w:lang w:eastAsia="zh-CN"/>
        </w:rPr>
        <w:t>～</w:t>
      </w:r>
      <w:r>
        <w:rPr>
          <w:rFonts w:ascii="宋体" w:eastAsia="宋体" w:hAnsi="宋体" w:cs="宋体" w:hint="eastAsia"/>
          <w:color w:val="auto"/>
          <w:kern w:val="2"/>
          <w:lang w:eastAsia="zh-CN"/>
        </w:rPr>
        <w:t>5Hz</w:t>
      </w:r>
      <w:r>
        <w:rPr>
          <w:rFonts w:ascii="宋体" w:eastAsia="宋体" w:hAnsi="宋体" w:cs="宋体" w:hint="eastAsia"/>
          <w:color w:val="auto"/>
          <w:kern w:val="2"/>
          <w:lang w:eastAsia="zh-CN"/>
        </w:rPr>
        <w:t>；模式二输出脉冲频率为</w:t>
      </w:r>
      <w:r>
        <w:rPr>
          <w:rFonts w:ascii="宋体" w:eastAsia="宋体" w:hAnsi="宋体" w:cs="宋体" w:hint="eastAsia"/>
          <w:color w:val="auto"/>
          <w:kern w:val="2"/>
          <w:lang w:eastAsia="zh-CN"/>
        </w:rPr>
        <w:t>0.5Hz</w:t>
      </w:r>
      <w:r>
        <w:rPr>
          <w:rFonts w:ascii="宋体" w:eastAsia="宋体" w:hAnsi="宋体" w:cs="宋体" w:hint="eastAsia"/>
          <w:color w:val="auto"/>
          <w:kern w:val="2"/>
          <w:lang w:eastAsia="zh-CN"/>
        </w:rPr>
        <w:t>～</w:t>
      </w:r>
      <w:r>
        <w:rPr>
          <w:rFonts w:ascii="宋体" w:eastAsia="宋体" w:hAnsi="宋体" w:cs="宋体" w:hint="eastAsia"/>
          <w:color w:val="auto"/>
          <w:kern w:val="2"/>
          <w:lang w:eastAsia="zh-CN"/>
        </w:rPr>
        <w:t>5Hz</w:t>
      </w:r>
      <w:r>
        <w:rPr>
          <w:rFonts w:ascii="宋体" w:eastAsia="宋体" w:hAnsi="宋体" w:cs="宋体" w:hint="eastAsia"/>
          <w:color w:val="auto"/>
          <w:kern w:val="2"/>
          <w:lang w:eastAsia="zh-CN"/>
        </w:rPr>
        <w:t>；允差为每档最高频率的±</w:t>
      </w:r>
      <w:r>
        <w:rPr>
          <w:rFonts w:ascii="宋体" w:eastAsia="宋体" w:hAnsi="宋体" w:cs="宋体" w:hint="eastAsia"/>
          <w:color w:val="auto"/>
          <w:kern w:val="2"/>
          <w:lang w:eastAsia="zh-CN"/>
        </w:rPr>
        <w:t>10%</w:t>
      </w:r>
    </w:p>
    <w:p w:rsidR="0009502F" w:rsidRDefault="00535CA6">
      <w:pPr>
        <w:spacing w:line="360" w:lineRule="auto"/>
        <w:rPr>
          <w:rFonts w:ascii="宋体" w:eastAsia="宋体" w:hAnsi="宋体" w:cs="宋体"/>
          <w:color w:val="auto"/>
        </w:rPr>
      </w:pPr>
      <w:r>
        <w:rPr>
          <w:rFonts w:ascii="宋体" w:eastAsia="宋体" w:hAnsi="宋体" w:cs="宋体" w:hint="eastAsia"/>
          <w:color w:val="auto"/>
          <w:kern w:val="2"/>
          <w:lang w:eastAsia="zh-CN"/>
        </w:rPr>
        <w:t>6</w:t>
      </w:r>
      <w:r>
        <w:rPr>
          <w:rFonts w:ascii="宋体" w:eastAsia="宋体" w:hAnsi="宋体" w:cs="宋体" w:hint="eastAsia"/>
          <w:color w:val="auto"/>
          <w:kern w:val="2"/>
          <w:lang w:eastAsia="zh-CN"/>
        </w:rPr>
        <w:t>、输出脉冲宽度和调制波脉宽：模式一输出脉冲宽度为</w:t>
      </w:r>
      <w:r>
        <w:rPr>
          <w:rFonts w:ascii="宋体" w:eastAsia="宋体" w:hAnsi="宋体" w:cs="宋体" w:hint="eastAsia"/>
          <w:color w:val="auto"/>
          <w:kern w:val="2"/>
          <w:lang w:eastAsia="zh-CN"/>
        </w:rPr>
        <w:t>1ms</w:t>
      </w:r>
      <w:r>
        <w:rPr>
          <w:rFonts w:ascii="宋体" w:eastAsia="宋体" w:hAnsi="宋体" w:cs="宋体" w:hint="eastAsia"/>
          <w:color w:val="auto"/>
          <w:kern w:val="2"/>
          <w:lang w:eastAsia="zh-CN"/>
        </w:rPr>
        <w:t>；调制波脉宽为</w:t>
      </w:r>
      <w:r>
        <w:rPr>
          <w:rFonts w:ascii="宋体" w:eastAsia="宋体" w:hAnsi="宋体" w:cs="宋体" w:hint="eastAsia"/>
          <w:color w:val="auto"/>
          <w:kern w:val="2"/>
          <w:lang w:eastAsia="zh-CN"/>
        </w:rPr>
        <w:t>10ms</w:t>
      </w:r>
      <w:r>
        <w:rPr>
          <w:rFonts w:ascii="宋体" w:eastAsia="宋体" w:hAnsi="宋体" w:cs="宋体" w:hint="eastAsia"/>
          <w:color w:val="auto"/>
          <w:kern w:val="2"/>
          <w:lang w:eastAsia="zh-CN"/>
        </w:rPr>
        <w:t>；模式二输出脉冲宽度为</w:t>
      </w:r>
      <w:r>
        <w:rPr>
          <w:rFonts w:ascii="宋体" w:eastAsia="宋体" w:hAnsi="宋体" w:cs="宋体" w:hint="eastAsia"/>
          <w:color w:val="auto"/>
          <w:kern w:val="2"/>
          <w:lang w:eastAsia="zh-CN"/>
        </w:rPr>
        <w:t>10ms</w:t>
      </w:r>
      <w:r>
        <w:rPr>
          <w:rFonts w:ascii="宋体" w:eastAsia="宋体" w:hAnsi="宋体" w:cs="宋体" w:hint="eastAsia"/>
          <w:color w:val="auto"/>
          <w:kern w:val="2"/>
          <w:lang w:eastAsia="zh-CN"/>
        </w:rPr>
        <w:t>；允差为±</w:t>
      </w:r>
      <w:r>
        <w:rPr>
          <w:rFonts w:ascii="宋体" w:eastAsia="宋体" w:hAnsi="宋体" w:cs="宋体" w:hint="eastAsia"/>
          <w:color w:val="auto"/>
          <w:kern w:val="2"/>
          <w:lang w:eastAsia="zh-CN"/>
        </w:rPr>
        <w:t>20%</w:t>
      </w:r>
    </w:p>
    <w:p w:rsidR="0009502F" w:rsidRDefault="00535CA6">
      <w:pPr>
        <w:spacing w:line="360" w:lineRule="auto"/>
        <w:rPr>
          <w:rFonts w:ascii="宋体" w:eastAsia="宋体" w:hAnsi="宋体" w:cs="宋体"/>
          <w:color w:val="auto"/>
        </w:rPr>
      </w:pPr>
      <w:r>
        <w:rPr>
          <w:rFonts w:ascii="宋体" w:eastAsia="宋体" w:hAnsi="宋体" w:cs="宋体" w:hint="eastAsia"/>
          <w:color w:val="auto"/>
          <w:kern w:val="2"/>
          <w:lang w:eastAsia="zh-CN"/>
        </w:rPr>
        <w:t>7</w:t>
      </w:r>
      <w:r>
        <w:rPr>
          <w:rFonts w:ascii="宋体" w:eastAsia="宋体" w:hAnsi="宋体" w:cs="宋体" w:hint="eastAsia"/>
          <w:color w:val="auto"/>
          <w:kern w:val="2"/>
          <w:lang w:eastAsia="zh-CN"/>
        </w:rPr>
        <w:t>、输出强度：刺激仪各路独立输出，在</w:t>
      </w:r>
      <w:r>
        <w:rPr>
          <w:rFonts w:ascii="宋体" w:eastAsia="宋体" w:hAnsi="宋体" w:cs="宋体" w:hint="eastAsia"/>
          <w:color w:val="auto"/>
          <w:kern w:val="2"/>
          <w:lang w:eastAsia="zh-CN"/>
        </w:rPr>
        <w:t>1K</w:t>
      </w:r>
      <w:r>
        <w:rPr>
          <w:rFonts w:ascii="宋体" w:eastAsia="宋体" w:hAnsi="宋体" w:cs="宋体" w:hint="eastAsia"/>
          <w:color w:val="auto"/>
          <w:kern w:val="2"/>
          <w:lang w:eastAsia="zh-CN"/>
        </w:rPr>
        <w:t>Ω负载阻抗时，每路输出电流的峰值</w:t>
      </w:r>
      <w:proofErr w:type="spellStart"/>
      <w:r>
        <w:rPr>
          <w:rFonts w:ascii="宋体" w:eastAsia="宋体" w:hAnsi="宋体" w:cs="宋体" w:hint="eastAsia"/>
          <w:color w:val="auto"/>
          <w:kern w:val="2"/>
          <w:lang w:eastAsia="zh-CN"/>
        </w:rPr>
        <w:t>Ip</w:t>
      </w:r>
      <w:proofErr w:type="spellEnd"/>
      <w:r>
        <w:rPr>
          <w:rFonts w:ascii="宋体" w:eastAsia="宋体" w:hAnsi="宋体" w:cs="宋体" w:hint="eastAsia"/>
          <w:color w:val="auto"/>
          <w:kern w:val="2"/>
          <w:lang w:eastAsia="zh-CN"/>
        </w:rPr>
        <w:t>从</w:t>
      </w:r>
      <w:r>
        <w:rPr>
          <w:rFonts w:ascii="宋体" w:eastAsia="宋体" w:hAnsi="宋体" w:cs="宋体" w:hint="eastAsia"/>
          <w:color w:val="auto"/>
          <w:kern w:val="2"/>
          <w:lang w:eastAsia="zh-CN"/>
        </w:rPr>
        <w:t>0mA</w:t>
      </w:r>
      <w:r>
        <w:rPr>
          <w:rFonts w:ascii="宋体" w:eastAsia="宋体" w:hAnsi="宋体" w:cs="宋体" w:hint="eastAsia"/>
          <w:color w:val="auto"/>
          <w:kern w:val="2"/>
          <w:lang w:eastAsia="zh-CN"/>
        </w:rPr>
        <w:t>～</w:t>
      </w:r>
      <w:r>
        <w:rPr>
          <w:rFonts w:ascii="宋体" w:eastAsia="宋体" w:hAnsi="宋体" w:cs="宋体" w:hint="eastAsia"/>
          <w:color w:val="auto"/>
          <w:kern w:val="2"/>
          <w:lang w:eastAsia="zh-CN"/>
        </w:rPr>
        <w:t>100mA</w:t>
      </w:r>
      <w:r>
        <w:rPr>
          <w:rFonts w:ascii="宋体" w:eastAsia="宋体" w:hAnsi="宋体" w:cs="宋体" w:hint="eastAsia"/>
          <w:color w:val="auto"/>
          <w:kern w:val="2"/>
          <w:lang w:eastAsia="zh-CN"/>
        </w:rPr>
        <w:t>连续可调；输出值允差±</w:t>
      </w:r>
      <w:r>
        <w:rPr>
          <w:rFonts w:ascii="宋体" w:eastAsia="宋体" w:hAnsi="宋体" w:cs="宋体" w:hint="eastAsia"/>
          <w:color w:val="auto"/>
          <w:kern w:val="2"/>
          <w:lang w:eastAsia="zh-CN"/>
        </w:rPr>
        <w:t>30%</w:t>
      </w:r>
    </w:p>
    <w:p w:rsidR="0009502F" w:rsidRDefault="00535CA6">
      <w:pPr>
        <w:spacing w:line="360" w:lineRule="auto"/>
        <w:rPr>
          <w:rFonts w:ascii="宋体" w:eastAsia="宋体" w:hAnsi="宋体" w:cs="宋体"/>
          <w:color w:val="auto"/>
        </w:rPr>
      </w:pPr>
      <w:r>
        <w:rPr>
          <w:rFonts w:ascii="宋体" w:eastAsia="宋体" w:hAnsi="宋体" w:cs="宋体" w:hint="eastAsia"/>
          <w:color w:val="auto"/>
          <w:kern w:val="2"/>
          <w:lang w:eastAsia="zh-CN"/>
        </w:rPr>
        <w:t>8</w:t>
      </w:r>
      <w:r>
        <w:rPr>
          <w:rFonts w:ascii="宋体" w:eastAsia="宋体" w:hAnsi="宋体" w:cs="宋体" w:hint="eastAsia"/>
          <w:color w:val="auto"/>
          <w:kern w:val="2"/>
          <w:lang w:eastAsia="zh-CN"/>
        </w:rPr>
        <w:t>、定时时间为</w:t>
      </w:r>
      <w:r>
        <w:rPr>
          <w:rFonts w:ascii="宋体" w:eastAsia="宋体" w:hAnsi="宋体" w:cs="宋体" w:hint="eastAsia"/>
          <w:color w:val="auto"/>
          <w:kern w:val="2"/>
          <w:lang w:eastAsia="zh-CN"/>
        </w:rPr>
        <w:t>5min</w:t>
      </w:r>
      <w:r>
        <w:rPr>
          <w:rFonts w:ascii="宋体" w:eastAsia="宋体" w:hAnsi="宋体" w:cs="宋体" w:hint="eastAsia"/>
          <w:color w:val="auto"/>
          <w:kern w:val="2"/>
          <w:lang w:eastAsia="zh-CN"/>
        </w:rPr>
        <w:t>～</w:t>
      </w:r>
      <w:r>
        <w:rPr>
          <w:rFonts w:ascii="宋体" w:eastAsia="宋体" w:hAnsi="宋体" w:cs="宋体" w:hint="eastAsia"/>
          <w:color w:val="auto"/>
          <w:kern w:val="2"/>
          <w:lang w:eastAsia="zh-CN"/>
        </w:rPr>
        <w:t>30min</w:t>
      </w:r>
      <w:r>
        <w:rPr>
          <w:rFonts w:ascii="宋体" w:eastAsia="宋体" w:hAnsi="宋体" w:cs="宋体" w:hint="eastAsia"/>
          <w:color w:val="auto"/>
          <w:kern w:val="2"/>
          <w:lang w:eastAsia="zh-CN"/>
        </w:rPr>
        <w:t>可调，允差±</w:t>
      </w:r>
      <w:r>
        <w:rPr>
          <w:rFonts w:ascii="宋体" w:eastAsia="宋体" w:hAnsi="宋体" w:cs="宋体" w:hint="eastAsia"/>
          <w:color w:val="auto"/>
          <w:kern w:val="2"/>
          <w:lang w:eastAsia="zh-CN"/>
        </w:rPr>
        <w:t>5%</w:t>
      </w:r>
    </w:p>
    <w:p w:rsidR="0009502F" w:rsidRDefault="00535CA6">
      <w:pPr>
        <w:spacing w:line="360" w:lineRule="auto"/>
        <w:rPr>
          <w:rFonts w:ascii="宋体" w:eastAsia="宋体" w:hAnsi="宋体" w:cs="宋体"/>
          <w:color w:val="auto"/>
        </w:rPr>
      </w:pPr>
      <w:r>
        <w:rPr>
          <w:rFonts w:ascii="宋体" w:eastAsia="宋体" w:hAnsi="宋体" w:cs="宋体" w:hint="eastAsia"/>
          <w:color w:val="auto"/>
          <w:kern w:val="2"/>
          <w:lang w:eastAsia="zh-CN"/>
        </w:rPr>
        <w:t>9</w:t>
      </w:r>
      <w:r>
        <w:rPr>
          <w:rFonts w:ascii="宋体" w:eastAsia="宋体" w:hAnsi="宋体" w:cs="宋体" w:hint="eastAsia"/>
          <w:color w:val="auto"/>
          <w:kern w:val="2"/>
          <w:lang w:eastAsia="zh-CN"/>
        </w:rPr>
        <w:t>、输出通道：不低于四组输出；</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b/>
          <w:bCs/>
          <w:color w:val="auto"/>
          <w:sz w:val="24"/>
        </w:rPr>
        <w:t>（</w:t>
      </w:r>
      <w:r>
        <w:rPr>
          <w:rFonts w:ascii="宋体" w:hAnsi="宋体" w:cs="宋体" w:hint="eastAsia"/>
          <w:color w:val="auto"/>
          <w:sz w:val="24"/>
        </w:rPr>
        <w:t>二）训练用阶梯（双向）</w:t>
      </w:r>
    </w:p>
    <w:p w:rsidR="0009502F" w:rsidRDefault="00535CA6">
      <w:pPr>
        <w:snapToGrid w:val="0"/>
        <w:spacing w:line="360" w:lineRule="auto"/>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规格</w:t>
      </w:r>
      <w:r>
        <w:rPr>
          <w:rFonts w:ascii="宋体" w:eastAsia="宋体" w:hAnsi="宋体" w:cs="宋体" w:hint="eastAsia"/>
          <w:color w:val="auto"/>
          <w:kern w:val="2"/>
          <w:shd w:val="clear" w:color="auto" w:fill="FFFFFF"/>
          <w:lang w:eastAsia="zh-CN"/>
        </w:rPr>
        <w:t>mm)</w:t>
      </w:r>
      <w:r>
        <w:rPr>
          <w:rFonts w:ascii="宋体" w:eastAsia="宋体" w:hAnsi="宋体" w:cs="宋体" w:hint="eastAsia"/>
          <w:color w:val="auto"/>
          <w:kern w:val="2"/>
          <w:shd w:val="clear" w:color="auto" w:fill="FFFFFF"/>
          <w:lang w:eastAsia="zh-CN"/>
        </w:rPr>
        <w:t>约：</w:t>
      </w:r>
      <w:r>
        <w:rPr>
          <w:rFonts w:ascii="宋体" w:eastAsia="宋体" w:hAnsi="宋体" w:cs="宋体" w:hint="eastAsia"/>
          <w:color w:val="auto"/>
          <w:kern w:val="2"/>
          <w:shd w:val="clear" w:color="auto" w:fill="FFFFFF"/>
          <w:lang w:eastAsia="zh-CN"/>
        </w:rPr>
        <w:t>3550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800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1350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1550</w:t>
      </w:r>
    </w:p>
    <w:p w:rsidR="0009502F" w:rsidRDefault="00535CA6">
      <w:pPr>
        <w:snapToGrid w:val="0"/>
        <w:spacing w:line="360" w:lineRule="auto"/>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扶手杠调节范围（</w:t>
      </w:r>
      <w:r>
        <w:rPr>
          <w:rFonts w:ascii="宋体" w:eastAsia="宋体" w:hAnsi="宋体" w:cs="宋体" w:hint="eastAsia"/>
          <w:color w:val="auto"/>
          <w:kern w:val="2"/>
          <w:shd w:val="clear" w:color="auto" w:fill="FFFFFF"/>
          <w:lang w:eastAsia="zh-CN"/>
        </w:rPr>
        <w:t>mm</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0</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200</w:t>
      </w:r>
    </w:p>
    <w:p w:rsidR="0009502F" w:rsidRDefault="00535CA6">
      <w:pPr>
        <w:snapToGrid w:val="0"/>
        <w:spacing w:line="360" w:lineRule="auto"/>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扶手杠侧向额定载荷</w:t>
      </w:r>
      <w:r>
        <w:rPr>
          <w:rFonts w:ascii="宋体" w:eastAsia="宋体" w:hAnsi="宋体" w:cs="宋体" w:hint="eastAsia"/>
          <w:color w:val="auto"/>
          <w:kern w:val="2"/>
          <w:shd w:val="clear" w:color="auto" w:fill="FFFFFF"/>
          <w:lang w:eastAsia="zh-CN"/>
        </w:rPr>
        <w:t>(kg)</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70</w:t>
      </w:r>
    </w:p>
    <w:p w:rsidR="0009502F" w:rsidRDefault="00535CA6">
      <w:pPr>
        <w:snapToGrid w:val="0"/>
        <w:spacing w:line="360" w:lineRule="auto"/>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阶梯额定载荷</w:t>
      </w:r>
      <w:r>
        <w:rPr>
          <w:rFonts w:ascii="宋体" w:eastAsia="宋体" w:hAnsi="宋体" w:cs="宋体" w:hint="eastAsia"/>
          <w:color w:val="auto"/>
          <w:kern w:val="2"/>
          <w:shd w:val="clear" w:color="auto" w:fill="FFFFFF"/>
          <w:lang w:eastAsia="zh-CN"/>
        </w:rPr>
        <w:t>(kg)</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 xml:space="preserve"> </w:t>
      </w:r>
      <w:r>
        <w:rPr>
          <w:rFonts w:ascii="宋体" w:eastAsia="宋体" w:hAnsi="宋体" w:cs="宋体" w:hint="eastAsia"/>
          <w:color w:val="auto"/>
          <w:kern w:val="2"/>
          <w:shd w:val="clear" w:color="auto" w:fill="FFFFFF"/>
          <w:lang w:eastAsia="zh-CN"/>
        </w:rPr>
        <w:t>135</w:t>
      </w:r>
    </w:p>
    <w:p w:rsidR="0009502F" w:rsidRDefault="00535CA6">
      <w:pPr>
        <w:snapToGrid w:val="0"/>
        <w:spacing w:line="360" w:lineRule="auto"/>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阶梯台高度：</w:t>
      </w:r>
      <w:r>
        <w:rPr>
          <w:rFonts w:ascii="宋体" w:eastAsia="宋体" w:hAnsi="宋体" w:cs="宋体" w:hint="eastAsia"/>
          <w:color w:val="auto"/>
          <w:kern w:val="2"/>
          <w:shd w:val="clear" w:color="auto" w:fill="FFFFFF"/>
          <w:lang w:eastAsia="zh-CN"/>
        </w:rPr>
        <w:t>100mm</w:t>
      </w:r>
      <w:r>
        <w:rPr>
          <w:rFonts w:ascii="宋体" w:eastAsia="宋体" w:hAnsi="宋体" w:cs="宋体" w:hint="eastAsia"/>
          <w:color w:val="auto"/>
          <w:kern w:val="2"/>
          <w:shd w:val="clear" w:color="auto" w:fill="FFFFFF"/>
          <w:lang w:eastAsia="zh-CN"/>
        </w:rPr>
        <w:t>、</w:t>
      </w:r>
      <w:r>
        <w:rPr>
          <w:rFonts w:ascii="宋体" w:eastAsia="宋体" w:hAnsi="宋体" w:cs="宋体" w:hint="eastAsia"/>
          <w:color w:val="auto"/>
          <w:kern w:val="2"/>
          <w:shd w:val="clear" w:color="auto" w:fill="FFFFFF"/>
          <w:lang w:eastAsia="zh-CN"/>
        </w:rPr>
        <w:t>120mm</w:t>
      </w:r>
    </w:p>
    <w:p w:rsidR="0009502F" w:rsidRDefault="00535CA6">
      <w:pPr>
        <w:snapToGrid w:val="0"/>
        <w:spacing w:line="360" w:lineRule="auto"/>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中间台高度</w:t>
      </w:r>
      <w:r>
        <w:rPr>
          <w:rFonts w:ascii="宋体" w:eastAsia="宋体" w:hAnsi="宋体" w:cs="宋体" w:hint="eastAsia"/>
          <w:color w:val="auto"/>
          <w:kern w:val="2"/>
          <w:shd w:val="clear" w:color="auto" w:fill="FFFFFF"/>
          <w:lang w:eastAsia="zh-CN"/>
        </w:rPr>
        <w:t>600mm</w:t>
      </w:r>
    </w:p>
    <w:p w:rsidR="0009502F" w:rsidRDefault="00535CA6">
      <w:pPr>
        <w:snapToGrid w:val="0"/>
        <w:spacing w:line="360" w:lineRule="auto"/>
        <w:rPr>
          <w:rFonts w:ascii="宋体" w:eastAsia="宋体" w:hAnsi="宋体" w:cs="宋体"/>
          <w:color w:val="auto"/>
          <w:shd w:val="clear" w:color="auto" w:fill="FFFFFF"/>
        </w:rPr>
      </w:pPr>
      <w:r>
        <w:rPr>
          <w:rFonts w:ascii="宋体" w:eastAsia="宋体" w:hAnsi="宋体" w:cs="宋体" w:hint="eastAsia"/>
          <w:color w:val="auto"/>
          <w:kern w:val="2"/>
          <w:shd w:val="clear" w:color="auto" w:fill="FFFFFF"/>
          <w:lang w:eastAsia="zh-CN"/>
        </w:rPr>
        <w:t>材质：型材、多层板、地板革</w:t>
      </w:r>
    </w:p>
    <w:p w:rsidR="0009502F" w:rsidRDefault="00535CA6">
      <w:pPr>
        <w:pStyle w:val="msolistparagraph0"/>
        <w:widowControl/>
        <w:spacing w:line="360" w:lineRule="auto"/>
        <w:ind w:firstLineChars="0" w:firstLine="0"/>
        <w:rPr>
          <w:rFonts w:ascii="宋体" w:hAnsi="宋体" w:cs="宋体"/>
          <w:b/>
          <w:bCs/>
          <w:color w:val="auto"/>
          <w:sz w:val="24"/>
        </w:rPr>
      </w:pPr>
      <w:r>
        <w:rPr>
          <w:rFonts w:ascii="宋体" w:hAnsi="宋体" w:cs="宋体" w:hint="eastAsia"/>
          <w:b/>
          <w:bCs/>
          <w:color w:val="auto"/>
          <w:sz w:val="24"/>
        </w:rPr>
        <w:t>四、吞咽生物反馈刺激仪</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t>（一）参数</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t>1</w:t>
      </w:r>
      <w:r>
        <w:rPr>
          <w:rFonts w:ascii="宋体" w:hAnsi="宋体" w:cs="宋体" w:hint="eastAsia"/>
          <w:color w:val="auto"/>
          <w:sz w:val="24"/>
        </w:rPr>
        <w:t>、治疗模式：连续脉冲治疗模式</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t>2</w:t>
      </w:r>
      <w:r>
        <w:rPr>
          <w:rFonts w:ascii="宋体" w:hAnsi="宋体" w:cs="宋体" w:hint="eastAsia"/>
          <w:color w:val="auto"/>
          <w:sz w:val="24"/>
        </w:rPr>
        <w:t>、具有力量训练、耐力训练、协调性训练三种主动肌电反馈训练程序，并有显示</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t>4</w:t>
      </w:r>
      <w:r>
        <w:rPr>
          <w:rFonts w:ascii="宋体" w:hAnsi="宋体" w:cs="宋体" w:hint="eastAsia"/>
          <w:color w:val="auto"/>
          <w:sz w:val="24"/>
        </w:rPr>
        <w:t>、低电池报警提示功能</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lastRenderedPageBreak/>
        <w:t>5</w:t>
      </w:r>
      <w:r>
        <w:rPr>
          <w:rFonts w:ascii="宋体" w:hAnsi="宋体" w:cs="宋体" w:hint="eastAsia"/>
          <w:color w:val="auto"/>
          <w:sz w:val="24"/>
        </w:rPr>
        <w:t>、具有输出保护功能，任何单一组件具有短路保护（电极脱路或未连接电极具有提示）</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t>6</w:t>
      </w:r>
      <w:r>
        <w:rPr>
          <w:rFonts w:ascii="宋体" w:hAnsi="宋体" w:cs="宋体" w:hint="eastAsia"/>
          <w:color w:val="auto"/>
          <w:sz w:val="24"/>
        </w:rPr>
        <w:t>、输出波形：双向对称方波</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t>7</w:t>
      </w:r>
      <w:r>
        <w:rPr>
          <w:rFonts w:ascii="宋体" w:hAnsi="宋体" w:cs="宋体" w:hint="eastAsia"/>
          <w:color w:val="auto"/>
          <w:sz w:val="24"/>
        </w:rPr>
        <w:t>、充电式锂离子聚合电池</w:t>
      </w:r>
      <w:r>
        <w:rPr>
          <w:rFonts w:ascii="宋体" w:hAnsi="宋体" w:cs="宋体" w:hint="eastAsia"/>
          <w:color w:val="auto"/>
          <w:sz w:val="24"/>
        </w:rPr>
        <w:t>+</w:t>
      </w:r>
      <w:r>
        <w:rPr>
          <w:rFonts w:ascii="宋体" w:hAnsi="宋体" w:cs="宋体" w:hint="eastAsia"/>
          <w:color w:val="auto"/>
          <w:sz w:val="24"/>
        </w:rPr>
        <w:t>微型</w:t>
      </w:r>
      <w:r>
        <w:rPr>
          <w:rFonts w:ascii="宋体" w:hAnsi="宋体" w:cs="宋体" w:hint="eastAsia"/>
          <w:color w:val="auto"/>
          <w:sz w:val="24"/>
        </w:rPr>
        <w:t>USB</w:t>
      </w:r>
      <w:r>
        <w:rPr>
          <w:rFonts w:ascii="宋体" w:hAnsi="宋体" w:cs="宋体" w:hint="eastAsia"/>
          <w:color w:val="auto"/>
          <w:sz w:val="24"/>
        </w:rPr>
        <w:t>充电端口</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t>8</w:t>
      </w:r>
      <w:r>
        <w:rPr>
          <w:rFonts w:ascii="宋体" w:hAnsi="宋体" w:cs="宋体" w:hint="eastAsia"/>
          <w:color w:val="auto"/>
          <w:sz w:val="24"/>
        </w:rPr>
        <w:t>、软件控制程序具有数据存储功能</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t>9</w:t>
      </w:r>
      <w:r>
        <w:rPr>
          <w:rFonts w:ascii="宋体" w:hAnsi="宋体" w:cs="宋体" w:hint="eastAsia"/>
          <w:color w:val="auto"/>
          <w:sz w:val="24"/>
        </w:rPr>
        <w:t>、主机仪器中储存的数据信息可通过蓝牙等传输下载</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t>10</w:t>
      </w:r>
      <w:r>
        <w:rPr>
          <w:rFonts w:ascii="宋体" w:hAnsi="宋体" w:cs="宋体" w:hint="eastAsia"/>
          <w:color w:val="auto"/>
          <w:sz w:val="24"/>
        </w:rPr>
        <w:t>、最大使用电流限制保护功能：主机以及软件程序均具有电流安全保护程序，软件程序可控制主机进行二次电流限制保护。防止患者不慎触碰电流调节程序，增大电流到最大限制电流，主机提示电流已达到最大。</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t>11</w:t>
      </w:r>
      <w:r>
        <w:rPr>
          <w:rFonts w:ascii="宋体" w:hAnsi="宋体" w:cs="宋体" w:hint="eastAsia"/>
          <w:color w:val="auto"/>
          <w:sz w:val="24"/>
        </w:rPr>
        <w:t>、反馈阈有效值：</w:t>
      </w:r>
      <w:r>
        <w:rPr>
          <w:rFonts w:ascii="宋体" w:hAnsi="宋体" w:cs="宋体" w:hint="eastAsia"/>
          <w:color w:val="auto"/>
          <w:sz w:val="24"/>
        </w:rPr>
        <w:t>10</w:t>
      </w:r>
      <w:r>
        <w:rPr>
          <w:rFonts w:ascii="宋体" w:hAnsi="宋体" w:cs="宋体" w:hint="eastAsia"/>
          <w:color w:val="auto"/>
          <w:sz w:val="24"/>
        </w:rPr>
        <w:t>μ</w:t>
      </w:r>
      <w:r>
        <w:rPr>
          <w:rFonts w:ascii="宋体" w:hAnsi="宋体" w:cs="宋体" w:hint="eastAsia"/>
          <w:color w:val="auto"/>
          <w:sz w:val="24"/>
        </w:rPr>
        <w:t>V</w:t>
      </w:r>
      <w:r>
        <w:rPr>
          <w:rFonts w:ascii="宋体" w:hAnsi="宋体" w:cs="宋体" w:hint="eastAsia"/>
          <w:color w:val="auto"/>
          <w:sz w:val="24"/>
        </w:rPr>
        <w:t>～</w:t>
      </w:r>
      <w:r>
        <w:rPr>
          <w:rFonts w:ascii="宋体" w:hAnsi="宋体" w:cs="宋体" w:hint="eastAsia"/>
          <w:color w:val="auto"/>
          <w:sz w:val="24"/>
        </w:rPr>
        <w:t>1000</w:t>
      </w:r>
      <w:r>
        <w:rPr>
          <w:rFonts w:ascii="宋体" w:hAnsi="宋体" w:cs="宋体" w:hint="eastAsia"/>
          <w:color w:val="auto"/>
          <w:sz w:val="24"/>
        </w:rPr>
        <w:t>μ</w:t>
      </w:r>
      <w:r>
        <w:rPr>
          <w:rFonts w:ascii="宋体" w:hAnsi="宋体" w:cs="宋体" w:hint="eastAsia"/>
          <w:color w:val="auto"/>
          <w:sz w:val="24"/>
        </w:rPr>
        <w:t>V</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t>12</w:t>
      </w:r>
      <w:r>
        <w:rPr>
          <w:rFonts w:ascii="宋体" w:hAnsi="宋体" w:cs="宋体" w:hint="eastAsia"/>
          <w:color w:val="auto"/>
          <w:sz w:val="24"/>
        </w:rPr>
        <w:t>、分辨率</w:t>
      </w:r>
      <w:r>
        <w:rPr>
          <w:rFonts w:ascii="宋体" w:hAnsi="宋体" w:cs="宋体" w:hint="eastAsia"/>
          <w:color w:val="auto"/>
          <w:sz w:val="24"/>
        </w:rPr>
        <w:t>(</w:t>
      </w:r>
      <w:r>
        <w:rPr>
          <w:rFonts w:ascii="宋体" w:hAnsi="宋体" w:cs="宋体" w:hint="eastAsia"/>
          <w:color w:val="auto"/>
          <w:sz w:val="24"/>
        </w:rPr>
        <w:t>测量灵敏度</w:t>
      </w:r>
      <w:r>
        <w:rPr>
          <w:rFonts w:ascii="宋体" w:hAnsi="宋体" w:cs="宋体" w:hint="eastAsia"/>
          <w:color w:val="auto"/>
          <w:sz w:val="24"/>
        </w:rPr>
        <w:t>)</w:t>
      </w:r>
      <w:r>
        <w:rPr>
          <w:rFonts w:ascii="宋体" w:hAnsi="宋体" w:cs="宋体" w:hint="eastAsia"/>
          <w:color w:val="auto"/>
          <w:sz w:val="24"/>
        </w:rPr>
        <w:t>：≥</w:t>
      </w:r>
      <w:r>
        <w:rPr>
          <w:rFonts w:ascii="宋体" w:hAnsi="宋体" w:cs="宋体" w:hint="eastAsia"/>
          <w:color w:val="auto"/>
          <w:sz w:val="24"/>
        </w:rPr>
        <w:t xml:space="preserve"> </w:t>
      </w:r>
      <w:r>
        <w:rPr>
          <w:rFonts w:ascii="宋体" w:hAnsi="宋体" w:cs="宋体" w:hint="eastAsia"/>
          <w:color w:val="auto"/>
          <w:sz w:val="24"/>
        </w:rPr>
        <w:t>1</w:t>
      </w:r>
      <w:r>
        <w:rPr>
          <w:rFonts w:ascii="宋体" w:hAnsi="宋体" w:cs="宋体" w:hint="eastAsia"/>
          <w:color w:val="auto"/>
          <w:sz w:val="24"/>
        </w:rPr>
        <w:t>μ</w:t>
      </w:r>
      <w:r>
        <w:rPr>
          <w:rFonts w:ascii="宋体" w:hAnsi="宋体" w:cs="宋体" w:hint="eastAsia"/>
          <w:color w:val="auto"/>
          <w:sz w:val="24"/>
        </w:rPr>
        <w:t>V</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t>13</w:t>
      </w:r>
      <w:r>
        <w:rPr>
          <w:rFonts w:ascii="宋体" w:hAnsi="宋体" w:cs="宋体" w:hint="eastAsia"/>
          <w:color w:val="auto"/>
          <w:sz w:val="24"/>
        </w:rPr>
        <w:t>、通频带</w:t>
      </w:r>
      <w:r>
        <w:rPr>
          <w:rFonts w:ascii="宋体" w:hAnsi="宋体" w:cs="宋体" w:hint="eastAsia"/>
          <w:color w:val="auto"/>
          <w:sz w:val="24"/>
        </w:rPr>
        <w:t>20Hz</w:t>
      </w:r>
      <w:r>
        <w:rPr>
          <w:rFonts w:ascii="宋体" w:hAnsi="宋体" w:cs="宋体" w:hint="eastAsia"/>
          <w:color w:val="auto"/>
          <w:sz w:val="24"/>
        </w:rPr>
        <w:t>～</w:t>
      </w:r>
      <w:r>
        <w:rPr>
          <w:rFonts w:ascii="宋体" w:hAnsi="宋体" w:cs="宋体" w:hint="eastAsia"/>
          <w:color w:val="auto"/>
          <w:sz w:val="24"/>
        </w:rPr>
        <w:t>500Hz(-3dB)(</w:t>
      </w:r>
      <w:r>
        <w:rPr>
          <w:rFonts w:ascii="宋体" w:hAnsi="宋体" w:cs="宋体" w:hint="eastAsia"/>
          <w:color w:val="auto"/>
          <w:sz w:val="24"/>
        </w:rPr>
        <w:t>不包括陷波波段</w:t>
      </w:r>
      <w:r>
        <w:rPr>
          <w:rFonts w:ascii="宋体" w:hAnsi="宋体" w:cs="宋体" w:hint="eastAsia"/>
          <w:color w:val="auto"/>
          <w:sz w:val="24"/>
        </w:rPr>
        <w:t>)</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t>14</w:t>
      </w:r>
      <w:r>
        <w:rPr>
          <w:rFonts w:ascii="宋体" w:hAnsi="宋体" w:cs="宋体" w:hint="eastAsia"/>
          <w:color w:val="auto"/>
          <w:sz w:val="24"/>
        </w:rPr>
        <w:t>、电源</w:t>
      </w:r>
    </w:p>
    <w:p w:rsidR="0009502F" w:rsidRDefault="00535CA6" w:rsidP="002F6875">
      <w:pPr>
        <w:pStyle w:val="msolistparagraph0"/>
        <w:widowControl/>
        <w:spacing w:line="360" w:lineRule="auto"/>
        <w:ind w:firstLine="480"/>
        <w:rPr>
          <w:rFonts w:ascii="宋体" w:hAnsi="宋体" w:cs="宋体"/>
          <w:color w:val="auto"/>
          <w:sz w:val="24"/>
        </w:rPr>
      </w:pPr>
      <w:r>
        <w:rPr>
          <w:rFonts w:ascii="宋体" w:hAnsi="宋体" w:cs="宋体" w:hint="eastAsia"/>
          <w:color w:val="auto"/>
          <w:sz w:val="24"/>
        </w:rPr>
        <w:t>充电器</w:t>
      </w:r>
      <w:r>
        <w:rPr>
          <w:rFonts w:ascii="宋体" w:hAnsi="宋体" w:cs="宋体" w:hint="eastAsia"/>
          <w:color w:val="auto"/>
          <w:sz w:val="24"/>
        </w:rPr>
        <w:t>1</w:t>
      </w:r>
      <w:r>
        <w:rPr>
          <w:rFonts w:ascii="宋体" w:hAnsi="宋体" w:cs="宋体" w:hint="eastAsia"/>
          <w:color w:val="auto"/>
          <w:sz w:val="24"/>
        </w:rPr>
        <w:t>：输入</w:t>
      </w:r>
      <w:proofErr w:type="spellStart"/>
      <w:r>
        <w:rPr>
          <w:rFonts w:ascii="宋体" w:hAnsi="宋体" w:cs="宋体" w:hint="eastAsia"/>
          <w:color w:val="auto"/>
          <w:sz w:val="24"/>
        </w:rPr>
        <w:t>a.c</w:t>
      </w:r>
      <w:proofErr w:type="spellEnd"/>
      <w:r>
        <w:rPr>
          <w:rFonts w:ascii="宋体" w:hAnsi="宋体" w:cs="宋体" w:hint="eastAsia"/>
          <w:color w:val="auto"/>
          <w:sz w:val="24"/>
        </w:rPr>
        <w:t>. 100V</w:t>
      </w:r>
      <w:r>
        <w:rPr>
          <w:rFonts w:ascii="宋体" w:hAnsi="宋体" w:cs="宋体" w:hint="eastAsia"/>
          <w:color w:val="auto"/>
          <w:sz w:val="24"/>
        </w:rPr>
        <w:t>～</w:t>
      </w:r>
      <w:r>
        <w:rPr>
          <w:rFonts w:ascii="宋体" w:hAnsi="宋体" w:cs="宋体" w:hint="eastAsia"/>
          <w:color w:val="auto"/>
          <w:sz w:val="24"/>
        </w:rPr>
        <w:t>240V</w:t>
      </w:r>
      <w:r>
        <w:rPr>
          <w:rFonts w:ascii="宋体" w:hAnsi="宋体" w:cs="宋体" w:hint="eastAsia"/>
          <w:color w:val="auto"/>
          <w:sz w:val="24"/>
        </w:rPr>
        <w:t>，</w:t>
      </w:r>
      <w:r>
        <w:rPr>
          <w:rFonts w:ascii="宋体" w:hAnsi="宋体" w:cs="宋体" w:hint="eastAsia"/>
          <w:color w:val="auto"/>
          <w:sz w:val="24"/>
        </w:rPr>
        <w:t>50Hz</w:t>
      </w:r>
      <w:r>
        <w:rPr>
          <w:rFonts w:ascii="宋体" w:hAnsi="宋体" w:cs="宋体" w:hint="eastAsia"/>
          <w:color w:val="auto"/>
          <w:sz w:val="24"/>
        </w:rPr>
        <w:t>～</w:t>
      </w:r>
      <w:r>
        <w:rPr>
          <w:rFonts w:ascii="宋体" w:hAnsi="宋体" w:cs="宋体" w:hint="eastAsia"/>
          <w:color w:val="auto"/>
          <w:sz w:val="24"/>
        </w:rPr>
        <w:t>60Hz</w:t>
      </w:r>
      <w:r>
        <w:rPr>
          <w:rFonts w:ascii="宋体" w:hAnsi="宋体" w:cs="宋体" w:hint="eastAsia"/>
          <w:color w:val="auto"/>
          <w:sz w:val="24"/>
        </w:rPr>
        <w:t>，</w:t>
      </w:r>
      <w:r>
        <w:rPr>
          <w:rFonts w:ascii="宋体" w:hAnsi="宋体" w:cs="宋体" w:hint="eastAsia"/>
          <w:color w:val="auto"/>
          <w:sz w:val="24"/>
        </w:rPr>
        <w:t>0.3A</w:t>
      </w:r>
      <w:r>
        <w:rPr>
          <w:rFonts w:ascii="宋体" w:hAnsi="宋体" w:cs="宋体" w:hint="eastAsia"/>
          <w:color w:val="auto"/>
          <w:sz w:val="24"/>
        </w:rPr>
        <w:t>；输出</w:t>
      </w:r>
      <w:proofErr w:type="spellStart"/>
      <w:r>
        <w:rPr>
          <w:rFonts w:ascii="宋体" w:hAnsi="宋体" w:cs="宋体" w:hint="eastAsia"/>
          <w:color w:val="auto"/>
          <w:sz w:val="24"/>
        </w:rPr>
        <w:t>d.c</w:t>
      </w:r>
      <w:proofErr w:type="spellEnd"/>
      <w:r>
        <w:rPr>
          <w:rFonts w:ascii="宋体" w:hAnsi="宋体" w:cs="宋体" w:hint="eastAsia"/>
          <w:color w:val="auto"/>
          <w:sz w:val="24"/>
        </w:rPr>
        <w:t>. 5V</w:t>
      </w:r>
      <w:r>
        <w:rPr>
          <w:rFonts w:ascii="宋体" w:hAnsi="宋体" w:cs="宋体" w:hint="eastAsia"/>
          <w:color w:val="auto"/>
          <w:sz w:val="24"/>
        </w:rPr>
        <w:t>，</w:t>
      </w:r>
      <w:r>
        <w:rPr>
          <w:rFonts w:ascii="宋体" w:hAnsi="宋体" w:cs="宋体" w:hint="eastAsia"/>
          <w:color w:val="auto"/>
          <w:sz w:val="24"/>
        </w:rPr>
        <w:t>1.2A</w:t>
      </w:r>
      <w:r>
        <w:rPr>
          <w:rFonts w:ascii="宋体" w:hAnsi="宋体" w:cs="宋体" w:hint="eastAsia"/>
          <w:color w:val="auto"/>
          <w:sz w:val="24"/>
        </w:rPr>
        <w:t>；</w:t>
      </w:r>
    </w:p>
    <w:p w:rsidR="0009502F" w:rsidRDefault="00535CA6">
      <w:pPr>
        <w:pStyle w:val="a5"/>
        <w:widowControl/>
        <w:spacing w:line="360" w:lineRule="auto"/>
        <w:rPr>
          <w:rFonts w:ascii="宋体" w:hAnsi="宋体" w:cs="宋体"/>
          <w:color w:val="auto"/>
          <w:sz w:val="24"/>
          <w:szCs w:val="24"/>
        </w:rPr>
      </w:pPr>
      <w:r>
        <w:rPr>
          <w:rFonts w:ascii="宋体" w:hAnsi="宋体" w:cs="宋体" w:hint="eastAsia"/>
          <w:color w:val="auto"/>
          <w:sz w:val="24"/>
          <w:szCs w:val="24"/>
        </w:rPr>
        <w:t>电池</w:t>
      </w:r>
      <w:r>
        <w:rPr>
          <w:rFonts w:ascii="宋体" w:hAnsi="宋体" w:cs="宋体" w:hint="eastAsia"/>
          <w:color w:val="auto"/>
          <w:sz w:val="24"/>
          <w:szCs w:val="24"/>
        </w:rPr>
        <w:t>1</w:t>
      </w:r>
      <w:r>
        <w:rPr>
          <w:rFonts w:ascii="宋体" w:hAnsi="宋体" w:cs="宋体" w:hint="eastAsia"/>
          <w:color w:val="auto"/>
          <w:sz w:val="24"/>
          <w:szCs w:val="24"/>
        </w:rPr>
        <w:t>：含适配器和电池，电池容量≥</w:t>
      </w:r>
      <w:r>
        <w:rPr>
          <w:rFonts w:ascii="宋体" w:hAnsi="宋体" w:cs="宋体" w:hint="eastAsia"/>
          <w:color w:val="auto"/>
          <w:sz w:val="24"/>
          <w:szCs w:val="24"/>
        </w:rPr>
        <w:t>600MAH</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t>15</w:t>
      </w:r>
      <w:r>
        <w:rPr>
          <w:rFonts w:ascii="宋体" w:hAnsi="宋体" w:cs="宋体" w:hint="eastAsia"/>
          <w:color w:val="auto"/>
          <w:sz w:val="24"/>
        </w:rPr>
        <w:t>、安全等级：内部供电</w:t>
      </w:r>
      <w:r>
        <w:rPr>
          <w:rFonts w:ascii="宋体" w:hAnsi="宋体" w:cs="宋体" w:hint="eastAsia"/>
          <w:color w:val="auto"/>
          <w:sz w:val="24"/>
        </w:rPr>
        <w:t>BF</w:t>
      </w:r>
      <w:r>
        <w:rPr>
          <w:rFonts w:ascii="宋体" w:hAnsi="宋体" w:cs="宋体" w:hint="eastAsia"/>
          <w:color w:val="auto"/>
          <w:sz w:val="24"/>
        </w:rPr>
        <w:t>类型</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t>16</w:t>
      </w:r>
      <w:r>
        <w:rPr>
          <w:rFonts w:ascii="宋体" w:hAnsi="宋体" w:cs="宋体" w:hint="eastAsia"/>
          <w:color w:val="auto"/>
          <w:sz w:val="24"/>
        </w:rPr>
        <w:t>、工频陷波器</w:t>
      </w:r>
    </w:p>
    <w:p w:rsidR="0009502F" w:rsidRDefault="00535CA6" w:rsidP="002F6875">
      <w:pPr>
        <w:pStyle w:val="msolistparagraph0"/>
        <w:widowControl/>
        <w:spacing w:line="360" w:lineRule="auto"/>
        <w:ind w:firstLine="480"/>
        <w:rPr>
          <w:rFonts w:ascii="宋体" w:hAnsi="宋体" w:cs="宋体"/>
          <w:color w:val="auto"/>
          <w:sz w:val="24"/>
        </w:rPr>
      </w:pPr>
      <w:r>
        <w:rPr>
          <w:rFonts w:ascii="宋体" w:hAnsi="宋体" w:cs="宋体" w:hint="eastAsia"/>
          <w:color w:val="auto"/>
          <w:sz w:val="24"/>
        </w:rPr>
        <w:t>刺激仪应有</w:t>
      </w:r>
      <w:r>
        <w:rPr>
          <w:rFonts w:ascii="宋体" w:hAnsi="宋体" w:cs="宋体" w:hint="eastAsia"/>
          <w:color w:val="auto"/>
          <w:sz w:val="24"/>
        </w:rPr>
        <w:t>50Hz</w:t>
      </w:r>
      <w:r>
        <w:rPr>
          <w:rFonts w:ascii="宋体" w:hAnsi="宋体" w:cs="宋体" w:hint="eastAsia"/>
          <w:color w:val="auto"/>
          <w:sz w:val="24"/>
        </w:rPr>
        <w:t>陷波滤波器</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t>17</w:t>
      </w:r>
      <w:r>
        <w:rPr>
          <w:rFonts w:ascii="宋体" w:hAnsi="宋体" w:cs="宋体" w:hint="eastAsia"/>
          <w:color w:val="auto"/>
          <w:sz w:val="24"/>
        </w:rPr>
        <w:t>、</w:t>
      </w:r>
      <w:r>
        <w:rPr>
          <w:rFonts w:ascii="宋体" w:hAnsi="宋体" w:cs="宋体" w:hint="eastAsia"/>
          <w:color w:val="auto"/>
          <w:sz w:val="24"/>
        </w:rPr>
        <w:t xml:space="preserve"> ETS</w:t>
      </w:r>
      <w:r>
        <w:rPr>
          <w:rFonts w:ascii="宋体" w:hAnsi="宋体" w:cs="宋体" w:hint="eastAsia"/>
          <w:color w:val="auto"/>
          <w:sz w:val="24"/>
        </w:rPr>
        <w:t>（触发电刺激）模式性能：</w:t>
      </w:r>
    </w:p>
    <w:p w:rsidR="0009502F" w:rsidRDefault="00535CA6" w:rsidP="002F6875">
      <w:pPr>
        <w:pStyle w:val="msolistparagraph0"/>
        <w:widowControl/>
        <w:spacing w:line="360" w:lineRule="auto"/>
        <w:ind w:firstLine="480"/>
        <w:rPr>
          <w:rFonts w:ascii="宋体" w:hAnsi="宋体" w:cs="宋体"/>
          <w:color w:val="auto"/>
          <w:sz w:val="24"/>
        </w:rPr>
      </w:pPr>
      <w:r>
        <w:rPr>
          <w:rFonts w:ascii="宋体" w:hAnsi="宋体" w:cs="宋体" w:hint="eastAsia"/>
          <w:color w:val="auto"/>
          <w:sz w:val="24"/>
        </w:rPr>
        <w:t xml:space="preserve">a) </w:t>
      </w:r>
      <w:r>
        <w:rPr>
          <w:rFonts w:ascii="宋体" w:hAnsi="宋体" w:cs="宋体" w:hint="eastAsia"/>
          <w:color w:val="auto"/>
          <w:sz w:val="24"/>
        </w:rPr>
        <w:t>频率</w:t>
      </w:r>
      <w:r>
        <w:rPr>
          <w:rFonts w:ascii="宋体" w:hAnsi="宋体" w:cs="宋体" w:hint="eastAsia"/>
          <w:color w:val="auto"/>
          <w:sz w:val="24"/>
        </w:rPr>
        <w:t>(FQ)</w:t>
      </w:r>
      <w:r>
        <w:rPr>
          <w:rFonts w:ascii="宋体" w:hAnsi="宋体" w:cs="宋体" w:hint="eastAsia"/>
          <w:color w:val="auto"/>
          <w:sz w:val="24"/>
        </w:rPr>
        <w:t>：</w:t>
      </w:r>
      <w:r>
        <w:rPr>
          <w:rFonts w:ascii="宋体" w:hAnsi="宋体" w:cs="宋体" w:hint="eastAsia"/>
          <w:color w:val="auto"/>
          <w:sz w:val="24"/>
        </w:rPr>
        <w:t>2Hz</w:t>
      </w:r>
      <w:r>
        <w:rPr>
          <w:rFonts w:ascii="宋体" w:hAnsi="宋体" w:cs="宋体" w:hint="eastAsia"/>
          <w:color w:val="auto"/>
          <w:sz w:val="24"/>
        </w:rPr>
        <w:t>～</w:t>
      </w:r>
      <w:r>
        <w:rPr>
          <w:rFonts w:ascii="宋体" w:hAnsi="宋体" w:cs="宋体" w:hint="eastAsia"/>
          <w:color w:val="auto"/>
          <w:sz w:val="24"/>
        </w:rPr>
        <w:t>100Hz</w:t>
      </w:r>
      <w:r>
        <w:rPr>
          <w:rFonts w:ascii="宋体" w:hAnsi="宋体" w:cs="宋体" w:hint="eastAsia"/>
          <w:color w:val="auto"/>
          <w:sz w:val="24"/>
        </w:rPr>
        <w:t>可调，</w:t>
      </w:r>
      <w:r>
        <w:rPr>
          <w:rFonts w:ascii="宋体" w:hAnsi="宋体" w:cs="宋体" w:hint="eastAsia"/>
          <w:color w:val="auto"/>
          <w:sz w:val="24"/>
        </w:rPr>
        <w:t>2Hz</w:t>
      </w:r>
      <w:r>
        <w:rPr>
          <w:rFonts w:ascii="宋体" w:hAnsi="宋体" w:cs="宋体" w:hint="eastAsia"/>
          <w:color w:val="auto"/>
          <w:sz w:val="24"/>
        </w:rPr>
        <w:t>～</w:t>
      </w:r>
      <w:r>
        <w:rPr>
          <w:rFonts w:ascii="宋体" w:hAnsi="宋体" w:cs="宋体" w:hint="eastAsia"/>
          <w:color w:val="auto"/>
          <w:sz w:val="24"/>
        </w:rPr>
        <w:t>5Hz</w:t>
      </w:r>
      <w:r>
        <w:rPr>
          <w:rFonts w:ascii="宋体" w:hAnsi="宋体" w:cs="宋体" w:hint="eastAsia"/>
          <w:color w:val="auto"/>
          <w:sz w:val="24"/>
        </w:rPr>
        <w:t>级差</w:t>
      </w:r>
      <w:r>
        <w:rPr>
          <w:rFonts w:ascii="宋体" w:hAnsi="宋体" w:cs="宋体" w:hint="eastAsia"/>
          <w:color w:val="auto"/>
          <w:sz w:val="24"/>
        </w:rPr>
        <w:t>1Hz</w:t>
      </w:r>
      <w:r>
        <w:rPr>
          <w:rFonts w:ascii="宋体" w:hAnsi="宋体" w:cs="宋体" w:hint="eastAsia"/>
          <w:color w:val="auto"/>
          <w:sz w:val="24"/>
        </w:rPr>
        <w:t>；</w:t>
      </w:r>
      <w:r>
        <w:rPr>
          <w:rFonts w:ascii="宋体" w:hAnsi="宋体" w:cs="宋体" w:hint="eastAsia"/>
          <w:color w:val="auto"/>
          <w:sz w:val="24"/>
        </w:rPr>
        <w:t>5Hz</w:t>
      </w:r>
      <w:r>
        <w:rPr>
          <w:rFonts w:ascii="宋体" w:hAnsi="宋体" w:cs="宋体" w:hint="eastAsia"/>
          <w:color w:val="auto"/>
          <w:sz w:val="24"/>
        </w:rPr>
        <w:t>～</w:t>
      </w:r>
      <w:r>
        <w:rPr>
          <w:rFonts w:ascii="宋体" w:hAnsi="宋体" w:cs="宋体" w:hint="eastAsia"/>
          <w:color w:val="auto"/>
          <w:sz w:val="24"/>
        </w:rPr>
        <w:t>100Hz</w:t>
      </w:r>
      <w:r>
        <w:rPr>
          <w:rFonts w:ascii="宋体" w:hAnsi="宋体" w:cs="宋体" w:hint="eastAsia"/>
          <w:color w:val="auto"/>
          <w:sz w:val="24"/>
        </w:rPr>
        <w:t>级差</w:t>
      </w:r>
      <w:r>
        <w:rPr>
          <w:rFonts w:ascii="宋体" w:hAnsi="宋体" w:cs="宋体" w:hint="eastAsia"/>
          <w:color w:val="auto"/>
          <w:sz w:val="24"/>
        </w:rPr>
        <w:t>5Hz</w:t>
      </w:r>
      <w:r>
        <w:rPr>
          <w:rFonts w:ascii="宋体" w:hAnsi="宋体" w:cs="宋体" w:hint="eastAsia"/>
          <w:color w:val="auto"/>
          <w:sz w:val="24"/>
        </w:rPr>
        <w:t>，允差±</w:t>
      </w:r>
      <w:r>
        <w:rPr>
          <w:rFonts w:ascii="宋体" w:hAnsi="宋体" w:cs="宋体" w:hint="eastAsia"/>
          <w:color w:val="auto"/>
          <w:sz w:val="24"/>
        </w:rPr>
        <w:t>0.5Hz</w:t>
      </w:r>
      <w:r>
        <w:rPr>
          <w:rFonts w:ascii="宋体" w:hAnsi="宋体" w:cs="宋体" w:hint="eastAsia"/>
          <w:color w:val="auto"/>
          <w:sz w:val="24"/>
        </w:rPr>
        <w:t>或±</w:t>
      </w:r>
      <w:r>
        <w:rPr>
          <w:rFonts w:ascii="宋体" w:hAnsi="宋体" w:cs="宋体" w:hint="eastAsia"/>
          <w:color w:val="auto"/>
          <w:sz w:val="24"/>
        </w:rPr>
        <w:t>10%</w:t>
      </w:r>
      <w:r>
        <w:rPr>
          <w:rFonts w:ascii="宋体" w:hAnsi="宋体" w:cs="宋体" w:hint="eastAsia"/>
          <w:color w:val="auto"/>
          <w:sz w:val="24"/>
        </w:rPr>
        <w:t>取大值；</w:t>
      </w:r>
    </w:p>
    <w:p w:rsidR="0009502F" w:rsidRDefault="00535CA6" w:rsidP="002F6875">
      <w:pPr>
        <w:pStyle w:val="msolistparagraph0"/>
        <w:widowControl/>
        <w:spacing w:line="360" w:lineRule="auto"/>
        <w:ind w:firstLine="480"/>
        <w:rPr>
          <w:rFonts w:ascii="宋体" w:hAnsi="宋体" w:cs="宋体"/>
          <w:color w:val="auto"/>
          <w:sz w:val="24"/>
        </w:rPr>
      </w:pPr>
      <w:r>
        <w:rPr>
          <w:rFonts w:ascii="宋体" w:hAnsi="宋体" w:cs="宋体" w:hint="eastAsia"/>
          <w:color w:val="auto"/>
          <w:sz w:val="24"/>
        </w:rPr>
        <w:t xml:space="preserve">b) </w:t>
      </w:r>
      <w:r>
        <w:rPr>
          <w:rFonts w:ascii="宋体" w:hAnsi="宋体" w:cs="宋体" w:hint="eastAsia"/>
          <w:color w:val="auto"/>
          <w:sz w:val="24"/>
        </w:rPr>
        <w:t>输出波形：双向方波；</w:t>
      </w:r>
      <w:r>
        <w:rPr>
          <w:rFonts w:ascii="宋体" w:hAnsi="宋体" w:cs="宋体" w:hint="eastAsia"/>
          <w:color w:val="auto"/>
          <w:sz w:val="24"/>
        </w:rPr>
        <w:t>  </w:t>
      </w:r>
    </w:p>
    <w:p w:rsidR="0009502F" w:rsidRDefault="00535CA6" w:rsidP="002F6875">
      <w:pPr>
        <w:pStyle w:val="msolistparagraph0"/>
        <w:widowControl/>
        <w:spacing w:line="360" w:lineRule="auto"/>
        <w:ind w:firstLine="480"/>
        <w:rPr>
          <w:rFonts w:ascii="宋体" w:hAnsi="宋体" w:cs="宋体"/>
          <w:color w:val="auto"/>
          <w:sz w:val="24"/>
        </w:rPr>
      </w:pPr>
      <w:r>
        <w:rPr>
          <w:rFonts w:ascii="宋体" w:hAnsi="宋体" w:cs="宋体" w:hint="eastAsia"/>
          <w:color w:val="auto"/>
          <w:sz w:val="24"/>
        </w:rPr>
        <w:t xml:space="preserve">c) </w:t>
      </w:r>
      <w:r>
        <w:rPr>
          <w:rFonts w:ascii="宋体" w:hAnsi="宋体" w:cs="宋体" w:hint="eastAsia"/>
          <w:color w:val="auto"/>
          <w:sz w:val="24"/>
        </w:rPr>
        <w:t>阈值（</w:t>
      </w:r>
      <w:r>
        <w:rPr>
          <w:rFonts w:ascii="宋体" w:hAnsi="宋体" w:cs="宋体" w:hint="eastAsia"/>
          <w:color w:val="auto"/>
          <w:sz w:val="24"/>
        </w:rPr>
        <w:t>HTR</w:t>
      </w:r>
      <w:r>
        <w:rPr>
          <w:rFonts w:ascii="宋体" w:hAnsi="宋体" w:cs="宋体" w:hint="eastAsia"/>
          <w:color w:val="auto"/>
          <w:sz w:val="24"/>
        </w:rPr>
        <w:t>）：</w:t>
      </w:r>
      <w:r>
        <w:rPr>
          <w:rFonts w:ascii="宋体" w:hAnsi="宋体" w:cs="宋体" w:hint="eastAsia"/>
          <w:color w:val="auto"/>
          <w:sz w:val="24"/>
        </w:rPr>
        <w:t>10</w:t>
      </w:r>
      <w:r>
        <w:rPr>
          <w:rFonts w:ascii="宋体" w:hAnsi="宋体" w:cs="宋体" w:hint="eastAsia"/>
          <w:color w:val="auto"/>
          <w:sz w:val="24"/>
        </w:rPr>
        <w:t>μ</w:t>
      </w:r>
      <w:r>
        <w:rPr>
          <w:rFonts w:ascii="宋体" w:hAnsi="宋体" w:cs="宋体" w:hint="eastAsia"/>
          <w:color w:val="auto"/>
          <w:sz w:val="24"/>
        </w:rPr>
        <w:t>V</w:t>
      </w:r>
      <w:r>
        <w:rPr>
          <w:rFonts w:ascii="宋体" w:hAnsi="宋体" w:cs="宋体" w:hint="eastAsia"/>
          <w:color w:val="auto"/>
          <w:sz w:val="24"/>
        </w:rPr>
        <w:t>～</w:t>
      </w:r>
      <w:r>
        <w:rPr>
          <w:rFonts w:ascii="宋体" w:hAnsi="宋体" w:cs="宋体" w:hint="eastAsia"/>
          <w:color w:val="auto"/>
          <w:sz w:val="24"/>
        </w:rPr>
        <w:t>1000</w:t>
      </w:r>
      <w:r>
        <w:rPr>
          <w:rFonts w:ascii="宋体" w:hAnsi="宋体" w:cs="宋体" w:hint="eastAsia"/>
          <w:color w:val="auto"/>
          <w:sz w:val="24"/>
        </w:rPr>
        <w:t>μ</w:t>
      </w:r>
      <w:r>
        <w:rPr>
          <w:rFonts w:ascii="宋体" w:hAnsi="宋体" w:cs="宋体" w:hint="eastAsia"/>
          <w:color w:val="auto"/>
          <w:sz w:val="24"/>
        </w:rPr>
        <w:t>V</w:t>
      </w:r>
      <w:r>
        <w:rPr>
          <w:rFonts w:ascii="宋体" w:hAnsi="宋体" w:cs="宋体" w:hint="eastAsia"/>
          <w:color w:val="auto"/>
          <w:sz w:val="24"/>
        </w:rPr>
        <w:t>可调，级差</w:t>
      </w:r>
      <w:r>
        <w:rPr>
          <w:rFonts w:ascii="宋体" w:hAnsi="宋体" w:cs="宋体" w:hint="eastAsia"/>
          <w:color w:val="auto"/>
          <w:sz w:val="24"/>
        </w:rPr>
        <w:t>10</w:t>
      </w:r>
      <w:r>
        <w:rPr>
          <w:rFonts w:ascii="宋体" w:hAnsi="宋体" w:cs="宋体" w:hint="eastAsia"/>
          <w:color w:val="auto"/>
          <w:sz w:val="24"/>
        </w:rPr>
        <w:t>μ</w:t>
      </w:r>
      <w:r>
        <w:rPr>
          <w:rFonts w:ascii="宋体" w:hAnsi="宋体" w:cs="宋体" w:hint="eastAsia"/>
          <w:color w:val="auto"/>
          <w:sz w:val="24"/>
        </w:rPr>
        <w:t>V</w:t>
      </w:r>
      <w:r>
        <w:rPr>
          <w:rFonts w:ascii="宋体" w:hAnsi="宋体" w:cs="宋体" w:hint="eastAsia"/>
          <w:color w:val="auto"/>
          <w:sz w:val="24"/>
        </w:rPr>
        <w:t>，允差±</w:t>
      </w:r>
      <w:r>
        <w:rPr>
          <w:rFonts w:ascii="宋体" w:hAnsi="宋体" w:cs="宋体" w:hint="eastAsia"/>
          <w:color w:val="auto"/>
          <w:sz w:val="24"/>
        </w:rPr>
        <w:t>2</w:t>
      </w:r>
      <w:r>
        <w:rPr>
          <w:rFonts w:ascii="宋体" w:hAnsi="宋体" w:cs="宋体" w:hint="eastAsia"/>
          <w:color w:val="auto"/>
          <w:sz w:val="24"/>
        </w:rPr>
        <w:t>μ</w:t>
      </w:r>
      <w:r>
        <w:rPr>
          <w:rFonts w:ascii="宋体" w:hAnsi="宋体" w:cs="宋体" w:hint="eastAsia"/>
          <w:color w:val="auto"/>
          <w:sz w:val="24"/>
        </w:rPr>
        <w:t>V</w:t>
      </w:r>
      <w:r>
        <w:rPr>
          <w:rFonts w:ascii="宋体" w:hAnsi="宋体" w:cs="宋体" w:hint="eastAsia"/>
          <w:color w:val="auto"/>
          <w:sz w:val="24"/>
        </w:rPr>
        <w:t>或±</w:t>
      </w:r>
      <w:r>
        <w:rPr>
          <w:rFonts w:ascii="宋体" w:hAnsi="宋体" w:cs="宋体" w:hint="eastAsia"/>
          <w:color w:val="auto"/>
          <w:sz w:val="24"/>
        </w:rPr>
        <w:t>10%</w:t>
      </w:r>
      <w:r>
        <w:rPr>
          <w:rFonts w:ascii="宋体" w:hAnsi="宋体" w:cs="宋体" w:hint="eastAsia"/>
          <w:color w:val="auto"/>
          <w:sz w:val="24"/>
        </w:rPr>
        <w:t>取较大值；</w:t>
      </w:r>
    </w:p>
    <w:p w:rsidR="0009502F" w:rsidRDefault="00535CA6" w:rsidP="002F6875">
      <w:pPr>
        <w:pStyle w:val="msolistparagraph0"/>
        <w:widowControl/>
        <w:spacing w:line="360" w:lineRule="auto"/>
        <w:ind w:firstLine="480"/>
        <w:rPr>
          <w:rFonts w:ascii="宋体" w:hAnsi="宋体" w:cs="宋体"/>
          <w:color w:val="auto"/>
          <w:sz w:val="24"/>
        </w:rPr>
      </w:pPr>
      <w:r>
        <w:rPr>
          <w:rFonts w:ascii="宋体" w:hAnsi="宋体" w:cs="宋体" w:hint="eastAsia"/>
          <w:color w:val="auto"/>
          <w:sz w:val="24"/>
        </w:rPr>
        <w:lastRenderedPageBreak/>
        <w:t xml:space="preserve">d) </w:t>
      </w:r>
      <w:r>
        <w:rPr>
          <w:rFonts w:ascii="宋体" w:hAnsi="宋体" w:cs="宋体" w:hint="eastAsia"/>
          <w:color w:val="auto"/>
          <w:sz w:val="24"/>
        </w:rPr>
        <w:t>触发后延时输出时间（</w:t>
      </w:r>
      <w:r>
        <w:rPr>
          <w:rFonts w:ascii="宋体" w:hAnsi="宋体" w:cs="宋体" w:hint="eastAsia"/>
          <w:color w:val="auto"/>
          <w:sz w:val="24"/>
        </w:rPr>
        <w:t>WT</w:t>
      </w:r>
      <w:r>
        <w:rPr>
          <w:rFonts w:ascii="宋体" w:hAnsi="宋体" w:cs="宋体" w:hint="eastAsia"/>
          <w:color w:val="auto"/>
          <w:sz w:val="24"/>
        </w:rPr>
        <w:t>）：</w:t>
      </w:r>
      <w:r>
        <w:rPr>
          <w:rFonts w:ascii="宋体" w:hAnsi="宋体" w:cs="宋体" w:hint="eastAsia"/>
          <w:color w:val="auto"/>
          <w:sz w:val="24"/>
        </w:rPr>
        <w:t>0.1s</w:t>
      </w:r>
      <w:r>
        <w:rPr>
          <w:rFonts w:ascii="宋体" w:hAnsi="宋体" w:cs="宋体" w:hint="eastAsia"/>
          <w:color w:val="auto"/>
          <w:sz w:val="24"/>
        </w:rPr>
        <w:t>～</w:t>
      </w:r>
      <w:r>
        <w:rPr>
          <w:rFonts w:ascii="宋体" w:hAnsi="宋体" w:cs="宋体" w:hint="eastAsia"/>
          <w:color w:val="auto"/>
          <w:sz w:val="24"/>
        </w:rPr>
        <w:t>4.0s</w:t>
      </w:r>
      <w:r>
        <w:rPr>
          <w:rFonts w:ascii="宋体" w:hAnsi="宋体" w:cs="宋体" w:hint="eastAsia"/>
          <w:color w:val="auto"/>
          <w:sz w:val="24"/>
        </w:rPr>
        <w:t>可调，级差</w:t>
      </w:r>
      <w:r>
        <w:rPr>
          <w:rFonts w:ascii="宋体" w:hAnsi="宋体" w:cs="宋体" w:hint="eastAsia"/>
          <w:color w:val="auto"/>
          <w:sz w:val="24"/>
        </w:rPr>
        <w:t>0.1s</w:t>
      </w:r>
      <w:r>
        <w:rPr>
          <w:rFonts w:ascii="宋体" w:hAnsi="宋体" w:cs="宋体" w:hint="eastAsia"/>
          <w:color w:val="auto"/>
          <w:sz w:val="24"/>
        </w:rPr>
        <w:t>，允差±</w:t>
      </w:r>
      <w:r>
        <w:rPr>
          <w:rFonts w:ascii="宋体" w:hAnsi="宋体" w:cs="宋体" w:hint="eastAsia"/>
          <w:color w:val="auto"/>
          <w:sz w:val="24"/>
        </w:rPr>
        <w:t>0.05s</w:t>
      </w:r>
      <w:r>
        <w:rPr>
          <w:rFonts w:ascii="宋体" w:hAnsi="宋体" w:cs="宋体" w:hint="eastAsia"/>
          <w:color w:val="auto"/>
          <w:sz w:val="24"/>
        </w:rPr>
        <w:t>或允差±</w:t>
      </w:r>
      <w:r>
        <w:rPr>
          <w:rFonts w:ascii="宋体" w:hAnsi="宋体" w:cs="宋体" w:hint="eastAsia"/>
          <w:color w:val="auto"/>
          <w:sz w:val="24"/>
        </w:rPr>
        <w:t>10%</w:t>
      </w:r>
      <w:r>
        <w:rPr>
          <w:rFonts w:ascii="宋体" w:hAnsi="宋体" w:cs="宋体" w:hint="eastAsia"/>
          <w:color w:val="auto"/>
          <w:sz w:val="24"/>
        </w:rPr>
        <w:t>取较大值；</w:t>
      </w:r>
    </w:p>
    <w:p w:rsidR="0009502F" w:rsidRDefault="00535CA6" w:rsidP="002F6875">
      <w:pPr>
        <w:pStyle w:val="msolistparagraph0"/>
        <w:widowControl/>
        <w:spacing w:line="360" w:lineRule="auto"/>
        <w:ind w:firstLine="480"/>
        <w:rPr>
          <w:rFonts w:ascii="宋体" w:hAnsi="宋体" w:cs="宋体"/>
          <w:color w:val="auto"/>
          <w:sz w:val="24"/>
        </w:rPr>
      </w:pPr>
      <w:r>
        <w:rPr>
          <w:rFonts w:ascii="宋体" w:hAnsi="宋体" w:cs="宋体" w:hint="eastAsia"/>
          <w:color w:val="auto"/>
          <w:sz w:val="24"/>
        </w:rPr>
        <w:t xml:space="preserve">e) </w:t>
      </w:r>
      <w:r>
        <w:rPr>
          <w:rFonts w:ascii="宋体" w:hAnsi="宋体" w:cs="宋体" w:hint="eastAsia"/>
          <w:color w:val="auto"/>
          <w:sz w:val="24"/>
        </w:rPr>
        <w:t>启动后输出持续时间（</w:t>
      </w:r>
      <w:r>
        <w:rPr>
          <w:rFonts w:ascii="宋体" w:hAnsi="宋体" w:cs="宋体" w:hint="eastAsia"/>
          <w:color w:val="auto"/>
          <w:sz w:val="24"/>
        </w:rPr>
        <w:t>TD</w:t>
      </w:r>
      <w:r>
        <w:rPr>
          <w:rFonts w:ascii="宋体" w:hAnsi="宋体" w:cs="宋体" w:hint="eastAsia"/>
          <w:color w:val="auto"/>
          <w:sz w:val="24"/>
        </w:rPr>
        <w:t>）：</w:t>
      </w:r>
      <w:r>
        <w:rPr>
          <w:rFonts w:ascii="宋体" w:hAnsi="宋体" w:cs="宋体" w:hint="eastAsia"/>
          <w:color w:val="auto"/>
          <w:sz w:val="24"/>
        </w:rPr>
        <w:t>0.0</w:t>
      </w:r>
      <w:r>
        <w:rPr>
          <w:rFonts w:ascii="宋体" w:hAnsi="宋体" w:cs="宋体" w:hint="eastAsia"/>
          <w:color w:val="auto"/>
          <w:sz w:val="24"/>
        </w:rPr>
        <w:t>～</w:t>
      </w:r>
      <w:r>
        <w:rPr>
          <w:rFonts w:ascii="宋体" w:hAnsi="宋体" w:cs="宋体" w:hint="eastAsia"/>
          <w:color w:val="auto"/>
          <w:sz w:val="24"/>
        </w:rPr>
        <w:t>4.0s</w:t>
      </w:r>
      <w:r>
        <w:rPr>
          <w:rFonts w:ascii="宋体" w:hAnsi="宋体" w:cs="宋体" w:hint="eastAsia"/>
          <w:color w:val="auto"/>
          <w:sz w:val="24"/>
        </w:rPr>
        <w:t>可调，级差</w:t>
      </w:r>
      <w:r>
        <w:rPr>
          <w:rFonts w:ascii="宋体" w:hAnsi="宋体" w:cs="宋体" w:hint="eastAsia"/>
          <w:color w:val="auto"/>
          <w:sz w:val="24"/>
        </w:rPr>
        <w:t>0.1s</w:t>
      </w:r>
      <w:r>
        <w:rPr>
          <w:rFonts w:ascii="宋体" w:hAnsi="宋体" w:cs="宋体" w:hint="eastAsia"/>
          <w:color w:val="auto"/>
          <w:sz w:val="24"/>
        </w:rPr>
        <w:t>，允差±</w:t>
      </w:r>
      <w:r>
        <w:rPr>
          <w:rFonts w:ascii="宋体" w:hAnsi="宋体" w:cs="宋体" w:hint="eastAsia"/>
          <w:color w:val="auto"/>
          <w:sz w:val="24"/>
        </w:rPr>
        <w:t>0.05s</w:t>
      </w:r>
      <w:r>
        <w:rPr>
          <w:rFonts w:ascii="宋体" w:hAnsi="宋体" w:cs="宋体" w:hint="eastAsia"/>
          <w:color w:val="auto"/>
          <w:sz w:val="24"/>
        </w:rPr>
        <w:t>或允差±</w:t>
      </w:r>
      <w:r>
        <w:rPr>
          <w:rFonts w:ascii="宋体" w:hAnsi="宋体" w:cs="宋体" w:hint="eastAsia"/>
          <w:color w:val="auto"/>
          <w:sz w:val="24"/>
        </w:rPr>
        <w:t>10%</w:t>
      </w:r>
      <w:r>
        <w:rPr>
          <w:rFonts w:ascii="宋体" w:hAnsi="宋体" w:cs="宋体" w:hint="eastAsia"/>
          <w:color w:val="auto"/>
          <w:sz w:val="24"/>
        </w:rPr>
        <w:t>取较大值；</w:t>
      </w:r>
    </w:p>
    <w:p w:rsidR="0009502F" w:rsidRDefault="00535CA6" w:rsidP="002F6875">
      <w:pPr>
        <w:pStyle w:val="msolistparagraph0"/>
        <w:widowControl/>
        <w:spacing w:line="360" w:lineRule="auto"/>
        <w:ind w:firstLine="480"/>
        <w:rPr>
          <w:rFonts w:ascii="宋体" w:hAnsi="宋体" w:cs="宋体"/>
          <w:color w:val="auto"/>
          <w:sz w:val="24"/>
        </w:rPr>
      </w:pPr>
      <w:r>
        <w:rPr>
          <w:rFonts w:ascii="宋体" w:hAnsi="宋体" w:cs="宋体" w:hint="eastAsia"/>
          <w:color w:val="auto"/>
          <w:sz w:val="24"/>
        </w:rPr>
        <w:t xml:space="preserve">f) </w:t>
      </w:r>
      <w:r>
        <w:rPr>
          <w:rFonts w:ascii="宋体" w:hAnsi="宋体" w:cs="宋体" w:hint="eastAsia"/>
          <w:color w:val="auto"/>
          <w:sz w:val="24"/>
        </w:rPr>
        <w:t>脉冲宽度：</w:t>
      </w:r>
      <w:r>
        <w:rPr>
          <w:rFonts w:ascii="宋体" w:hAnsi="宋体" w:cs="宋体" w:hint="eastAsia"/>
          <w:color w:val="auto"/>
          <w:sz w:val="24"/>
        </w:rPr>
        <w:t>200</w:t>
      </w:r>
      <w:r>
        <w:rPr>
          <w:rFonts w:ascii="宋体" w:hAnsi="宋体" w:cs="宋体" w:hint="eastAsia"/>
          <w:color w:val="auto"/>
          <w:sz w:val="24"/>
        </w:rPr>
        <w:t>μ</w:t>
      </w:r>
      <w:r>
        <w:rPr>
          <w:rFonts w:ascii="宋体" w:hAnsi="宋体" w:cs="宋体" w:hint="eastAsia"/>
          <w:color w:val="auto"/>
          <w:sz w:val="24"/>
        </w:rPr>
        <w:t>s</w:t>
      </w:r>
      <w:r>
        <w:rPr>
          <w:rFonts w:ascii="宋体" w:hAnsi="宋体" w:cs="宋体" w:hint="eastAsia"/>
          <w:color w:val="auto"/>
          <w:sz w:val="24"/>
        </w:rPr>
        <w:t>，允差±</w:t>
      </w:r>
      <w:r>
        <w:rPr>
          <w:rFonts w:ascii="宋体" w:hAnsi="宋体" w:cs="宋体" w:hint="eastAsia"/>
          <w:color w:val="auto"/>
          <w:sz w:val="24"/>
        </w:rPr>
        <w:t>10%</w:t>
      </w:r>
      <w:r>
        <w:rPr>
          <w:rFonts w:ascii="宋体" w:hAnsi="宋体" w:cs="宋体" w:hint="eastAsia"/>
          <w:color w:val="auto"/>
          <w:sz w:val="24"/>
        </w:rPr>
        <w:t>；</w:t>
      </w:r>
    </w:p>
    <w:p w:rsidR="0009502F" w:rsidRDefault="00535CA6" w:rsidP="002F6875">
      <w:pPr>
        <w:pStyle w:val="msolistparagraph0"/>
        <w:widowControl/>
        <w:spacing w:line="360" w:lineRule="auto"/>
        <w:ind w:firstLine="480"/>
        <w:rPr>
          <w:rFonts w:ascii="宋体" w:hAnsi="宋体" w:cs="宋体"/>
          <w:color w:val="auto"/>
          <w:sz w:val="24"/>
        </w:rPr>
      </w:pPr>
      <w:r>
        <w:rPr>
          <w:rFonts w:ascii="宋体" w:hAnsi="宋体" w:cs="宋体" w:hint="eastAsia"/>
          <w:color w:val="auto"/>
          <w:sz w:val="24"/>
        </w:rPr>
        <w:t xml:space="preserve">g) </w:t>
      </w:r>
      <w:r>
        <w:rPr>
          <w:rFonts w:ascii="宋体" w:hAnsi="宋体" w:cs="宋体" w:hint="eastAsia"/>
          <w:color w:val="auto"/>
          <w:sz w:val="24"/>
        </w:rPr>
        <w:t>输出峰值电流：</w:t>
      </w:r>
      <w:r>
        <w:rPr>
          <w:rFonts w:ascii="宋体" w:hAnsi="宋体" w:cs="宋体" w:hint="eastAsia"/>
          <w:color w:val="auto"/>
          <w:sz w:val="24"/>
        </w:rPr>
        <w:t>0</w:t>
      </w:r>
      <w:r>
        <w:rPr>
          <w:rFonts w:ascii="宋体" w:hAnsi="宋体" w:cs="宋体" w:hint="eastAsia"/>
          <w:color w:val="auto"/>
          <w:sz w:val="24"/>
        </w:rPr>
        <w:t>～</w:t>
      </w:r>
      <w:r>
        <w:rPr>
          <w:rFonts w:ascii="宋体" w:hAnsi="宋体" w:cs="宋体" w:hint="eastAsia"/>
          <w:color w:val="auto"/>
          <w:sz w:val="24"/>
        </w:rPr>
        <w:t>60mA</w:t>
      </w:r>
      <w:r>
        <w:rPr>
          <w:rFonts w:ascii="宋体" w:hAnsi="宋体" w:cs="宋体" w:hint="eastAsia"/>
          <w:color w:val="auto"/>
          <w:sz w:val="24"/>
        </w:rPr>
        <w:t>可调，</w:t>
      </w:r>
      <w:r>
        <w:rPr>
          <w:rFonts w:ascii="宋体" w:hAnsi="宋体" w:cs="宋体" w:hint="eastAsia"/>
          <w:color w:val="auto"/>
          <w:sz w:val="24"/>
        </w:rPr>
        <w:t>0</w:t>
      </w:r>
      <w:r>
        <w:rPr>
          <w:rFonts w:ascii="宋体" w:hAnsi="宋体" w:cs="宋体" w:hint="eastAsia"/>
          <w:color w:val="auto"/>
          <w:sz w:val="24"/>
        </w:rPr>
        <w:t>～</w:t>
      </w:r>
      <w:r>
        <w:rPr>
          <w:rFonts w:ascii="宋体" w:hAnsi="宋体" w:cs="宋体" w:hint="eastAsia"/>
          <w:color w:val="auto"/>
          <w:sz w:val="24"/>
        </w:rPr>
        <w:t>5mA</w:t>
      </w:r>
      <w:r>
        <w:rPr>
          <w:rFonts w:ascii="宋体" w:hAnsi="宋体" w:cs="宋体" w:hint="eastAsia"/>
          <w:color w:val="auto"/>
          <w:sz w:val="24"/>
        </w:rPr>
        <w:t>，级差</w:t>
      </w:r>
      <w:r>
        <w:rPr>
          <w:rFonts w:ascii="宋体" w:hAnsi="宋体" w:cs="宋体" w:hint="eastAsia"/>
          <w:color w:val="auto"/>
          <w:sz w:val="24"/>
        </w:rPr>
        <w:t>1mA</w:t>
      </w:r>
      <w:r>
        <w:rPr>
          <w:rFonts w:ascii="宋体" w:hAnsi="宋体" w:cs="宋体" w:hint="eastAsia"/>
          <w:color w:val="auto"/>
          <w:sz w:val="24"/>
        </w:rPr>
        <w:t>；</w:t>
      </w:r>
      <w:r>
        <w:rPr>
          <w:rFonts w:ascii="宋体" w:hAnsi="宋体" w:cs="宋体" w:hint="eastAsia"/>
          <w:color w:val="auto"/>
          <w:sz w:val="24"/>
        </w:rPr>
        <w:t>5mA</w:t>
      </w:r>
      <w:r>
        <w:rPr>
          <w:rFonts w:ascii="宋体" w:hAnsi="宋体" w:cs="宋体" w:hint="eastAsia"/>
          <w:color w:val="auto"/>
          <w:sz w:val="24"/>
        </w:rPr>
        <w:t>～</w:t>
      </w:r>
      <w:r>
        <w:rPr>
          <w:rFonts w:ascii="宋体" w:hAnsi="宋体" w:cs="宋体" w:hint="eastAsia"/>
          <w:color w:val="auto"/>
          <w:sz w:val="24"/>
        </w:rPr>
        <w:t>21mA,</w:t>
      </w:r>
      <w:r>
        <w:rPr>
          <w:rFonts w:ascii="宋体" w:hAnsi="宋体" w:cs="宋体" w:hint="eastAsia"/>
          <w:color w:val="auto"/>
          <w:sz w:val="24"/>
        </w:rPr>
        <w:t>级差</w:t>
      </w:r>
      <w:r>
        <w:rPr>
          <w:rFonts w:ascii="宋体" w:hAnsi="宋体" w:cs="宋体" w:hint="eastAsia"/>
          <w:color w:val="auto"/>
          <w:sz w:val="24"/>
        </w:rPr>
        <w:t>0.5mA</w:t>
      </w:r>
      <w:r>
        <w:rPr>
          <w:rFonts w:ascii="宋体" w:hAnsi="宋体" w:cs="宋体" w:hint="eastAsia"/>
          <w:color w:val="auto"/>
          <w:sz w:val="24"/>
        </w:rPr>
        <w:t>；</w:t>
      </w:r>
      <w:r>
        <w:rPr>
          <w:rFonts w:ascii="宋体" w:hAnsi="宋体" w:cs="宋体" w:hint="eastAsia"/>
          <w:color w:val="auto"/>
          <w:sz w:val="24"/>
        </w:rPr>
        <w:t>21mA</w:t>
      </w:r>
      <w:r>
        <w:rPr>
          <w:rFonts w:ascii="宋体" w:hAnsi="宋体" w:cs="宋体" w:hint="eastAsia"/>
          <w:color w:val="auto"/>
          <w:sz w:val="24"/>
        </w:rPr>
        <w:t>～</w:t>
      </w:r>
      <w:r>
        <w:rPr>
          <w:rFonts w:ascii="宋体" w:hAnsi="宋体" w:cs="宋体" w:hint="eastAsia"/>
          <w:color w:val="auto"/>
          <w:sz w:val="24"/>
        </w:rPr>
        <w:t>60mA</w:t>
      </w:r>
      <w:r>
        <w:rPr>
          <w:rFonts w:ascii="宋体" w:hAnsi="宋体" w:cs="宋体" w:hint="eastAsia"/>
          <w:color w:val="auto"/>
          <w:sz w:val="24"/>
        </w:rPr>
        <w:t>；级差</w:t>
      </w:r>
      <w:r>
        <w:rPr>
          <w:rFonts w:ascii="宋体" w:hAnsi="宋体" w:cs="宋体" w:hint="eastAsia"/>
          <w:color w:val="auto"/>
          <w:sz w:val="24"/>
        </w:rPr>
        <w:t>0.1mA</w:t>
      </w:r>
      <w:r>
        <w:rPr>
          <w:rFonts w:ascii="宋体" w:hAnsi="宋体" w:cs="宋体" w:hint="eastAsia"/>
          <w:color w:val="auto"/>
          <w:sz w:val="24"/>
        </w:rPr>
        <w:t>；允差±</w:t>
      </w:r>
      <w:r>
        <w:rPr>
          <w:rFonts w:ascii="宋体" w:hAnsi="宋体" w:cs="宋体" w:hint="eastAsia"/>
          <w:color w:val="auto"/>
          <w:sz w:val="24"/>
        </w:rPr>
        <w:t>2mA</w:t>
      </w:r>
      <w:r>
        <w:rPr>
          <w:rFonts w:ascii="宋体" w:hAnsi="宋体" w:cs="宋体" w:hint="eastAsia"/>
          <w:color w:val="auto"/>
          <w:sz w:val="24"/>
        </w:rPr>
        <w:t>或±</w:t>
      </w:r>
      <w:r>
        <w:rPr>
          <w:rFonts w:ascii="宋体" w:hAnsi="宋体" w:cs="宋体" w:hint="eastAsia"/>
          <w:color w:val="auto"/>
          <w:sz w:val="24"/>
        </w:rPr>
        <w:t>10%</w:t>
      </w:r>
      <w:r>
        <w:rPr>
          <w:rFonts w:ascii="宋体" w:hAnsi="宋体" w:cs="宋体" w:hint="eastAsia"/>
          <w:color w:val="auto"/>
          <w:sz w:val="24"/>
        </w:rPr>
        <w:t>取较大值。</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t>18</w:t>
      </w:r>
      <w:r>
        <w:rPr>
          <w:rFonts w:ascii="宋体" w:hAnsi="宋体" w:cs="宋体" w:hint="eastAsia"/>
          <w:color w:val="auto"/>
          <w:sz w:val="24"/>
        </w:rPr>
        <w:t>、</w:t>
      </w:r>
      <w:r>
        <w:rPr>
          <w:rFonts w:ascii="宋体" w:hAnsi="宋体" w:cs="宋体" w:hint="eastAsia"/>
          <w:color w:val="auto"/>
          <w:sz w:val="24"/>
        </w:rPr>
        <w:t>NMES</w:t>
      </w:r>
      <w:r>
        <w:rPr>
          <w:rFonts w:ascii="宋体" w:hAnsi="宋体" w:cs="宋体" w:hint="eastAsia"/>
          <w:color w:val="auto"/>
          <w:sz w:val="24"/>
        </w:rPr>
        <w:t>模式性能</w:t>
      </w:r>
    </w:p>
    <w:p w:rsidR="0009502F" w:rsidRDefault="00535CA6" w:rsidP="002F6875">
      <w:pPr>
        <w:pStyle w:val="msolistparagraph0"/>
        <w:widowControl/>
        <w:spacing w:line="360" w:lineRule="auto"/>
        <w:ind w:firstLine="480"/>
        <w:rPr>
          <w:rFonts w:ascii="宋体" w:hAnsi="宋体" w:cs="宋体"/>
          <w:color w:val="auto"/>
          <w:sz w:val="24"/>
        </w:rPr>
      </w:pPr>
      <w:r>
        <w:rPr>
          <w:rFonts w:ascii="宋体" w:hAnsi="宋体" w:cs="宋体" w:hint="eastAsia"/>
          <w:color w:val="auto"/>
          <w:sz w:val="24"/>
        </w:rPr>
        <w:t>a</w:t>
      </w:r>
      <w:r>
        <w:rPr>
          <w:rFonts w:ascii="宋体" w:hAnsi="宋体" w:cs="宋体" w:hint="eastAsia"/>
          <w:color w:val="auto"/>
          <w:sz w:val="24"/>
        </w:rPr>
        <w:t>）输出波形：双向平衡波；</w:t>
      </w:r>
    </w:p>
    <w:p w:rsidR="0009502F" w:rsidRDefault="00535CA6" w:rsidP="002F6875">
      <w:pPr>
        <w:pStyle w:val="msolistparagraph0"/>
        <w:widowControl/>
        <w:spacing w:line="360" w:lineRule="auto"/>
        <w:ind w:firstLine="480"/>
        <w:rPr>
          <w:rFonts w:ascii="宋体" w:hAnsi="宋体" w:cs="宋体"/>
          <w:color w:val="auto"/>
          <w:sz w:val="24"/>
        </w:rPr>
      </w:pPr>
      <w:r>
        <w:rPr>
          <w:rFonts w:ascii="宋体" w:hAnsi="宋体" w:cs="宋体" w:hint="eastAsia"/>
          <w:color w:val="auto"/>
          <w:sz w:val="24"/>
        </w:rPr>
        <w:t>b</w:t>
      </w:r>
      <w:r>
        <w:rPr>
          <w:rFonts w:ascii="宋体" w:hAnsi="宋体" w:cs="宋体" w:hint="eastAsia"/>
          <w:color w:val="auto"/>
          <w:sz w:val="24"/>
        </w:rPr>
        <w:t>）机内至少包括</w:t>
      </w:r>
      <w:r>
        <w:rPr>
          <w:rFonts w:ascii="宋体" w:hAnsi="宋体" w:cs="宋体" w:hint="eastAsia"/>
          <w:color w:val="auto"/>
          <w:sz w:val="24"/>
        </w:rPr>
        <w:t>4</w:t>
      </w:r>
      <w:r>
        <w:rPr>
          <w:rFonts w:ascii="宋体" w:hAnsi="宋体" w:cs="宋体" w:hint="eastAsia"/>
          <w:color w:val="auto"/>
          <w:sz w:val="24"/>
        </w:rPr>
        <w:t>个固定处方，</w:t>
      </w:r>
      <w:r>
        <w:rPr>
          <w:rFonts w:ascii="宋体" w:hAnsi="宋体" w:cs="宋体" w:hint="eastAsia"/>
          <w:color w:val="auto"/>
          <w:sz w:val="24"/>
        </w:rPr>
        <w:t>1</w:t>
      </w:r>
      <w:r>
        <w:rPr>
          <w:rFonts w:ascii="宋体" w:hAnsi="宋体" w:cs="宋体" w:hint="eastAsia"/>
          <w:color w:val="auto"/>
          <w:sz w:val="24"/>
        </w:rPr>
        <w:t>个自定义处方，自定义可设定参数如下：</w:t>
      </w:r>
    </w:p>
    <w:p w:rsidR="0009502F" w:rsidRDefault="00535CA6" w:rsidP="002F6875">
      <w:pPr>
        <w:pStyle w:val="msolistparagraph0"/>
        <w:widowControl/>
        <w:spacing w:line="360" w:lineRule="auto"/>
        <w:ind w:firstLine="480"/>
        <w:rPr>
          <w:rFonts w:ascii="宋体" w:hAnsi="宋体" w:cs="宋体"/>
          <w:color w:val="auto"/>
          <w:sz w:val="24"/>
        </w:rPr>
      </w:pPr>
      <w:r>
        <w:rPr>
          <w:rFonts w:ascii="宋体" w:hAnsi="宋体" w:cs="宋体" w:hint="eastAsia"/>
          <w:color w:val="auto"/>
          <w:sz w:val="24"/>
        </w:rPr>
        <w:t>c</w:t>
      </w:r>
      <w:r>
        <w:rPr>
          <w:rFonts w:ascii="宋体" w:hAnsi="宋体" w:cs="宋体" w:hint="eastAsia"/>
          <w:color w:val="auto"/>
          <w:sz w:val="24"/>
        </w:rPr>
        <w:t>）频率（</w:t>
      </w:r>
      <w:r>
        <w:rPr>
          <w:rFonts w:ascii="宋体" w:hAnsi="宋体" w:cs="宋体" w:hint="eastAsia"/>
          <w:color w:val="auto"/>
          <w:sz w:val="24"/>
        </w:rPr>
        <w:t>FQ)2Hz</w:t>
      </w:r>
      <w:r>
        <w:rPr>
          <w:rFonts w:ascii="宋体" w:hAnsi="宋体" w:cs="宋体" w:hint="eastAsia"/>
          <w:color w:val="auto"/>
          <w:sz w:val="24"/>
        </w:rPr>
        <w:t>～</w:t>
      </w:r>
      <w:r>
        <w:rPr>
          <w:rFonts w:ascii="宋体" w:hAnsi="宋体" w:cs="宋体" w:hint="eastAsia"/>
          <w:color w:val="auto"/>
          <w:sz w:val="24"/>
        </w:rPr>
        <w:t>100Hz</w:t>
      </w:r>
      <w:r>
        <w:rPr>
          <w:rFonts w:ascii="宋体" w:hAnsi="宋体" w:cs="宋体" w:hint="eastAsia"/>
          <w:color w:val="auto"/>
          <w:sz w:val="24"/>
        </w:rPr>
        <w:t>，级差</w:t>
      </w:r>
      <w:r>
        <w:rPr>
          <w:rFonts w:ascii="宋体" w:hAnsi="宋体" w:cs="宋体" w:hint="eastAsia"/>
          <w:color w:val="auto"/>
          <w:sz w:val="24"/>
        </w:rPr>
        <w:t>1Hz,</w:t>
      </w:r>
      <w:r>
        <w:rPr>
          <w:rFonts w:ascii="宋体" w:hAnsi="宋体" w:cs="宋体" w:hint="eastAsia"/>
          <w:color w:val="auto"/>
          <w:sz w:val="24"/>
        </w:rPr>
        <w:t>允差±</w:t>
      </w:r>
      <w:r>
        <w:rPr>
          <w:rFonts w:ascii="宋体" w:hAnsi="宋体" w:cs="宋体" w:hint="eastAsia"/>
          <w:color w:val="auto"/>
          <w:sz w:val="24"/>
        </w:rPr>
        <w:t>0.5Hz</w:t>
      </w:r>
      <w:r>
        <w:rPr>
          <w:rFonts w:ascii="宋体" w:hAnsi="宋体" w:cs="宋体" w:hint="eastAsia"/>
          <w:color w:val="auto"/>
          <w:sz w:val="24"/>
        </w:rPr>
        <w:t>或±</w:t>
      </w:r>
      <w:r>
        <w:rPr>
          <w:rFonts w:ascii="宋体" w:hAnsi="宋体" w:cs="宋体" w:hint="eastAsia"/>
          <w:color w:val="auto"/>
          <w:sz w:val="24"/>
        </w:rPr>
        <w:t>10%</w:t>
      </w:r>
      <w:r>
        <w:rPr>
          <w:rFonts w:ascii="宋体" w:hAnsi="宋体" w:cs="宋体" w:hint="eastAsia"/>
          <w:color w:val="auto"/>
          <w:sz w:val="24"/>
        </w:rPr>
        <w:t>取较大值</w:t>
      </w:r>
      <w:r>
        <w:rPr>
          <w:rFonts w:ascii="宋体" w:hAnsi="宋体" w:cs="宋体" w:hint="eastAsia"/>
          <w:color w:val="auto"/>
          <w:sz w:val="24"/>
        </w:rPr>
        <w:t>;</w:t>
      </w:r>
    </w:p>
    <w:p w:rsidR="0009502F" w:rsidRDefault="00535CA6" w:rsidP="002F6875">
      <w:pPr>
        <w:pStyle w:val="msolistparagraph0"/>
        <w:widowControl/>
        <w:spacing w:line="360" w:lineRule="auto"/>
        <w:ind w:firstLine="480"/>
        <w:rPr>
          <w:rFonts w:ascii="宋体" w:hAnsi="宋体" w:cs="宋体"/>
          <w:color w:val="auto"/>
          <w:sz w:val="24"/>
        </w:rPr>
      </w:pPr>
      <w:r>
        <w:rPr>
          <w:rFonts w:ascii="宋体" w:hAnsi="宋体" w:cs="宋体" w:hint="eastAsia"/>
          <w:color w:val="auto"/>
          <w:sz w:val="24"/>
        </w:rPr>
        <w:t>d</w:t>
      </w:r>
      <w:r>
        <w:rPr>
          <w:rFonts w:ascii="宋体" w:hAnsi="宋体" w:cs="宋体" w:hint="eastAsia"/>
          <w:color w:val="auto"/>
          <w:sz w:val="24"/>
        </w:rPr>
        <w:t>）单个脉冲持续时间</w:t>
      </w:r>
      <w:r>
        <w:rPr>
          <w:rFonts w:ascii="宋体" w:hAnsi="宋体" w:cs="宋体" w:hint="eastAsia"/>
          <w:color w:val="auto"/>
          <w:sz w:val="24"/>
        </w:rPr>
        <w:t>(PD)50</w:t>
      </w:r>
      <w:r>
        <w:rPr>
          <w:rFonts w:ascii="宋体" w:hAnsi="宋体" w:cs="宋体" w:hint="eastAsia"/>
          <w:color w:val="auto"/>
          <w:sz w:val="24"/>
        </w:rPr>
        <w:t>μ</w:t>
      </w:r>
      <w:r>
        <w:rPr>
          <w:rFonts w:ascii="宋体" w:hAnsi="宋体" w:cs="宋体" w:hint="eastAsia"/>
          <w:color w:val="auto"/>
          <w:sz w:val="24"/>
        </w:rPr>
        <w:t>s</w:t>
      </w:r>
      <w:r>
        <w:rPr>
          <w:rFonts w:ascii="宋体" w:hAnsi="宋体" w:cs="宋体" w:hint="eastAsia"/>
          <w:color w:val="auto"/>
          <w:sz w:val="24"/>
        </w:rPr>
        <w:t>～</w:t>
      </w:r>
      <w:r>
        <w:rPr>
          <w:rFonts w:ascii="宋体" w:hAnsi="宋体" w:cs="宋体" w:hint="eastAsia"/>
          <w:color w:val="auto"/>
          <w:sz w:val="24"/>
        </w:rPr>
        <w:t>450</w:t>
      </w:r>
      <w:r>
        <w:rPr>
          <w:rFonts w:ascii="宋体" w:hAnsi="宋体" w:cs="宋体" w:hint="eastAsia"/>
          <w:color w:val="auto"/>
          <w:sz w:val="24"/>
        </w:rPr>
        <w:t>μ</w:t>
      </w:r>
      <w:r>
        <w:rPr>
          <w:rFonts w:ascii="宋体" w:hAnsi="宋体" w:cs="宋体" w:hint="eastAsia"/>
          <w:color w:val="auto"/>
          <w:sz w:val="24"/>
        </w:rPr>
        <w:t>s</w:t>
      </w:r>
      <w:r>
        <w:rPr>
          <w:rFonts w:ascii="宋体" w:hAnsi="宋体" w:cs="宋体" w:hint="eastAsia"/>
          <w:color w:val="auto"/>
          <w:sz w:val="24"/>
        </w:rPr>
        <w:t>可调，级差</w:t>
      </w:r>
      <w:r>
        <w:rPr>
          <w:rFonts w:ascii="宋体" w:hAnsi="宋体" w:cs="宋体" w:hint="eastAsia"/>
          <w:color w:val="auto"/>
          <w:sz w:val="24"/>
        </w:rPr>
        <w:t>1</w:t>
      </w:r>
      <w:r>
        <w:rPr>
          <w:rFonts w:ascii="宋体" w:hAnsi="宋体" w:cs="宋体" w:hint="eastAsia"/>
          <w:color w:val="auto"/>
          <w:sz w:val="24"/>
        </w:rPr>
        <w:t>μ</w:t>
      </w:r>
      <w:r>
        <w:rPr>
          <w:rFonts w:ascii="宋体" w:hAnsi="宋体" w:cs="宋体" w:hint="eastAsia"/>
          <w:color w:val="auto"/>
          <w:sz w:val="24"/>
        </w:rPr>
        <w:t>s</w:t>
      </w:r>
      <w:r>
        <w:rPr>
          <w:rFonts w:ascii="宋体" w:hAnsi="宋体" w:cs="宋体" w:hint="eastAsia"/>
          <w:color w:val="auto"/>
          <w:sz w:val="24"/>
        </w:rPr>
        <w:t>，允差±</w:t>
      </w:r>
      <w:r>
        <w:rPr>
          <w:rFonts w:ascii="宋体" w:hAnsi="宋体" w:cs="宋体" w:hint="eastAsia"/>
          <w:color w:val="auto"/>
          <w:sz w:val="24"/>
        </w:rPr>
        <w:t>10%;</w:t>
      </w:r>
    </w:p>
    <w:p w:rsidR="0009502F" w:rsidRDefault="00535CA6" w:rsidP="002F6875">
      <w:pPr>
        <w:pStyle w:val="msolistparagraph0"/>
        <w:widowControl/>
        <w:spacing w:line="360" w:lineRule="auto"/>
        <w:ind w:firstLine="480"/>
        <w:rPr>
          <w:rFonts w:ascii="宋体" w:hAnsi="宋体" w:cs="宋体"/>
          <w:color w:val="auto"/>
          <w:sz w:val="24"/>
        </w:rPr>
      </w:pPr>
      <w:r>
        <w:rPr>
          <w:rFonts w:ascii="宋体" w:hAnsi="宋体" w:cs="宋体" w:hint="eastAsia"/>
          <w:color w:val="auto"/>
          <w:sz w:val="24"/>
        </w:rPr>
        <w:t>e</w:t>
      </w:r>
      <w:r>
        <w:rPr>
          <w:rFonts w:ascii="宋体" w:hAnsi="宋体" w:cs="宋体" w:hint="eastAsia"/>
          <w:color w:val="auto"/>
          <w:sz w:val="24"/>
        </w:rPr>
        <w:t>）脉冲串持续时间（</w:t>
      </w:r>
      <w:r>
        <w:rPr>
          <w:rFonts w:ascii="宋体" w:hAnsi="宋体" w:cs="宋体" w:hint="eastAsia"/>
          <w:color w:val="auto"/>
          <w:sz w:val="24"/>
        </w:rPr>
        <w:t>WT</w:t>
      </w:r>
      <w:r>
        <w:rPr>
          <w:rFonts w:ascii="宋体" w:hAnsi="宋体" w:cs="宋体" w:hint="eastAsia"/>
          <w:color w:val="auto"/>
          <w:sz w:val="24"/>
        </w:rPr>
        <w:t>）</w:t>
      </w:r>
      <w:r>
        <w:rPr>
          <w:rFonts w:ascii="宋体" w:hAnsi="宋体" w:cs="宋体" w:hint="eastAsia"/>
          <w:color w:val="auto"/>
          <w:sz w:val="24"/>
        </w:rPr>
        <w:t>1s</w:t>
      </w:r>
      <w:r>
        <w:rPr>
          <w:rFonts w:ascii="宋体" w:hAnsi="宋体" w:cs="宋体" w:hint="eastAsia"/>
          <w:color w:val="auto"/>
          <w:sz w:val="24"/>
        </w:rPr>
        <w:t>～</w:t>
      </w:r>
      <w:r>
        <w:rPr>
          <w:rFonts w:ascii="宋体" w:hAnsi="宋体" w:cs="宋体" w:hint="eastAsia"/>
          <w:color w:val="auto"/>
          <w:sz w:val="24"/>
        </w:rPr>
        <w:t>100s</w:t>
      </w:r>
      <w:r>
        <w:rPr>
          <w:rFonts w:ascii="宋体" w:hAnsi="宋体" w:cs="宋体" w:hint="eastAsia"/>
          <w:color w:val="auto"/>
          <w:sz w:val="24"/>
        </w:rPr>
        <w:t>，级差</w:t>
      </w:r>
      <w:r>
        <w:rPr>
          <w:rFonts w:ascii="宋体" w:hAnsi="宋体" w:cs="宋体" w:hint="eastAsia"/>
          <w:color w:val="auto"/>
          <w:sz w:val="24"/>
        </w:rPr>
        <w:t>1s,</w:t>
      </w:r>
      <w:r>
        <w:rPr>
          <w:rFonts w:ascii="宋体" w:hAnsi="宋体" w:cs="宋体" w:hint="eastAsia"/>
          <w:color w:val="auto"/>
          <w:sz w:val="24"/>
        </w:rPr>
        <w:t>允差±</w:t>
      </w:r>
      <w:r>
        <w:rPr>
          <w:rFonts w:ascii="宋体" w:hAnsi="宋体" w:cs="宋体" w:hint="eastAsia"/>
          <w:color w:val="auto"/>
          <w:sz w:val="24"/>
        </w:rPr>
        <w:t>10%;</w:t>
      </w:r>
    </w:p>
    <w:p w:rsidR="0009502F" w:rsidRDefault="00535CA6" w:rsidP="002F6875">
      <w:pPr>
        <w:pStyle w:val="msolistparagraph0"/>
        <w:widowControl/>
        <w:spacing w:line="360" w:lineRule="auto"/>
        <w:ind w:firstLine="480"/>
        <w:rPr>
          <w:rFonts w:ascii="宋体" w:hAnsi="宋体" w:cs="宋体"/>
          <w:color w:val="auto"/>
          <w:sz w:val="24"/>
        </w:rPr>
      </w:pPr>
      <w:r>
        <w:rPr>
          <w:rFonts w:ascii="宋体" w:hAnsi="宋体" w:cs="宋体" w:hint="eastAsia"/>
          <w:color w:val="auto"/>
          <w:sz w:val="24"/>
        </w:rPr>
        <w:t>f</w:t>
      </w:r>
      <w:r>
        <w:rPr>
          <w:rFonts w:ascii="宋体" w:hAnsi="宋体" w:cs="宋体" w:hint="eastAsia"/>
          <w:color w:val="auto"/>
          <w:sz w:val="24"/>
        </w:rPr>
        <w:t>）脉冲串间隔时间（</w:t>
      </w:r>
      <w:r>
        <w:rPr>
          <w:rFonts w:ascii="宋体" w:hAnsi="宋体" w:cs="宋体" w:hint="eastAsia"/>
          <w:color w:val="auto"/>
          <w:sz w:val="24"/>
        </w:rPr>
        <w:t>RT</w:t>
      </w:r>
      <w:r>
        <w:rPr>
          <w:rFonts w:ascii="宋体" w:hAnsi="宋体" w:cs="宋体" w:hint="eastAsia"/>
          <w:color w:val="auto"/>
          <w:sz w:val="24"/>
        </w:rPr>
        <w:t>）</w:t>
      </w:r>
      <w:r>
        <w:rPr>
          <w:rFonts w:ascii="宋体" w:hAnsi="宋体" w:cs="宋体" w:hint="eastAsia"/>
          <w:color w:val="auto"/>
          <w:sz w:val="24"/>
        </w:rPr>
        <w:t>1s</w:t>
      </w:r>
      <w:r>
        <w:rPr>
          <w:rFonts w:ascii="宋体" w:hAnsi="宋体" w:cs="宋体" w:hint="eastAsia"/>
          <w:color w:val="auto"/>
          <w:sz w:val="24"/>
        </w:rPr>
        <w:t>～</w:t>
      </w:r>
      <w:r>
        <w:rPr>
          <w:rFonts w:ascii="宋体" w:hAnsi="宋体" w:cs="宋体" w:hint="eastAsia"/>
          <w:color w:val="auto"/>
          <w:sz w:val="24"/>
        </w:rPr>
        <w:t>100s</w:t>
      </w:r>
      <w:r>
        <w:rPr>
          <w:rFonts w:ascii="宋体" w:hAnsi="宋体" w:cs="宋体" w:hint="eastAsia"/>
          <w:color w:val="auto"/>
          <w:sz w:val="24"/>
        </w:rPr>
        <w:t>，级差</w:t>
      </w:r>
      <w:r>
        <w:rPr>
          <w:rFonts w:ascii="宋体" w:hAnsi="宋体" w:cs="宋体" w:hint="eastAsia"/>
          <w:color w:val="auto"/>
          <w:sz w:val="24"/>
        </w:rPr>
        <w:t>1s,</w:t>
      </w:r>
      <w:r>
        <w:rPr>
          <w:rFonts w:ascii="宋体" w:hAnsi="宋体" w:cs="宋体" w:hint="eastAsia"/>
          <w:color w:val="auto"/>
          <w:sz w:val="24"/>
        </w:rPr>
        <w:t>允差±</w:t>
      </w:r>
      <w:r>
        <w:rPr>
          <w:rFonts w:ascii="宋体" w:hAnsi="宋体" w:cs="宋体" w:hint="eastAsia"/>
          <w:color w:val="auto"/>
          <w:sz w:val="24"/>
        </w:rPr>
        <w:t>10%</w:t>
      </w:r>
      <w:r>
        <w:rPr>
          <w:rFonts w:ascii="宋体" w:hAnsi="宋体" w:cs="宋体" w:hint="eastAsia"/>
          <w:color w:val="auto"/>
          <w:sz w:val="24"/>
        </w:rPr>
        <w:t>；</w:t>
      </w:r>
    </w:p>
    <w:p w:rsidR="0009502F" w:rsidRDefault="00535CA6" w:rsidP="002F6875">
      <w:pPr>
        <w:pStyle w:val="msolistparagraph0"/>
        <w:widowControl/>
        <w:spacing w:line="360" w:lineRule="auto"/>
        <w:ind w:firstLine="480"/>
        <w:rPr>
          <w:rFonts w:ascii="宋体" w:hAnsi="宋体" w:cs="宋体"/>
          <w:color w:val="auto"/>
          <w:sz w:val="24"/>
        </w:rPr>
      </w:pPr>
      <w:r>
        <w:rPr>
          <w:rFonts w:ascii="宋体" w:hAnsi="宋体" w:cs="宋体" w:hint="eastAsia"/>
          <w:color w:val="auto"/>
          <w:sz w:val="24"/>
        </w:rPr>
        <w:t>g</w:t>
      </w:r>
      <w:r>
        <w:rPr>
          <w:rFonts w:ascii="宋体" w:hAnsi="宋体" w:cs="宋体" w:hint="eastAsia"/>
          <w:color w:val="auto"/>
          <w:sz w:val="24"/>
        </w:rPr>
        <w:t>）上升时间（</w:t>
      </w:r>
      <w:r>
        <w:rPr>
          <w:rFonts w:ascii="宋体" w:hAnsi="宋体" w:cs="宋体" w:hint="eastAsia"/>
          <w:color w:val="auto"/>
          <w:sz w:val="24"/>
        </w:rPr>
        <w:t>RU</w:t>
      </w:r>
      <w:r>
        <w:rPr>
          <w:rFonts w:ascii="宋体" w:hAnsi="宋体" w:cs="宋体" w:hint="eastAsia"/>
          <w:color w:val="auto"/>
          <w:sz w:val="24"/>
        </w:rPr>
        <w:t>）与下降时间（</w:t>
      </w:r>
      <w:r>
        <w:rPr>
          <w:rFonts w:ascii="宋体" w:hAnsi="宋体" w:cs="宋体" w:hint="eastAsia"/>
          <w:color w:val="auto"/>
          <w:sz w:val="24"/>
        </w:rPr>
        <w:t>RD</w:t>
      </w:r>
      <w:r>
        <w:rPr>
          <w:rFonts w:ascii="宋体" w:hAnsi="宋体" w:cs="宋体" w:hint="eastAsia"/>
          <w:color w:val="auto"/>
          <w:sz w:val="24"/>
        </w:rPr>
        <w:t>）之和不大于脉冲串持续时间，允差±</w:t>
      </w:r>
      <w:r>
        <w:rPr>
          <w:rFonts w:ascii="宋体" w:hAnsi="宋体" w:cs="宋体" w:hint="eastAsia"/>
          <w:color w:val="auto"/>
          <w:sz w:val="24"/>
        </w:rPr>
        <w:t>10%</w:t>
      </w:r>
      <w:r>
        <w:rPr>
          <w:rFonts w:ascii="宋体" w:hAnsi="宋体" w:cs="宋体" w:hint="eastAsia"/>
          <w:color w:val="auto"/>
          <w:sz w:val="24"/>
        </w:rPr>
        <w:t>；</w:t>
      </w:r>
    </w:p>
    <w:p w:rsidR="0009502F" w:rsidRDefault="00535CA6" w:rsidP="002F6875">
      <w:pPr>
        <w:pStyle w:val="msolistparagraph0"/>
        <w:widowControl/>
        <w:spacing w:line="360" w:lineRule="auto"/>
        <w:ind w:firstLine="480"/>
        <w:rPr>
          <w:rFonts w:ascii="宋体" w:hAnsi="宋体" w:cs="宋体"/>
          <w:color w:val="auto"/>
          <w:sz w:val="24"/>
        </w:rPr>
      </w:pPr>
      <w:r>
        <w:rPr>
          <w:rFonts w:ascii="宋体" w:hAnsi="宋体" w:cs="宋体" w:hint="eastAsia"/>
          <w:color w:val="auto"/>
          <w:sz w:val="24"/>
        </w:rPr>
        <w:t>h</w:t>
      </w:r>
      <w:r>
        <w:rPr>
          <w:rFonts w:ascii="宋体" w:hAnsi="宋体" w:cs="宋体" w:hint="eastAsia"/>
          <w:color w:val="auto"/>
          <w:sz w:val="24"/>
        </w:rPr>
        <w:t>）治疗时间（</w:t>
      </w:r>
      <w:r>
        <w:rPr>
          <w:rFonts w:ascii="宋体" w:hAnsi="宋体" w:cs="宋体" w:hint="eastAsia"/>
          <w:color w:val="auto"/>
          <w:sz w:val="24"/>
        </w:rPr>
        <w:t>Time</w:t>
      </w:r>
      <w:r>
        <w:rPr>
          <w:rFonts w:ascii="宋体" w:hAnsi="宋体" w:cs="宋体" w:hint="eastAsia"/>
          <w:color w:val="auto"/>
          <w:sz w:val="24"/>
        </w:rPr>
        <w:t>）：</w:t>
      </w:r>
      <w:r>
        <w:rPr>
          <w:rFonts w:ascii="宋体" w:hAnsi="宋体" w:cs="宋体" w:hint="eastAsia"/>
          <w:color w:val="auto"/>
          <w:sz w:val="24"/>
        </w:rPr>
        <w:t>1min</w:t>
      </w:r>
      <w:r>
        <w:rPr>
          <w:rFonts w:ascii="宋体" w:hAnsi="宋体" w:cs="宋体" w:hint="eastAsia"/>
          <w:color w:val="auto"/>
          <w:sz w:val="24"/>
        </w:rPr>
        <w:t>～</w:t>
      </w:r>
      <w:r>
        <w:rPr>
          <w:rFonts w:ascii="宋体" w:hAnsi="宋体" w:cs="宋体" w:hint="eastAsia"/>
          <w:color w:val="auto"/>
          <w:sz w:val="24"/>
        </w:rPr>
        <w:t>120min</w:t>
      </w:r>
      <w:r>
        <w:rPr>
          <w:rFonts w:ascii="宋体" w:hAnsi="宋体" w:cs="宋体" w:hint="eastAsia"/>
          <w:color w:val="auto"/>
          <w:sz w:val="24"/>
        </w:rPr>
        <w:t>可调，步进为</w:t>
      </w:r>
      <w:r>
        <w:rPr>
          <w:rFonts w:ascii="宋体" w:hAnsi="宋体" w:cs="宋体" w:hint="eastAsia"/>
          <w:color w:val="auto"/>
          <w:sz w:val="24"/>
        </w:rPr>
        <w:t>1min</w:t>
      </w:r>
      <w:r>
        <w:rPr>
          <w:rFonts w:ascii="宋体" w:hAnsi="宋体" w:cs="宋体" w:hint="eastAsia"/>
          <w:color w:val="auto"/>
          <w:sz w:val="24"/>
        </w:rPr>
        <w:t>，允差为±</w:t>
      </w:r>
      <w:r>
        <w:rPr>
          <w:rFonts w:ascii="宋体" w:hAnsi="宋体" w:cs="宋体" w:hint="eastAsia"/>
          <w:color w:val="auto"/>
          <w:sz w:val="24"/>
        </w:rPr>
        <w:t>30s</w:t>
      </w:r>
      <w:r>
        <w:rPr>
          <w:rFonts w:ascii="宋体" w:hAnsi="宋体" w:cs="宋体" w:hint="eastAsia"/>
          <w:color w:val="auto"/>
          <w:sz w:val="24"/>
        </w:rPr>
        <w:t>。</w:t>
      </w:r>
    </w:p>
    <w:p w:rsidR="0009502F" w:rsidRDefault="00535CA6" w:rsidP="002F6875">
      <w:pPr>
        <w:pStyle w:val="msolistparagraph0"/>
        <w:widowControl/>
        <w:spacing w:line="360" w:lineRule="auto"/>
        <w:ind w:firstLine="480"/>
        <w:rPr>
          <w:rFonts w:ascii="宋体" w:hAnsi="宋体" w:cs="宋体"/>
          <w:color w:val="auto"/>
          <w:sz w:val="24"/>
        </w:rPr>
      </w:pPr>
      <w:proofErr w:type="spellStart"/>
      <w:r>
        <w:rPr>
          <w:rFonts w:ascii="宋体" w:hAnsi="宋体" w:cs="宋体" w:hint="eastAsia"/>
          <w:color w:val="auto"/>
          <w:sz w:val="24"/>
        </w:rPr>
        <w:t>i</w:t>
      </w:r>
      <w:proofErr w:type="spellEnd"/>
      <w:r>
        <w:rPr>
          <w:rFonts w:ascii="宋体" w:hAnsi="宋体" w:cs="宋体" w:hint="eastAsia"/>
          <w:color w:val="auto"/>
          <w:sz w:val="24"/>
        </w:rPr>
        <w:t>）输出峰值电流：</w:t>
      </w:r>
      <w:r>
        <w:rPr>
          <w:rFonts w:ascii="宋体" w:hAnsi="宋体" w:cs="宋体" w:hint="eastAsia"/>
          <w:color w:val="auto"/>
          <w:sz w:val="24"/>
        </w:rPr>
        <w:t>0</w:t>
      </w:r>
      <w:r>
        <w:rPr>
          <w:rFonts w:ascii="宋体" w:hAnsi="宋体" w:cs="宋体" w:hint="eastAsia"/>
          <w:color w:val="auto"/>
          <w:sz w:val="24"/>
        </w:rPr>
        <w:t>～</w:t>
      </w:r>
      <w:r>
        <w:rPr>
          <w:rFonts w:ascii="宋体" w:hAnsi="宋体" w:cs="宋体" w:hint="eastAsia"/>
          <w:color w:val="auto"/>
          <w:sz w:val="24"/>
        </w:rPr>
        <w:t>60mA</w:t>
      </w:r>
      <w:r>
        <w:rPr>
          <w:rFonts w:ascii="宋体" w:hAnsi="宋体" w:cs="宋体" w:hint="eastAsia"/>
          <w:color w:val="auto"/>
          <w:sz w:val="24"/>
        </w:rPr>
        <w:t>可调，</w:t>
      </w:r>
      <w:r>
        <w:rPr>
          <w:rFonts w:ascii="宋体" w:hAnsi="宋体" w:cs="宋体" w:hint="eastAsia"/>
          <w:color w:val="auto"/>
          <w:sz w:val="24"/>
        </w:rPr>
        <w:t>0</w:t>
      </w:r>
      <w:r>
        <w:rPr>
          <w:rFonts w:ascii="宋体" w:hAnsi="宋体" w:cs="宋体" w:hint="eastAsia"/>
          <w:color w:val="auto"/>
          <w:sz w:val="24"/>
        </w:rPr>
        <w:t>～</w:t>
      </w:r>
      <w:r>
        <w:rPr>
          <w:rFonts w:ascii="宋体" w:hAnsi="宋体" w:cs="宋体" w:hint="eastAsia"/>
          <w:color w:val="auto"/>
          <w:sz w:val="24"/>
        </w:rPr>
        <w:t>5mA</w:t>
      </w:r>
      <w:r>
        <w:rPr>
          <w:rFonts w:ascii="宋体" w:hAnsi="宋体" w:cs="宋体" w:hint="eastAsia"/>
          <w:color w:val="auto"/>
          <w:sz w:val="24"/>
        </w:rPr>
        <w:t>，级差</w:t>
      </w:r>
      <w:r>
        <w:rPr>
          <w:rFonts w:ascii="宋体" w:hAnsi="宋体" w:cs="宋体" w:hint="eastAsia"/>
          <w:color w:val="auto"/>
          <w:sz w:val="24"/>
        </w:rPr>
        <w:t>1mA</w:t>
      </w:r>
      <w:r>
        <w:rPr>
          <w:rFonts w:ascii="宋体" w:hAnsi="宋体" w:cs="宋体" w:hint="eastAsia"/>
          <w:color w:val="auto"/>
          <w:sz w:val="24"/>
        </w:rPr>
        <w:t>；</w:t>
      </w:r>
      <w:r>
        <w:rPr>
          <w:rFonts w:ascii="宋体" w:hAnsi="宋体" w:cs="宋体" w:hint="eastAsia"/>
          <w:color w:val="auto"/>
          <w:sz w:val="24"/>
        </w:rPr>
        <w:t>5mA</w:t>
      </w:r>
      <w:r>
        <w:rPr>
          <w:rFonts w:ascii="宋体" w:hAnsi="宋体" w:cs="宋体" w:hint="eastAsia"/>
          <w:color w:val="auto"/>
          <w:sz w:val="24"/>
        </w:rPr>
        <w:t>～</w:t>
      </w:r>
      <w:r>
        <w:rPr>
          <w:rFonts w:ascii="宋体" w:hAnsi="宋体" w:cs="宋体" w:hint="eastAsia"/>
          <w:color w:val="auto"/>
          <w:sz w:val="24"/>
        </w:rPr>
        <w:t>21mA,</w:t>
      </w:r>
      <w:r>
        <w:rPr>
          <w:rFonts w:ascii="宋体" w:hAnsi="宋体" w:cs="宋体" w:hint="eastAsia"/>
          <w:color w:val="auto"/>
          <w:sz w:val="24"/>
        </w:rPr>
        <w:t>级差</w:t>
      </w:r>
      <w:r>
        <w:rPr>
          <w:rFonts w:ascii="宋体" w:hAnsi="宋体" w:cs="宋体" w:hint="eastAsia"/>
          <w:color w:val="auto"/>
          <w:sz w:val="24"/>
        </w:rPr>
        <w:t>0.5mA</w:t>
      </w:r>
      <w:r>
        <w:rPr>
          <w:rFonts w:ascii="宋体" w:hAnsi="宋体" w:cs="宋体" w:hint="eastAsia"/>
          <w:color w:val="auto"/>
          <w:sz w:val="24"/>
        </w:rPr>
        <w:t>；</w:t>
      </w:r>
      <w:r>
        <w:rPr>
          <w:rFonts w:ascii="宋体" w:hAnsi="宋体" w:cs="宋体" w:hint="eastAsia"/>
          <w:color w:val="auto"/>
          <w:sz w:val="24"/>
        </w:rPr>
        <w:t>21</w:t>
      </w:r>
      <w:r>
        <w:rPr>
          <w:rFonts w:ascii="宋体" w:hAnsi="宋体" w:cs="宋体" w:hint="eastAsia"/>
          <w:color w:val="auto"/>
          <w:sz w:val="24"/>
        </w:rPr>
        <w:t>～</w:t>
      </w:r>
      <w:r>
        <w:rPr>
          <w:rFonts w:ascii="宋体" w:hAnsi="宋体" w:cs="宋体" w:hint="eastAsia"/>
          <w:color w:val="auto"/>
          <w:sz w:val="24"/>
        </w:rPr>
        <w:t>60mA</w:t>
      </w:r>
      <w:r>
        <w:rPr>
          <w:rFonts w:ascii="宋体" w:hAnsi="宋体" w:cs="宋体" w:hint="eastAsia"/>
          <w:color w:val="auto"/>
          <w:sz w:val="24"/>
        </w:rPr>
        <w:t>；级差</w:t>
      </w:r>
      <w:r>
        <w:rPr>
          <w:rFonts w:ascii="宋体" w:hAnsi="宋体" w:cs="宋体" w:hint="eastAsia"/>
          <w:color w:val="auto"/>
          <w:sz w:val="24"/>
        </w:rPr>
        <w:t>0.1mA</w:t>
      </w:r>
      <w:r>
        <w:rPr>
          <w:rFonts w:ascii="宋体" w:hAnsi="宋体" w:cs="宋体" w:hint="eastAsia"/>
          <w:color w:val="auto"/>
          <w:sz w:val="24"/>
        </w:rPr>
        <w:t>；允差±</w:t>
      </w:r>
      <w:r>
        <w:rPr>
          <w:rFonts w:ascii="宋体" w:hAnsi="宋体" w:cs="宋体" w:hint="eastAsia"/>
          <w:color w:val="auto"/>
          <w:sz w:val="24"/>
        </w:rPr>
        <w:t>2mA</w:t>
      </w:r>
      <w:r>
        <w:rPr>
          <w:rFonts w:ascii="宋体" w:hAnsi="宋体" w:cs="宋体" w:hint="eastAsia"/>
          <w:color w:val="auto"/>
          <w:sz w:val="24"/>
        </w:rPr>
        <w:t>或±</w:t>
      </w:r>
      <w:r>
        <w:rPr>
          <w:rFonts w:ascii="宋体" w:hAnsi="宋体" w:cs="宋体" w:hint="eastAsia"/>
          <w:color w:val="auto"/>
          <w:sz w:val="24"/>
        </w:rPr>
        <w:t>10%</w:t>
      </w:r>
      <w:r>
        <w:rPr>
          <w:rFonts w:ascii="宋体" w:hAnsi="宋体" w:cs="宋体" w:hint="eastAsia"/>
          <w:color w:val="auto"/>
          <w:sz w:val="24"/>
        </w:rPr>
        <w:t>取较大值。</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t>19</w:t>
      </w:r>
      <w:r>
        <w:rPr>
          <w:rFonts w:ascii="宋体" w:hAnsi="宋体" w:cs="宋体" w:hint="eastAsia"/>
          <w:color w:val="auto"/>
          <w:sz w:val="24"/>
        </w:rPr>
        <w:t>、</w:t>
      </w:r>
      <w:r>
        <w:rPr>
          <w:rFonts w:ascii="宋体" w:hAnsi="宋体" w:cs="宋体" w:hint="eastAsia"/>
          <w:color w:val="auto"/>
          <w:sz w:val="24"/>
        </w:rPr>
        <w:t>GAME</w:t>
      </w:r>
      <w:r>
        <w:rPr>
          <w:rFonts w:ascii="宋体" w:hAnsi="宋体" w:cs="宋体" w:hint="eastAsia"/>
          <w:color w:val="auto"/>
          <w:sz w:val="24"/>
        </w:rPr>
        <w:t>模式</w:t>
      </w:r>
    </w:p>
    <w:p w:rsidR="0009502F" w:rsidRDefault="00535CA6" w:rsidP="002F6875">
      <w:pPr>
        <w:pStyle w:val="msolistparagraph0"/>
        <w:widowControl/>
        <w:spacing w:line="360" w:lineRule="auto"/>
        <w:ind w:firstLine="480"/>
        <w:rPr>
          <w:rFonts w:ascii="宋体" w:hAnsi="宋体" w:cs="宋体"/>
          <w:color w:val="auto"/>
          <w:sz w:val="24"/>
        </w:rPr>
      </w:pPr>
      <w:r>
        <w:rPr>
          <w:rFonts w:ascii="宋体" w:hAnsi="宋体" w:cs="宋体" w:hint="eastAsia"/>
          <w:color w:val="auto"/>
          <w:sz w:val="24"/>
        </w:rPr>
        <w:t xml:space="preserve">a) </w:t>
      </w:r>
      <w:r>
        <w:rPr>
          <w:rFonts w:ascii="宋体" w:hAnsi="宋体" w:cs="宋体" w:hint="eastAsia"/>
          <w:color w:val="auto"/>
          <w:sz w:val="24"/>
        </w:rPr>
        <w:t>守护森林：当力度达到阈值，触发绳子滑动，打中箱子，使物品落下砸中鬼怪；</w:t>
      </w:r>
    </w:p>
    <w:p w:rsidR="0009502F" w:rsidRDefault="00535CA6" w:rsidP="002F6875">
      <w:pPr>
        <w:pStyle w:val="msolistparagraph0"/>
        <w:widowControl/>
        <w:spacing w:line="360" w:lineRule="auto"/>
        <w:ind w:firstLine="480"/>
        <w:rPr>
          <w:rFonts w:ascii="宋体" w:hAnsi="宋体" w:cs="宋体"/>
          <w:color w:val="auto"/>
          <w:sz w:val="24"/>
        </w:rPr>
      </w:pPr>
      <w:r>
        <w:rPr>
          <w:rFonts w:ascii="宋体" w:hAnsi="宋体" w:cs="宋体" w:hint="eastAsia"/>
          <w:color w:val="auto"/>
          <w:sz w:val="24"/>
        </w:rPr>
        <w:t xml:space="preserve">b) </w:t>
      </w:r>
      <w:r>
        <w:rPr>
          <w:rFonts w:ascii="宋体" w:hAnsi="宋体" w:cs="宋体" w:hint="eastAsia"/>
          <w:color w:val="auto"/>
          <w:sz w:val="24"/>
        </w:rPr>
        <w:t>环球旅行：当力度达到阈值，触发热气球飘向空中，否则下落飘在海面上；</w:t>
      </w:r>
    </w:p>
    <w:p w:rsidR="0009502F" w:rsidRDefault="00535CA6" w:rsidP="002F6875">
      <w:pPr>
        <w:pStyle w:val="msolistparagraph0"/>
        <w:widowControl/>
        <w:spacing w:line="360" w:lineRule="auto"/>
        <w:ind w:firstLine="480"/>
        <w:rPr>
          <w:rFonts w:ascii="宋体" w:hAnsi="宋体" w:cs="宋体"/>
          <w:color w:val="auto"/>
          <w:sz w:val="24"/>
        </w:rPr>
      </w:pPr>
      <w:r>
        <w:rPr>
          <w:rFonts w:ascii="宋体" w:hAnsi="宋体" w:cs="宋体" w:hint="eastAsia"/>
          <w:color w:val="auto"/>
          <w:sz w:val="24"/>
        </w:rPr>
        <w:lastRenderedPageBreak/>
        <w:t xml:space="preserve">c) </w:t>
      </w:r>
      <w:r>
        <w:rPr>
          <w:rFonts w:ascii="宋体" w:hAnsi="宋体" w:cs="宋体" w:hint="eastAsia"/>
          <w:color w:val="auto"/>
          <w:sz w:val="24"/>
        </w:rPr>
        <w:t>舞动旋律：当力度达到阈值，触发旋律线跳跃；</w:t>
      </w:r>
    </w:p>
    <w:p w:rsidR="0009502F" w:rsidRDefault="00535CA6" w:rsidP="002F6875">
      <w:pPr>
        <w:pStyle w:val="msolistparagraph0"/>
        <w:widowControl/>
        <w:spacing w:line="360" w:lineRule="auto"/>
        <w:ind w:firstLine="480"/>
        <w:rPr>
          <w:rFonts w:ascii="宋体" w:hAnsi="宋体" w:cs="宋体"/>
          <w:color w:val="auto"/>
          <w:sz w:val="24"/>
        </w:rPr>
      </w:pPr>
      <w:r>
        <w:rPr>
          <w:rFonts w:ascii="宋体" w:hAnsi="宋体" w:cs="宋体" w:hint="eastAsia"/>
          <w:color w:val="auto"/>
          <w:sz w:val="24"/>
        </w:rPr>
        <w:t xml:space="preserve">d) </w:t>
      </w:r>
      <w:r>
        <w:rPr>
          <w:rFonts w:ascii="宋体" w:hAnsi="宋体" w:cs="宋体" w:hint="eastAsia"/>
          <w:color w:val="auto"/>
          <w:sz w:val="24"/>
        </w:rPr>
        <w:t>笑对生活：当力度达到阈值，人脸图案转为笑脸，否则转为悲伤图案；</w:t>
      </w:r>
    </w:p>
    <w:p w:rsidR="0009502F" w:rsidRDefault="00535CA6" w:rsidP="002F6875">
      <w:pPr>
        <w:pStyle w:val="msolistparagraph0"/>
        <w:widowControl/>
        <w:spacing w:line="360" w:lineRule="auto"/>
        <w:ind w:firstLine="480"/>
        <w:rPr>
          <w:rFonts w:ascii="宋体" w:hAnsi="宋体" w:cs="宋体"/>
          <w:color w:val="auto"/>
          <w:sz w:val="24"/>
        </w:rPr>
      </w:pPr>
      <w:r>
        <w:rPr>
          <w:rFonts w:ascii="宋体" w:hAnsi="宋体" w:cs="宋体" w:hint="eastAsia"/>
          <w:color w:val="auto"/>
          <w:sz w:val="24"/>
        </w:rPr>
        <w:t xml:space="preserve">e) </w:t>
      </w:r>
      <w:r>
        <w:rPr>
          <w:rFonts w:ascii="宋体" w:hAnsi="宋体" w:cs="宋体" w:hint="eastAsia"/>
          <w:color w:val="auto"/>
          <w:sz w:val="24"/>
        </w:rPr>
        <w:t>智能拼图：当力度达到阈值，屏幕出现一个小图案，多次触发后，小图案拼成一个完整图案，游戏完成。在游戏过程中，如果停止训练，原来拼出的小图案会逐渐消失。</w:t>
      </w:r>
    </w:p>
    <w:p w:rsidR="0009502F" w:rsidRDefault="00535CA6" w:rsidP="002F6875">
      <w:pPr>
        <w:pStyle w:val="msolistparagraph0"/>
        <w:widowControl/>
        <w:spacing w:line="360" w:lineRule="auto"/>
        <w:ind w:firstLine="480"/>
        <w:rPr>
          <w:rFonts w:ascii="宋体" w:hAnsi="宋体" w:cs="宋体"/>
          <w:color w:val="auto"/>
          <w:sz w:val="24"/>
        </w:rPr>
      </w:pPr>
      <w:r>
        <w:rPr>
          <w:rFonts w:ascii="宋体" w:hAnsi="宋体" w:cs="宋体" w:hint="eastAsia"/>
          <w:color w:val="auto"/>
          <w:sz w:val="24"/>
        </w:rPr>
        <w:t xml:space="preserve">f) </w:t>
      </w:r>
      <w:r>
        <w:rPr>
          <w:rFonts w:ascii="宋体" w:hAnsi="宋体" w:cs="宋体" w:hint="eastAsia"/>
          <w:color w:val="auto"/>
          <w:sz w:val="24"/>
        </w:rPr>
        <w:t>保卫家乡：当力度达到阈值，触发射击，击中僵尸，反之被僵尸击败。</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t>20</w:t>
      </w:r>
      <w:r>
        <w:rPr>
          <w:rFonts w:ascii="宋体" w:hAnsi="宋体" w:cs="宋体" w:hint="eastAsia"/>
          <w:color w:val="auto"/>
          <w:sz w:val="24"/>
        </w:rPr>
        <w:t>、生产厂家通过环境管理体系认证和职业健康安全管理体系认证。</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t>21</w:t>
      </w:r>
      <w:r>
        <w:rPr>
          <w:rFonts w:ascii="宋体" w:hAnsi="宋体" w:cs="宋体" w:hint="eastAsia"/>
          <w:color w:val="auto"/>
          <w:sz w:val="24"/>
        </w:rPr>
        <w:t>、产品已获得医疗器械注册证。</w:t>
      </w:r>
    </w:p>
    <w:p w:rsidR="0009502F" w:rsidRDefault="00535CA6">
      <w:pPr>
        <w:pStyle w:val="msolistparagraph0"/>
        <w:widowControl/>
        <w:numPr>
          <w:ilvl w:val="0"/>
          <w:numId w:val="3"/>
        </w:numPr>
        <w:spacing w:after="0" w:line="360" w:lineRule="auto"/>
        <w:ind w:firstLineChars="0"/>
        <w:rPr>
          <w:rFonts w:ascii="宋体" w:hAnsi="宋体" w:cs="宋体"/>
          <w:b/>
          <w:bCs/>
          <w:color w:val="auto"/>
          <w:sz w:val="24"/>
        </w:rPr>
      </w:pPr>
      <w:r>
        <w:rPr>
          <w:rFonts w:ascii="宋体" w:hAnsi="宋体" w:cs="宋体" w:hint="eastAsia"/>
          <w:b/>
          <w:bCs/>
          <w:color w:val="auto"/>
          <w:sz w:val="24"/>
        </w:rPr>
        <w:t>生物反馈治疗仪</w:t>
      </w:r>
    </w:p>
    <w:p w:rsidR="0009502F" w:rsidRDefault="00535CA6">
      <w:pPr>
        <w:pStyle w:val="msolistparagraph0"/>
        <w:widowControl/>
        <w:spacing w:line="360" w:lineRule="auto"/>
        <w:ind w:firstLineChars="0" w:firstLine="0"/>
        <w:rPr>
          <w:rFonts w:ascii="宋体" w:hAnsi="宋体" w:cs="宋体"/>
          <w:color w:val="auto"/>
          <w:sz w:val="24"/>
        </w:rPr>
      </w:pPr>
      <w:r>
        <w:rPr>
          <w:rFonts w:ascii="宋体" w:hAnsi="宋体" w:cs="宋体" w:hint="eastAsia"/>
          <w:color w:val="auto"/>
          <w:sz w:val="24"/>
        </w:rPr>
        <w:t>（一）参数</w:t>
      </w:r>
    </w:p>
    <w:p w:rsidR="0009502F" w:rsidRDefault="00535CA6" w:rsidP="002F6875">
      <w:pPr>
        <w:pStyle w:val="ad"/>
        <w:tabs>
          <w:tab w:val="center" w:pos="4201"/>
          <w:tab w:val="right" w:leader="dot" w:pos="9298"/>
        </w:tabs>
        <w:adjustRightInd w:val="0"/>
        <w:snapToGrid w:val="0"/>
        <w:spacing w:beforeLines="50" w:afterLines="50" w:line="360" w:lineRule="auto"/>
        <w:ind w:firstLineChars="0" w:firstLine="0"/>
        <w:rPr>
          <w:rFonts w:hAnsi="宋体" w:cs="宋体" w:hint="default"/>
          <w:color w:val="auto"/>
          <w:kern w:val="2"/>
          <w:sz w:val="24"/>
          <w:szCs w:val="24"/>
        </w:rPr>
      </w:pPr>
      <w:r>
        <w:rPr>
          <w:rFonts w:hAnsi="宋体" w:cs="宋体"/>
          <w:color w:val="auto"/>
          <w:kern w:val="2"/>
          <w:sz w:val="24"/>
          <w:szCs w:val="24"/>
        </w:rPr>
        <w:t>1</w:t>
      </w:r>
      <w:r>
        <w:rPr>
          <w:rFonts w:hAnsi="宋体" w:cs="宋体"/>
          <w:color w:val="auto"/>
          <w:sz w:val="24"/>
          <w:szCs w:val="24"/>
        </w:rPr>
        <w:t>、</w:t>
      </w:r>
      <w:r>
        <w:rPr>
          <w:rFonts w:hAnsi="宋体" w:cs="宋体"/>
          <w:color w:val="auto"/>
          <w:kern w:val="2"/>
          <w:sz w:val="24"/>
          <w:szCs w:val="24"/>
        </w:rPr>
        <w:t>测量范围：</w:t>
      </w:r>
      <w:r>
        <w:rPr>
          <w:rFonts w:hAnsi="宋体" w:cs="宋体"/>
          <w:color w:val="auto"/>
          <w:kern w:val="2"/>
          <w:sz w:val="24"/>
          <w:szCs w:val="24"/>
        </w:rPr>
        <w:t>1</w:t>
      </w:r>
      <w:r>
        <w:rPr>
          <w:rFonts w:hAnsi="宋体" w:cs="宋体"/>
          <w:color w:val="auto"/>
          <w:kern w:val="2"/>
          <w:sz w:val="24"/>
          <w:szCs w:val="24"/>
        </w:rPr>
        <w:t>μ</w:t>
      </w:r>
      <w:r>
        <w:rPr>
          <w:rFonts w:hAnsi="宋体" w:cs="宋体"/>
          <w:color w:val="auto"/>
          <w:kern w:val="2"/>
          <w:sz w:val="24"/>
          <w:szCs w:val="24"/>
        </w:rPr>
        <w:t>V~2500</w:t>
      </w:r>
      <w:r>
        <w:rPr>
          <w:rFonts w:hAnsi="宋体" w:cs="宋体"/>
          <w:color w:val="auto"/>
          <w:kern w:val="2"/>
          <w:sz w:val="24"/>
          <w:szCs w:val="24"/>
        </w:rPr>
        <w:t>μ</w:t>
      </w:r>
      <w:r>
        <w:rPr>
          <w:rFonts w:hAnsi="宋体" w:cs="宋体"/>
          <w:color w:val="auto"/>
          <w:kern w:val="2"/>
          <w:sz w:val="24"/>
          <w:szCs w:val="24"/>
        </w:rPr>
        <w:t>V</w:t>
      </w:r>
      <w:r>
        <w:rPr>
          <w:rFonts w:hAnsi="宋体" w:cs="宋体"/>
          <w:color w:val="auto"/>
          <w:kern w:val="2"/>
          <w:sz w:val="24"/>
          <w:szCs w:val="24"/>
        </w:rPr>
        <w:t>；</w:t>
      </w:r>
    </w:p>
    <w:p w:rsidR="0009502F" w:rsidRDefault="00535CA6" w:rsidP="002F6875">
      <w:pPr>
        <w:pStyle w:val="ad"/>
        <w:tabs>
          <w:tab w:val="center" w:pos="4201"/>
          <w:tab w:val="right" w:leader="dot" w:pos="9298"/>
        </w:tabs>
        <w:adjustRightInd w:val="0"/>
        <w:snapToGrid w:val="0"/>
        <w:spacing w:beforeLines="50" w:afterLines="50" w:line="360" w:lineRule="auto"/>
        <w:ind w:firstLineChars="0" w:firstLine="0"/>
        <w:rPr>
          <w:rFonts w:hAnsi="宋体" w:cs="宋体" w:hint="default"/>
          <w:color w:val="auto"/>
          <w:kern w:val="2"/>
          <w:sz w:val="24"/>
          <w:szCs w:val="24"/>
        </w:rPr>
      </w:pPr>
      <w:r>
        <w:rPr>
          <w:rFonts w:hAnsi="宋体" w:cs="宋体"/>
          <w:color w:val="auto"/>
          <w:kern w:val="2"/>
          <w:sz w:val="24"/>
          <w:szCs w:val="24"/>
        </w:rPr>
        <w:t>2</w:t>
      </w:r>
      <w:r>
        <w:rPr>
          <w:rFonts w:hAnsi="宋体" w:cs="宋体"/>
          <w:color w:val="auto"/>
          <w:sz w:val="24"/>
          <w:szCs w:val="24"/>
        </w:rPr>
        <w:t>、</w:t>
      </w:r>
      <w:r>
        <w:rPr>
          <w:rFonts w:hAnsi="宋体" w:cs="宋体"/>
          <w:color w:val="auto"/>
          <w:kern w:val="2"/>
          <w:sz w:val="24"/>
          <w:szCs w:val="24"/>
        </w:rPr>
        <w:t>最高分辨率：小于</w:t>
      </w:r>
      <w:r>
        <w:rPr>
          <w:rFonts w:hAnsi="宋体" w:cs="宋体"/>
          <w:color w:val="auto"/>
          <w:kern w:val="2"/>
          <w:sz w:val="24"/>
          <w:szCs w:val="24"/>
        </w:rPr>
        <w:t>0.2</w:t>
      </w:r>
      <w:r>
        <w:rPr>
          <w:rFonts w:hAnsi="宋体" w:cs="宋体"/>
          <w:color w:val="auto"/>
          <w:kern w:val="2"/>
          <w:sz w:val="24"/>
          <w:szCs w:val="24"/>
        </w:rPr>
        <w:t>μ</w:t>
      </w:r>
      <w:r>
        <w:rPr>
          <w:rFonts w:hAnsi="宋体" w:cs="宋体"/>
          <w:color w:val="auto"/>
          <w:kern w:val="2"/>
          <w:sz w:val="24"/>
          <w:szCs w:val="24"/>
        </w:rPr>
        <w:t>V</w:t>
      </w:r>
      <w:r>
        <w:rPr>
          <w:rFonts w:hAnsi="宋体" w:cs="宋体"/>
          <w:color w:val="auto"/>
          <w:kern w:val="2"/>
          <w:sz w:val="24"/>
          <w:szCs w:val="24"/>
        </w:rPr>
        <w:t>；</w:t>
      </w:r>
    </w:p>
    <w:p w:rsidR="0009502F" w:rsidRDefault="00535CA6" w:rsidP="002F6875">
      <w:pPr>
        <w:pStyle w:val="ad"/>
        <w:tabs>
          <w:tab w:val="center" w:pos="4201"/>
          <w:tab w:val="right" w:leader="dot" w:pos="9298"/>
        </w:tabs>
        <w:adjustRightInd w:val="0"/>
        <w:snapToGrid w:val="0"/>
        <w:spacing w:beforeLines="50" w:afterLines="50" w:line="360" w:lineRule="auto"/>
        <w:ind w:firstLineChars="0" w:firstLine="0"/>
        <w:rPr>
          <w:rFonts w:hAnsi="宋体" w:cs="宋体" w:hint="default"/>
          <w:color w:val="auto"/>
          <w:kern w:val="2"/>
          <w:sz w:val="24"/>
          <w:szCs w:val="24"/>
        </w:rPr>
      </w:pPr>
      <w:r>
        <w:rPr>
          <w:rFonts w:hAnsi="宋体" w:cs="宋体"/>
          <w:color w:val="auto"/>
          <w:kern w:val="2"/>
          <w:sz w:val="24"/>
          <w:szCs w:val="24"/>
        </w:rPr>
        <w:t>3</w:t>
      </w:r>
      <w:r>
        <w:rPr>
          <w:rFonts w:hAnsi="宋体" w:cs="宋体"/>
          <w:color w:val="auto"/>
          <w:sz w:val="24"/>
          <w:szCs w:val="24"/>
        </w:rPr>
        <w:t>、</w:t>
      </w:r>
      <w:r>
        <w:rPr>
          <w:rFonts w:hAnsi="宋体" w:cs="宋体"/>
          <w:color w:val="auto"/>
          <w:kern w:val="2"/>
          <w:sz w:val="24"/>
          <w:szCs w:val="24"/>
        </w:rPr>
        <w:t>输入噪声：小于</w:t>
      </w:r>
      <w:r>
        <w:rPr>
          <w:rFonts w:hAnsi="宋体" w:cs="宋体"/>
          <w:color w:val="auto"/>
          <w:kern w:val="2"/>
          <w:sz w:val="24"/>
          <w:szCs w:val="24"/>
        </w:rPr>
        <w:t>1</w:t>
      </w:r>
      <w:r>
        <w:rPr>
          <w:rFonts w:hAnsi="宋体" w:cs="宋体"/>
          <w:color w:val="auto"/>
          <w:kern w:val="2"/>
          <w:sz w:val="24"/>
          <w:szCs w:val="24"/>
        </w:rPr>
        <w:t>μ</w:t>
      </w:r>
      <w:r>
        <w:rPr>
          <w:rFonts w:hAnsi="宋体" w:cs="宋体"/>
          <w:color w:val="auto"/>
          <w:kern w:val="2"/>
          <w:sz w:val="24"/>
          <w:szCs w:val="24"/>
        </w:rPr>
        <w:t>V</w:t>
      </w:r>
      <w:r>
        <w:rPr>
          <w:rFonts w:hAnsi="宋体" w:cs="宋体"/>
          <w:color w:val="auto"/>
          <w:kern w:val="2"/>
          <w:sz w:val="24"/>
          <w:szCs w:val="24"/>
        </w:rPr>
        <w:t>；</w:t>
      </w:r>
    </w:p>
    <w:p w:rsidR="0009502F" w:rsidRDefault="00535CA6" w:rsidP="002F6875">
      <w:pPr>
        <w:pStyle w:val="ad"/>
        <w:tabs>
          <w:tab w:val="center" w:pos="4201"/>
          <w:tab w:val="right" w:leader="dot" w:pos="9298"/>
        </w:tabs>
        <w:adjustRightInd w:val="0"/>
        <w:snapToGrid w:val="0"/>
        <w:spacing w:beforeLines="50" w:afterLines="50" w:line="360" w:lineRule="auto"/>
        <w:ind w:firstLineChars="0" w:firstLine="0"/>
        <w:rPr>
          <w:rFonts w:hAnsi="宋体" w:cs="宋体" w:hint="default"/>
          <w:color w:val="auto"/>
          <w:kern w:val="2"/>
          <w:sz w:val="24"/>
          <w:szCs w:val="24"/>
        </w:rPr>
      </w:pPr>
      <w:r>
        <w:rPr>
          <w:rFonts w:hAnsi="宋体" w:cs="宋体"/>
          <w:color w:val="auto"/>
          <w:kern w:val="2"/>
          <w:sz w:val="24"/>
          <w:szCs w:val="24"/>
        </w:rPr>
        <w:t>4</w:t>
      </w:r>
      <w:r>
        <w:rPr>
          <w:rFonts w:hAnsi="宋体" w:cs="宋体"/>
          <w:color w:val="auto"/>
          <w:sz w:val="24"/>
          <w:szCs w:val="24"/>
        </w:rPr>
        <w:t>、</w:t>
      </w:r>
      <w:r>
        <w:rPr>
          <w:rFonts w:hAnsi="宋体" w:cs="宋体"/>
          <w:color w:val="auto"/>
          <w:kern w:val="2"/>
          <w:sz w:val="24"/>
          <w:szCs w:val="24"/>
        </w:rPr>
        <w:t>通频带：</w:t>
      </w:r>
      <w:r>
        <w:rPr>
          <w:rFonts w:hAnsi="宋体" w:cs="宋体"/>
          <w:color w:val="auto"/>
          <w:kern w:val="2"/>
          <w:sz w:val="24"/>
          <w:szCs w:val="24"/>
        </w:rPr>
        <w:t>5Hz~1200Hz</w:t>
      </w:r>
      <w:r>
        <w:rPr>
          <w:rFonts w:hAnsi="宋体" w:cs="宋体"/>
          <w:color w:val="auto"/>
          <w:kern w:val="2"/>
          <w:sz w:val="24"/>
          <w:szCs w:val="24"/>
        </w:rPr>
        <w:t>；</w:t>
      </w:r>
    </w:p>
    <w:p w:rsidR="0009502F" w:rsidRDefault="00535CA6" w:rsidP="002F6875">
      <w:pPr>
        <w:pStyle w:val="ad"/>
        <w:tabs>
          <w:tab w:val="center" w:pos="4201"/>
          <w:tab w:val="right" w:leader="dot" w:pos="9298"/>
        </w:tabs>
        <w:adjustRightInd w:val="0"/>
        <w:snapToGrid w:val="0"/>
        <w:spacing w:beforeLines="50" w:afterLines="50" w:line="360" w:lineRule="auto"/>
        <w:ind w:firstLineChars="0" w:firstLine="0"/>
        <w:rPr>
          <w:rFonts w:hAnsi="宋体" w:cs="宋体" w:hint="default"/>
          <w:color w:val="auto"/>
          <w:kern w:val="2"/>
          <w:sz w:val="24"/>
          <w:szCs w:val="24"/>
        </w:rPr>
      </w:pPr>
      <w:r>
        <w:rPr>
          <w:rFonts w:hAnsi="宋体" w:cs="宋体"/>
          <w:color w:val="auto"/>
          <w:kern w:val="2"/>
          <w:sz w:val="24"/>
          <w:szCs w:val="24"/>
        </w:rPr>
        <w:t>5</w:t>
      </w:r>
      <w:r>
        <w:rPr>
          <w:rFonts w:hAnsi="宋体" w:cs="宋体"/>
          <w:color w:val="auto"/>
          <w:sz w:val="24"/>
          <w:szCs w:val="24"/>
        </w:rPr>
        <w:t>、</w:t>
      </w:r>
      <w:r>
        <w:rPr>
          <w:rFonts w:hAnsi="宋体" w:cs="宋体"/>
          <w:color w:val="auto"/>
          <w:kern w:val="2"/>
          <w:sz w:val="24"/>
          <w:szCs w:val="24"/>
        </w:rPr>
        <w:t>差模输入阻抗：≥</w:t>
      </w:r>
      <w:r>
        <w:rPr>
          <w:rFonts w:hAnsi="宋体" w:cs="宋体"/>
          <w:color w:val="auto"/>
          <w:kern w:val="2"/>
          <w:sz w:val="24"/>
          <w:szCs w:val="24"/>
        </w:rPr>
        <w:t>10M</w:t>
      </w:r>
      <w:r>
        <w:rPr>
          <w:rFonts w:hAnsi="宋体" w:cs="宋体"/>
          <w:color w:val="auto"/>
          <w:kern w:val="2"/>
          <w:sz w:val="24"/>
          <w:szCs w:val="24"/>
        </w:rPr>
        <w:t>Ω；</w:t>
      </w:r>
    </w:p>
    <w:p w:rsidR="0009502F" w:rsidRDefault="00535CA6" w:rsidP="002F6875">
      <w:pPr>
        <w:pStyle w:val="ad"/>
        <w:tabs>
          <w:tab w:val="center" w:pos="4201"/>
          <w:tab w:val="right" w:leader="dot" w:pos="9298"/>
        </w:tabs>
        <w:adjustRightInd w:val="0"/>
        <w:snapToGrid w:val="0"/>
        <w:spacing w:beforeLines="50" w:afterLines="50" w:line="360" w:lineRule="auto"/>
        <w:ind w:firstLineChars="0" w:firstLine="0"/>
        <w:rPr>
          <w:rFonts w:hAnsi="宋体" w:cs="宋体" w:hint="default"/>
          <w:color w:val="auto"/>
          <w:kern w:val="2"/>
          <w:sz w:val="24"/>
          <w:szCs w:val="24"/>
        </w:rPr>
      </w:pPr>
      <w:r>
        <w:rPr>
          <w:rFonts w:hAnsi="宋体" w:cs="宋体"/>
          <w:color w:val="auto"/>
          <w:kern w:val="2"/>
          <w:sz w:val="24"/>
          <w:szCs w:val="24"/>
        </w:rPr>
        <w:t>6</w:t>
      </w:r>
      <w:r>
        <w:rPr>
          <w:rFonts w:hAnsi="宋体" w:cs="宋体"/>
          <w:color w:val="auto"/>
          <w:sz w:val="24"/>
          <w:szCs w:val="24"/>
        </w:rPr>
        <w:t>、</w:t>
      </w:r>
      <w:r>
        <w:rPr>
          <w:rFonts w:hAnsi="宋体" w:cs="宋体"/>
          <w:color w:val="auto"/>
          <w:kern w:val="2"/>
          <w:sz w:val="24"/>
          <w:szCs w:val="24"/>
        </w:rPr>
        <w:t>共模抑制比：≥</w:t>
      </w:r>
      <w:r>
        <w:rPr>
          <w:rFonts w:hAnsi="宋体" w:cs="宋体"/>
          <w:color w:val="auto"/>
          <w:kern w:val="2"/>
          <w:sz w:val="24"/>
          <w:szCs w:val="24"/>
        </w:rPr>
        <w:t>110dB</w:t>
      </w:r>
      <w:r>
        <w:rPr>
          <w:rFonts w:hAnsi="宋体" w:cs="宋体"/>
          <w:color w:val="auto"/>
          <w:kern w:val="2"/>
          <w:sz w:val="24"/>
          <w:szCs w:val="24"/>
        </w:rPr>
        <w:t>；</w:t>
      </w:r>
    </w:p>
    <w:p w:rsidR="0009502F" w:rsidRDefault="00535CA6" w:rsidP="002F6875">
      <w:pPr>
        <w:pStyle w:val="ad"/>
        <w:tabs>
          <w:tab w:val="center" w:pos="4201"/>
          <w:tab w:val="right" w:leader="dot" w:pos="9298"/>
        </w:tabs>
        <w:adjustRightInd w:val="0"/>
        <w:snapToGrid w:val="0"/>
        <w:spacing w:beforeLines="50" w:afterLines="50" w:line="360" w:lineRule="auto"/>
        <w:ind w:firstLineChars="0" w:firstLine="0"/>
        <w:rPr>
          <w:rFonts w:hAnsi="宋体" w:cs="宋体" w:hint="default"/>
          <w:color w:val="auto"/>
          <w:kern w:val="2"/>
          <w:sz w:val="24"/>
          <w:szCs w:val="24"/>
        </w:rPr>
      </w:pPr>
      <w:r>
        <w:rPr>
          <w:rFonts w:hAnsi="宋体" w:cs="宋体"/>
          <w:color w:val="auto"/>
          <w:kern w:val="2"/>
          <w:sz w:val="24"/>
          <w:szCs w:val="24"/>
        </w:rPr>
        <w:t>7</w:t>
      </w:r>
      <w:r>
        <w:rPr>
          <w:rFonts w:hAnsi="宋体" w:cs="宋体"/>
          <w:color w:val="auto"/>
          <w:sz w:val="24"/>
          <w:szCs w:val="24"/>
        </w:rPr>
        <w:t>、</w:t>
      </w:r>
      <w:r>
        <w:rPr>
          <w:rFonts w:hAnsi="宋体" w:cs="宋体"/>
          <w:color w:val="auto"/>
          <w:kern w:val="2"/>
          <w:sz w:val="24"/>
          <w:szCs w:val="24"/>
        </w:rPr>
        <w:t>电流刺激强度：</w:t>
      </w:r>
      <w:r>
        <w:rPr>
          <w:rFonts w:hAnsi="宋体" w:cs="宋体"/>
          <w:color w:val="auto"/>
          <w:kern w:val="2"/>
          <w:sz w:val="24"/>
          <w:szCs w:val="24"/>
        </w:rPr>
        <w:t>0</w:t>
      </w:r>
      <w:r>
        <w:rPr>
          <w:rFonts w:hAnsi="宋体" w:cs="宋体"/>
          <w:color w:val="auto"/>
          <w:kern w:val="2"/>
          <w:sz w:val="24"/>
          <w:szCs w:val="24"/>
        </w:rPr>
        <w:t>～</w:t>
      </w:r>
      <w:r>
        <w:rPr>
          <w:rFonts w:hAnsi="宋体" w:cs="宋体"/>
          <w:color w:val="auto"/>
          <w:kern w:val="2"/>
          <w:sz w:val="24"/>
          <w:szCs w:val="24"/>
        </w:rPr>
        <w:t>100mA</w:t>
      </w:r>
      <w:r>
        <w:rPr>
          <w:rFonts w:hAnsi="宋体" w:cs="宋体"/>
          <w:color w:val="auto"/>
          <w:kern w:val="2"/>
          <w:sz w:val="24"/>
          <w:szCs w:val="24"/>
        </w:rPr>
        <w:t>设置分辨率为</w:t>
      </w:r>
      <w:r>
        <w:rPr>
          <w:rFonts w:hAnsi="宋体" w:cs="宋体"/>
          <w:color w:val="auto"/>
          <w:kern w:val="2"/>
          <w:sz w:val="24"/>
          <w:szCs w:val="24"/>
        </w:rPr>
        <w:t>1mA</w:t>
      </w:r>
      <w:r>
        <w:rPr>
          <w:rFonts w:hAnsi="宋体" w:cs="宋体"/>
          <w:color w:val="auto"/>
          <w:kern w:val="2"/>
          <w:sz w:val="24"/>
          <w:szCs w:val="24"/>
        </w:rPr>
        <w:t>；</w:t>
      </w:r>
    </w:p>
    <w:p w:rsidR="0009502F" w:rsidRDefault="00535CA6" w:rsidP="002F6875">
      <w:pPr>
        <w:pStyle w:val="ad"/>
        <w:tabs>
          <w:tab w:val="center" w:pos="4201"/>
          <w:tab w:val="right" w:leader="dot" w:pos="9298"/>
        </w:tabs>
        <w:adjustRightInd w:val="0"/>
        <w:snapToGrid w:val="0"/>
        <w:spacing w:beforeLines="50" w:afterLines="50" w:line="360" w:lineRule="auto"/>
        <w:ind w:firstLineChars="0" w:firstLine="0"/>
        <w:rPr>
          <w:rFonts w:hAnsi="宋体" w:cs="宋体" w:hint="default"/>
          <w:color w:val="auto"/>
          <w:kern w:val="2"/>
          <w:sz w:val="24"/>
          <w:szCs w:val="24"/>
        </w:rPr>
      </w:pPr>
      <w:r>
        <w:rPr>
          <w:rFonts w:hAnsi="宋体" w:cs="宋体"/>
          <w:color w:val="auto"/>
          <w:kern w:val="2"/>
          <w:sz w:val="24"/>
          <w:szCs w:val="24"/>
        </w:rPr>
        <w:t>8</w:t>
      </w:r>
      <w:r>
        <w:rPr>
          <w:rFonts w:hAnsi="宋体" w:cs="宋体"/>
          <w:color w:val="auto"/>
          <w:sz w:val="24"/>
          <w:szCs w:val="24"/>
        </w:rPr>
        <w:t>、</w:t>
      </w:r>
      <w:r>
        <w:rPr>
          <w:rFonts w:hAnsi="宋体" w:cs="宋体"/>
          <w:color w:val="auto"/>
          <w:kern w:val="2"/>
          <w:sz w:val="24"/>
          <w:szCs w:val="24"/>
        </w:rPr>
        <w:t>电流刺激脉宽：</w:t>
      </w:r>
      <w:r>
        <w:rPr>
          <w:rFonts w:hAnsi="宋体" w:cs="宋体"/>
          <w:color w:val="auto"/>
          <w:kern w:val="2"/>
          <w:sz w:val="24"/>
          <w:szCs w:val="24"/>
        </w:rPr>
        <w:t>50</w:t>
      </w:r>
      <w:r>
        <w:rPr>
          <w:rFonts w:hAnsi="宋体" w:cs="宋体"/>
          <w:color w:val="auto"/>
          <w:kern w:val="2"/>
          <w:sz w:val="24"/>
          <w:szCs w:val="24"/>
        </w:rPr>
        <w:t>μ</w:t>
      </w:r>
      <w:r>
        <w:rPr>
          <w:rFonts w:hAnsi="宋体" w:cs="宋体"/>
          <w:color w:val="auto"/>
          <w:kern w:val="2"/>
          <w:sz w:val="24"/>
          <w:szCs w:val="24"/>
        </w:rPr>
        <w:t>s</w:t>
      </w:r>
      <w:r>
        <w:rPr>
          <w:rFonts w:hAnsi="宋体" w:cs="宋体"/>
          <w:color w:val="auto"/>
          <w:kern w:val="2"/>
          <w:sz w:val="24"/>
          <w:szCs w:val="24"/>
        </w:rPr>
        <w:t>～</w:t>
      </w:r>
      <w:r>
        <w:rPr>
          <w:rFonts w:hAnsi="宋体" w:cs="宋体"/>
          <w:color w:val="auto"/>
          <w:kern w:val="2"/>
          <w:sz w:val="24"/>
          <w:szCs w:val="24"/>
        </w:rPr>
        <w:t>500</w:t>
      </w:r>
      <w:r>
        <w:rPr>
          <w:rFonts w:hAnsi="宋体" w:cs="宋体"/>
          <w:color w:val="auto"/>
          <w:kern w:val="2"/>
          <w:sz w:val="24"/>
          <w:szCs w:val="24"/>
        </w:rPr>
        <w:t>μ</w:t>
      </w:r>
      <w:r>
        <w:rPr>
          <w:rFonts w:hAnsi="宋体" w:cs="宋体"/>
          <w:color w:val="auto"/>
          <w:kern w:val="2"/>
          <w:sz w:val="24"/>
          <w:szCs w:val="24"/>
        </w:rPr>
        <w:t>s</w:t>
      </w:r>
      <w:r>
        <w:rPr>
          <w:rFonts w:hAnsi="宋体" w:cs="宋体"/>
          <w:color w:val="auto"/>
          <w:kern w:val="2"/>
          <w:sz w:val="24"/>
          <w:szCs w:val="24"/>
        </w:rPr>
        <w:t>可调；</w:t>
      </w:r>
    </w:p>
    <w:p w:rsidR="0009502F" w:rsidRDefault="00535CA6" w:rsidP="002F6875">
      <w:pPr>
        <w:pStyle w:val="ad"/>
        <w:tabs>
          <w:tab w:val="center" w:pos="4201"/>
          <w:tab w:val="right" w:leader="dot" w:pos="9298"/>
        </w:tabs>
        <w:adjustRightInd w:val="0"/>
        <w:snapToGrid w:val="0"/>
        <w:spacing w:beforeLines="50" w:afterLines="50" w:line="360" w:lineRule="auto"/>
        <w:ind w:firstLineChars="0" w:firstLine="0"/>
        <w:rPr>
          <w:rFonts w:hAnsi="宋体" w:cs="宋体" w:hint="default"/>
          <w:color w:val="auto"/>
          <w:kern w:val="2"/>
          <w:sz w:val="24"/>
          <w:szCs w:val="24"/>
        </w:rPr>
      </w:pPr>
      <w:r>
        <w:rPr>
          <w:rFonts w:hAnsi="宋体" w:cs="宋体"/>
          <w:color w:val="auto"/>
          <w:kern w:val="2"/>
          <w:sz w:val="24"/>
          <w:szCs w:val="24"/>
        </w:rPr>
        <w:t>9</w:t>
      </w:r>
      <w:r>
        <w:rPr>
          <w:rFonts w:hAnsi="宋体" w:cs="宋体"/>
          <w:color w:val="auto"/>
          <w:sz w:val="24"/>
          <w:szCs w:val="24"/>
        </w:rPr>
        <w:t>、</w:t>
      </w:r>
      <w:r>
        <w:rPr>
          <w:rFonts w:hAnsi="宋体" w:cs="宋体"/>
          <w:color w:val="auto"/>
          <w:kern w:val="2"/>
          <w:sz w:val="24"/>
          <w:szCs w:val="24"/>
        </w:rPr>
        <w:t>电流刺激频率：</w:t>
      </w:r>
      <w:r>
        <w:rPr>
          <w:rFonts w:hAnsi="宋体" w:cs="宋体"/>
          <w:color w:val="auto"/>
          <w:kern w:val="2"/>
          <w:sz w:val="24"/>
          <w:szCs w:val="24"/>
        </w:rPr>
        <w:t>1Hz</w:t>
      </w:r>
      <w:r>
        <w:rPr>
          <w:rFonts w:hAnsi="宋体" w:cs="宋体"/>
          <w:color w:val="auto"/>
          <w:kern w:val="2"/>
          <w:sz w:val="24"/>
          <w:szCs w:val="24"/>
        </w:rPr>
        <w:t>～</w:t>
      </w:r>
      <w:r>
        <w:rPr>
          <w:rFonts w:hAnsi="宋体" w:cs="宋体"/>
          <w:color w:val="auto"/>
          <w:kern w:val="2"/>
          <w:sz w:val="24"/>
          <w:szCs w:val="24"/>
        </w:rPr>
        <w:t>160Hz</w:t>
      </w:r>
      <w:r>
        <w:rPr>
          <w:rFonts w:hAnsi="宋体" w:cs="宋体"/>
          <w:color w:val="auto"/>
          <w:kern w:val="2"/>
          <w:sz w:val="24"/>
          <w:szCs w:val="24"/>
        </w:rPr>
        <w:t>可调。</w:t>
      </w:r>
    </w:p>
    <w:p w:rsidR="0009502F" w:rsidRDefault="00535CA6">
      <w:pPr>
        <w:spacing w:line="360" w:lineRule="auto"/>
        <w:rPr>
          <w:rFonts w:ascii="宋体" w:eastAsia="宋体" w:hAnsi="宋体" w:cs="宋体"/>
          <w:color w:val="auto"/>
        </w:rPr>
      </w:pPr>
      <w:r>
        <w:rPr>
          <w:rFonts w:ascii="宋体" w:eastAsia="宋体" w:hAnsi="宋体" w:cs="宋体" w:hint="eastAsia"/>
          <w:color w:val="auto"/>
          <w:kern w:val="2"/>
          <w:lang w:eastAsia="zh-CN"/>
        </w:rPr>
        <w:t>外设部分：</w:t>
      </w:r>
    </w:p>
    <w:p w:rsidR="0009502F" w:rsidRDefault="00535CA6">
      <w:pPr>
        <w:spacing w:line="360" w:lineRule="auto"/>
        <w:ind w:left="210"/>
        <w:rPr>
          <w:rFonts w:ascii="宋体" w:eastAsia="宋体" w:hAnsi="宋体" w:cs="宋体"/>
          <w:color w:val="auto"/>
        </w:rPr>
      </w:pPr>
      <w:r>
        <w:rPr>
          <w:rFonts w:ascii="宋体" w:eastAsia="宋体" w:hAnsi="宋体" w:cs="宋体" w:hint="eastAsia"/>
          <w:color w:val="auto"/>
          <w:kern w:val="2"/>
          <w:lang w:eastAsia="zh-CN"/>
        </w:rPr>
        <w:t>1</w:t>
      </w:r>
      <w:r>
        <w:rPr>
          <w:rFonts w:ascii="宋体" w:eastAsia="宋体" w:hAnsi="宋体" w:cs="宋体" w:hint="eastAsia"/>
          <w:color w:val="auto"/>
          <w:kern w:val="2"/>
          <w:lang w:eastAsia="zh-CN"/>
        </w:rPr>
        <w:t>、音频接口，可外接耳机；</w:t>
      </w:r>
    </w:p>
    <w:p w:rsidR="0009502F" w:rsidRDefault="00535CA6">
      <w:pPr>
        <w:spacing w:line="360" w:lineRule="auto"/>
        <w:ind w:left="210"/>
        <w:rPr>
          <w:rFonts w:ascii="宋体" w:eastAsia="宋体" w:hAnsi="宋体" w:cs="宋体"/>
          <w:color w:val="auto"/>
        </w:rPr>
      </w:pPr>
      <w:r>
        <w:rPr>
          <w:rFonts w:ascii="宋体" w:eastAsia="宋体" w:hAnsi="宋体" w:cs="宋体" w:hint="eastAsia"/>
          <w:color w:val="auto"/>
          <w:kern w:val="2"/>
          <w:lang w:eastAsia="zh-CN"/>
        </w:rPr>
        <w:t>2</w:t>
      </w:r>
      <w:r>
        <w:rPr>
          <w:rFonts w:ascii="宋体" w:eastAsia="宋体" w:hAnsi="宋体" w:cs="宋体" w:hint="eastAsia"/>
          <w:color w:val="auto"/>
          <w:kern w:val="2"/>
          <w:lang w:eastAsia="zh-CN"/>
        </w:rPr>
        <w:t>、</w:t>
      </w:r>
      <w:r>
        <w:rPr>
          <w:rFonts w:ascii="宋体" w:eastAsia="宋体" w:hAnsi="宋体" w:cs="宋体" w:hint="eastAsia"/>
          <w:color w:val="auto"/>
          <w:kern w:val="2"/>
          <w:lang w:eastAsia="zh-CN"/>
        </w:rPr>
        <w:t>USB</w:t>
      </w:r>
      <w:r>
        <w:rPr>
          <w:rFonts w:ascii="宋体" w:eastAsia="宋体" w:hAnsi="宋体" w:cs="宋体" w:hint="eastAsia"/>
          <w:color w:val="auto"/>
          <w:kern w:val="2"/>
          <w:lang w:eastAsia="zh-CN"/>
        </w:rPr>
        <w:t>接口，可外接</w:t>
      </w:r>
      <w:r>
        <w:rPr>
          <w:rFonts w:ascii="宋体" w:eastAsia="宋体" w:hAnsi="宋体" w:cs="宋体" w:hint="eastAsia"/>
          <w:color w:val="auto"/>
          <w:kern w:val="2"/>
          <w:lang w:eastAsia="zh-CN"/>
        </w:rPr>
        <w:t>USB</w:t>
      </w:r>
      <w:r>
        <w:rPr>
          <w:rFonts w:ascii="宋体" w:eastAsia="宋体" w:hAnsi="宋体" w:cs="宋体" w:hint="eastAsia"/>
          <w:color w:val="auto"/>
          <w:kern w:val="2"/>
          <w:lang w:eastAsia="zh-CN"/>
        </w:rPr>
        <w:t>输入设备，包括鼠标、键盘、</w:t>
      </w:r>
      <w:r>
        <w:rPr>
          <w:rFonts w:ascii="宋体" w:eastAsia="宋体" w:hAnsi="宋体" w:cs="宋体" w:hint="eastAsia"/>
          <w:color w:val="auto"/>
          <w:kern w:val="2"/>
          <w:lang w:eastAsia="zh-CN"/>
        </w:rPr>
        <w:t>U</w:t>
      </w:r>
      <w:r>
        <w:rPr>
          <w:rFonts w:ascii="宋体" w:eastAsia="宋体" w:hAnsi="宋体" w:cs="宋体" w:hint="eastAsia"/>
          <w:color w:val="auto"/>
          <w:kern w:val="2"/>
          <w:lang w:eastAsia="zh-CN"/>
        </w:rPr>
        <w:t>盘等；</w:t>
      </w:r>
    </w:p>
    <w:p w:rsidR="0009502F" w:rsidRDefault="00535CA6">
      <w:pPr>
        <w:spacing w:line="360" w:lineRule="auto"/>
        <w:ind w:left="210"/>
        <w:rPr>
          <w:rFonts w:ascii="宋体" w:eastAsia="宋体" w:hAnsi="宋体" w:cs="宋体"/>
          <w:color w:val="auto"/>
        </w:rPr>
      </w:pPr>
      <w:r>
        <w:rPr>
          <w:rFonts w:ascii="宋体" w:eastAsia="宋体" w:hAnsi="宋体" w:cs="宋体" w:hint="eastAsia"/>
          <w:color w:val="auto"/>
          <w:kern w:val="2"/>
          <w:lang w:eastAsia="zh-CN"/>
        </w:rPr>
        <w:t>3</w:t>
      </w:r>
      <w:r>
        <w:rPr>
          <w:rFonts w:ascii="宋体" w:eastAsia="宋体" w:hAnsi="宋体" w:cs="宋体" w:hint="eastAsia"/>
          <w:color w:val="auto"/>
          <w:kern w:val="2"/>
          <w:lang w:eastAsia="zh-CN"/>
        </w:rPr>
        <w:t>、</w:t>
      </w:r>
      <w:proofErr w:type="spellStart"/>
      <w:r>
        <w:rPr>
          <w:rFonts w:ascii="宋体" w:eastAsia="宋体" w:hAnsi="宋体" w:cs="宋体" w:hint="eastAsia"/>
          <w:color w:val="auto"/>
          <w:kern w:val="2"/>
          <w:lang w:eastAsia="zh-CN"/>
        </w:rPr>
        <w:t>miniUSB</w:t>
      </w:r>
      <w:proofErr w:type="spellEnd"/>
      <w:r>
        <w:rPr>
          <w:rFonts w:ascii="宋体" w:eastAsia="宋体" w:hAnsi="宋体" w:cs="宋体" w:hint="eastAsia"/>
          <w:color w:val="auto"/>
          <w:kern w:val="2"/>
          <w:lang w:eastAsia="zh-CN"/>
        </w:rPr>
        <w:t>接口：可连接上位机进行通讯；</w:t>
      </w:r>
    </w:p>
    <w:p w:rsidR="0009502F" w:rsidRDefault="00535CA6" w:rsidP="002F6875">
      <w:pPr>
        <w:tabs>
          <w:tab w:val="left" w:pos="360"/>
        </w:tabs>
        <w:spacing w:beforeLines="50" w:afterLines="50" w:line="360" w:lineRule="auto"/>
        <w:jc w:val="both"/>
        <w:rPr>
          <w:rFonts w:ascii="宋体" w:eastAsia="宋体" w:hAnsi="宋体" w:cs="宋体"/>
          <w:b/>
          <w:color w:val="auto"/>
        </w:rPr>
      </w:pPr>
      <w:r>
        <w:rPr>
          <w:rFonts w:ascii="宋体" w:eastAsia="宋体" w:hAnsi="宋体" w:cs="宋体" w:hint="eastAsia"/>
          <w:b/>
          <w:color w:val="auto"/>
          <w:kern w:val="2"/>
          <w:lang w:eastAsia="zh-CN"/>
        </w:rPr>
        <w:t>六、生物刺激反馈仪及参数</w:t>
      </w:r>
    </w:p>
    <w:p w:rsidR="0009502F" w:rsidRDefault="00535CA6" w:rsidP="002F6875">
      <w:pPr>
        <w:pStyle w:val="msolistparagraph0"/>
        <w:widowControl/>
        <w:tabs>
          <w:tab w:val="left" w:pos="360"/>
        </w:tabs>
        <w:spacing w:beforeLines="50" w:afterLines="50" w:line="360" w:lineRule="auto"/>
        <w:ind w:firstLine="480"/>
        <w:rPr>
          <w:rFonts w:ascii="宋体" w:hAnsi="宋体" w:cs="宋体"/>
          <w:color w:val="auto"/>
          <w:sz w:val="24"/>
        </w:rPr>
      </w:pPr>
      <w:r>
        <w:rPr>
          <w:rFonts w:ascii="宋体" w:hAnsi="宋体" w:cs="宋体" w:hint="eastAsia"/>
          <w:color w:val="auto"/>
          <w:sz w:val="24"/>
        </w:rPr>
        <w:lastRenderedPageBreak/>
        <w:t>生物刺激反馈仪对患者的体表肌电信号进行采集、分析和反馈训练，对患者的肌肉施加电刺激来帮助诊断和恢复患者的肌肉功能障碍。</w:t>
      </w:r>
    </w:p>
    <w:p w:rsidR="0009502F" w:rsidRDefault="00535CA6" w:rsidP="002F6875">
      <w:pPr>
        <w:tabs>
          <w:tab w:val="left" w:pos="360"/>
        </w:tabs>
        <w:spacing w:beforeLines="50" w:afterLines="50" w:line="360" w:lineRule="auto"/>
        <w:jc w:val="both"/>
        <w:rPr>
          <w:rFonts w:ascii="宋体" w:eastAsia="宋体" w:hAnsi="宋体" w:cs="宋体"/>
          <w:color w:val="auto"/>
        </w:rPr>
      </w:pPr>
      <w:r>
        <w:rPr>
          <w:rFonts w:ascii="宋体" w:eastAsia="宋体" w:hAnsi="宋体" w:cs="宋体" w:hint="eastAsia"/>
          <w:color w:val="auto"/>
          <w:kern w:val="2"/>
          <w:lang w:eastAsia="zh-CN"/>
        </w:rPr>
        <w:t>（一）硬件参数</w:t>
      </w:r>
      <w:r>
        <w:rPr>
          <w:rFonts w:ascii="宋体" w:eastAsia="宋体" w:hAnsi="宋体" w:cs="宋体" w:hint="eastAsia"/>
          <w:bCs/>
          <w:color w:val="auto"/>
          <w:kern w:val="2"/>
          <w:lang w:eastAsia="zh-CN"/>
        </w:rPr>
        <w:t>（包括但不限于）</w:t>
      </w:r>
      <w:r>
        <w:rPr>
          <w:rFonts w:ascii="宋体" w:eastAsia="宋体" w:hAnsi="宋体" w:cs="宋体" w:hint="eastAsia"/>
          <w:color w:val="auto"/>
          <w:kern w:val="2"/>
          <w:lang w:eastAsia="zh-CN"/>
        </w:rPr>
        <w:t>：</w:t>
      </w:r>
    </w:p>
    <w:p w:rsidR="0009502F" w:rsidRDefault="00535CA6" w:rsidP="002F6875">
      <w:pPr>
        <w:tabs>
          <w:tab w:val="left" w:pos="360"/>
        </w:tabs>
        <w:spacing w:beforeLines="50" w:afterLines="50" w:line="360" w:lineRule="auto"/>
        <w:jc w:val="both"/>
        <w:rPr>
          <w:rFonts w:ascii="宋体" w:eastAsia="宋体" w:hAnsi="宋体" w:cs="宋体"/>
          <w:color w:val="auto"/>
        </w:rPr>
      </w:pPr>
      <w:r>
        <w:rPr>
          <w:rFonts w:ascii="宋体" w:eastAsia="宋体" w:hAnsi="宋体" w:cs="宋体" w:hint="eastAsia"/>
          <w:color w:val="auto"/>
          <w:kern w:val="2"/>
          <w:lang w:eastAsia="zh-CN"/>
        </w:rPr>
        <w:t>1</w:t>
      </w:r>
      <w:r>
        <w:rPr>
          <w:rFonts w:ascii="宋体" w:eastAsia="宋体" w:hAnsi="宋体" w:cs="宋体" w:hint="eastAsia"/>
          <w:color w:val="auto"/>
          <w:kern w:val="2"/>
          <w:lang w:eastAsia="zh-CN"/>
        </w:rPr>
        <w:t>、独立四通道表面肌电采集和电刺激；</w:t>
      </w:r>
    </w:p>
    <w:p w:rsidR="0009502F" w:rsidRDefault="00535CA6" w:rsidP="002F6875">
      <w:pPr>
        <w:tabs>
          <w:tab w:val="left" w:pos="360"/>
        </w:tabs>
        <w:spacing w:beforeLines="50" w:afterLines="50" w:line="360" w:lineRule="auto"/>
        <w:jc w:val="both"/>
        <w:rPr>
          <w:rFonts w:ascii="宋体" w:eastAsia="宋体" w:hAnsi="宋体" w:cs="宋体"/>
          <w:color w:val="auto"/>
        </w:rPr>
      </w:pPr>
      <w:r>
        <w:rPr>
          <w:rFonts w:ascii="宋体" w:eastAsia="宋体" w:hAnsi="宋体" w:cs="宋体" w:hint="eastAsia"/>
          <w:bCs/>
          <w:color w:val="auto"/>
          <w:kern w:val="2"/>
          <w:lang w:eastAsia="zh-CN"/>
        </w:rPr>
        <w:t>2</w:t>
      </w:r>
      <w:r>
        <w:rPr>
          <w:rFonts w:ascii="宋体" w:eastAsia="宋体" w:hAnsi="宋体" w:cs="宋体" w:hint="eastAsia"/>
          <w:bCs/>
          <w:color w:val="auto"/>
          <w:kern w:val="2"/>
          <w:lang w:eastAsia="zh-CN"/>
        </w:rPr>
        <w:t>、</w:t>
      </w:r>
      <w:r>
        <w:rPr>
          <w:rFonts w:ascii="宋体" w:eastAsia="宋体" w:hAnsi="宋体" w:cs="宋体" w:hint="eastAsia"/>
          <w:bCs/>
          <w:color w:val="auto"/>
          <w:kern w:val="2"/>
          <w:lang w:eastAsia="zh-CN"/>
        </w:rPr>
        <w:t>*</w:t>
      </w:r>
      <w:r>
        <w:rPr>
          <w:rFonts w:ascii="宋体" w:eastAsia="宋体" w:hAnsi="宋体" w:cs="宋体" w:hint="eastAsia"/>
          <w:bCs/>
          <w:color w:val="auto"/>
          <w:kern w:val="2"/>
          <w:lang w:eastAsia="zh-CN"/>
        </w:rPr>
        <w:t>液晶显示屏≥</w:t>
      </w:r>
      <w:r>
        <w:rPr>
          <w:rFonts w:ascii="宋体" w:eastAsia="宋体" w:hAnsi="宋体" w:cs="宋体" w:hint="eastAsia"/>
          <w:bCs/>
          <w:color w:val="auto"/>
          <w:kern w:val="2"/>
          <w:lang w:eastAsia="zh-CN"/>
        </w:rPr>
        <w:t>21.5</w:t>
      </w:r>
      <w:r>
        <w:rPr>
          <w:rFonts w:ascii="宋体" w:eastAsia="宋体" w:hAnsi="宋体" w:cs="宋体" w:hint="eastAsia"/>
          <w:bCs/>
          <w:color w:val="auto"/>
          <w:kern w:val="2"/>
          <w:lang w:eastAsia="zh-CN"/>
        </w:rPr>
        <w:t>英寸，满足患者治疗时远距离接受视觉反馈的需求；</w:t>
      </w:r>
    </w:p>
    <w:p w:rsidR="0009502F" w:rsidRDefault="00535CA6" w:rsidP="002F6875">
      <w:pPr>
        <w:tabs>
          <w:tab w:val="left" w:pos="360"/>
        </w:tabs>
        <w:spacing w:beforeLines="50" w:afterLines="50" w:line="360" w:lineRule="auto"/>
        <w:jc w:val="both"/>
        <w:rPr>
          <w:rFonts w:ascii="宋体" w:eastAsia="宋体" w:hAnsi="宋体" w:cs="宋体"/>
          <w:color w:val="auto"/>
        </w:rPr>
      </w:pPr>
      <w:r>
        <w:rPr>
          <w:rFonts w:ascii="宋体" w:eastAsia="宋体" w:hAnsi="宋体" w:cs="宋体" w:hint="eastAsia"/>
          <w:bCs/>
          <w:color w:val="auto"/>
          <w:kern w:val="2"/>
          <w:lang w:eastAsia="zh-CN"/>
        </w:rPr>
        <w:t>3</w:t>
      </w:r>
      <w:r>
        <w:rPr>
          <w:rFonts w:ascii="宋体" w:eastAsia="宋体" w:hAnsi="宋体" w:cs="宋体" w:hint="eastAsia"/>
          <w:bCs/>
          <w:color w:val="auto"/>
          <w:kern w:val="2"/>
          <w:lang w:eastAsia="zh-CN"/>
        </w:rPr>
        <w:t>、独立双屏显示，满足医患双方个性化观察指标的要求；</w:t>
      </w:r>
    </w:p>
    <w:p w:rsidR="0009502F" w:rsidRDefault="00535CA6" w:rsidP="002F6875">
      <w:pPr>
        <w:tabs>
          <w:tab w:val="left" w:pos="360"/>
        </w:tabs>
        <w:spacing w:beforeLines="50" w:afterLines="50" w:line="360" w:lineRule="auto"/>
        <w:jc w:val="both"/>
        <w:rPr>
          <w:rFonts w:ascii="宋体" w:eastAsia="宋体" w:hAnsi="宋体" w:cs="宋体"/>
          <w:color w:val="auto"/>
        </w:rPr>
      </w:pPr>
      <w:r>
        <w:rPr>
          <w:rFonts w:ascii="宋体" w:eastAsia="宋体" w:hAnsi="宋体" w:cs="宋体" w:hint="eastAsia"/>
          <w:bCs/>
          <w:color w:val="auto"/>
          <w:kern w:val="2"/>
          <w:lang w:eastAsia="zh-CN"/>
        </w:rPr>
        <w:t>4</w:t>
      </w:r>
      <w:r>
        <w:rPr>
          <w:rFonts w:ascii="宋体" w:eastAsia="宋体" w:hAnsi="宋体" w:cs="宋体" w:hint="eastAsia"/>
          <w:bCs/>
          <w:color w:val="auto"/>
          <w:kern w:val="2"/>
          <w:lang w:eastAsia="zh-CN"/>
        </w:rPr>
        <w:t>、</w:t>
      </w:r>
      <w:r>
        <w:rPr>
          <w:rFonts w:ascii="宋体" w:eastAsia="宋体" w:hAnsi="宋体" w:cs="宋体" w:hint="eastAsia"/>
          <w:bCs/>
          <w:color w:val="auto"/>
          <w:kern w:val="2"/>
          <w:lang w:eastAsia="zh-CN"/>
        </w:rPr>
        <w:t>*</w:t>
      </w:r>
      <w:r>
        <w:rPr>
          <w:rFonts w:ascii="宋体" w:eastAsia="宋体" w:hAnsi="宋体" w:cs="宋体" w:hint="eastAsia"/>
          <w:bCs/>
          <w:color w:val="auto"/>
          <w:kern w:val="2"/>
          <w:lang w:eastAsia="zh-CN"/>
        </w:rPr>
        <w:t>可通过主机旋钮和屏幕操作两种方式控制电刺激电流强度；</w:t>
      </w:r>
    </w:p>
    <w:p w:rsidR="0009502F" w:rsidRDefault="00535CA6" w:rsidP="002F6875">
      <w:pPr>
        <w:tabs>
          <w:tab w:val="left" w:pos="360"/>
        </w:tabs>
        <w:spacing w:beforeLines="50" w:afterLines="50" w:line="360" w:lineRule="auto"/>
        <w:jc w:val="both"/>
        <w:rPr>
          <w:rFonts w:ascii="宋体" w:eastAsia="宋体" w:hAnsi="宋体" w:cs="宋体"/>
          <w:color w:val="auto"/>
        </w:rPr>
      </w:pPr>
      <w:r>
        <w:rPr>
          <w:rFonts w:ascii="宋体" w:eastAsia="宋体" w:hAnsi="宋体" w:cs="宋体" w:hint="eastAsia"/>
          <w:color w:val="auto"/>
          <w:kern w:val="2"/>
          <w:lang w:eastAsia="zh-CN"/>
        </w:rPr>
        <w:t>5</w:t>
      </w:r>
      <w:r>
        <w:rPr>
          <w:rFonts w:ascii="宋体" w:eastAsia="宋体" w:hAnsi="宋体" w:cs="宋体" w:hint="eastAsia"/>
          <w:color w:val="auto"/>
          <w:kern w:val="2"/>
          <w:lang w:eastAsia="zh-CN"/>
        </w:rPr>
        <w:t>、刺激频率：≤</w:t>
      </w:r>
      <w:r>
        <w:rPr>
          <w:rFonts w:ascii="宋体" w:eastAsia="宋体" w:hAnsi="宋体" w:cs="宋体" w:hint="eastAsia"/>
          <w:color w:val="auto"/>
          <w:kern w:val="2"/>
          <w:lang w:eastAsia="zh-CN"/>
        </w:rPr>
        <w:t>1Hz</w:t>
      </w:r>
      <w:r>
        <w:rPr>
          <w:rFonts w:ascii="宋体" w:eastAsia="宋体" w:hAnsi="宋体" w:cs="宋体" w:hint="eastAsia"/>
          <w:color w:val="auto"/>
          <w:kern w:val="2"/>
          <w:lang w:eastAsia="zh-CN"/>
        </w:rPr>
        <w:t>；</w:t>
      </w:r>
    </w:p>
    <w:p w:rsidR="0009502F" w:rsidRDefault="00535CA6" w:rsidP="002F6875">
      <w:pPr>
        <w:tabs>
          <w:tab w:val="left" w:pos="360"/>
        </w:tabs>
        <w:spacing w:beforeLines="50" w:afterLines="50" w:line="360" w:lineRule="auto"/>
        <w:jc w:val="both"/>
        <w:rPr>
          <w:rFonts w:ascii="宋体" w:eastAsia="宋体" w:hAnsi="宋体" w:cs="宋体"/>
          <w:color w:val="auto"/>
        </w:rPr>
      </w:pPr>
      <w:r>
        <w:rPr>
          <w:rFonts w:ascii="宋体" w:eastAsia="宋体" w:hAnsi="宋体" w:cs="宋体" w:hint="eastAsia"/>
          <w:color w:val="auto"/>
          <w:kern w:val="2"/>
          <w:lang w:eastAsia="zh-CN"/>
        </w:rPr>
        <w:t>6</w:t>
      </w:r>
      <w:r>
        <w:rPr>
          <w:rFonts w:ascii="宋体" w:eastAsia="宋体" w:hAnsi="宋体" w:cs="宋体" w:hint="eastAsia"/>
          <w:color w:val="auto"/>
          <w:kern w:val="2"/>
          <w:lang w:eastAsia="zh-CN"/>
        </w:rPr>
        <w:t>、刺激频率：≥</w:t>
      </w:r>
      <w:r>
        <w:rPr>
          <w:rFonts w:ascii="宋体" w:eastAsia="宋体" w:hAnsi="宋体" w:cs="宋体" w:hint="eastAsia"/>
          <w:color w:val="auto"/>
          <w:kern w:val="2"/>
          <w:lang w:eastAsia="zh-CN"/>
        </w:rPr>
        <w:t>500Hz</w:t>
      </w:r>
      <w:r>
        <w:rPr>
          <w:rFonts w:ascii="宋体" w:eastAsia="宋体" w:hAnsi="宋体" w:cs="宋体" w:hint="eastAsia"/>
          <w:color w:val="auto"/>
          <w:kern w:val="2"/>
          <w:lang w:eastAsia="zh-CN"/>
        </w:rPr>
        <w:t>；</w:t>
      </w:r>
    </w:p>
    <w:p w:rsidR="0009502F" w:rsidRDefault="00535CA6" w:rsidP="002F6875">
      <w:pPr>
        <w:tabs>
          <w:tab w:val="left" w:pos="360"/>
        </w:tabs>
        <w:spacing w:beforeLines="50" w:afterLines="50" w:line="360" w:lineRule="auto"/>
        <w:jc w:val="both"/>
        <w:rPr>
          <w:rFonts w:ascii="宋体" w:eastAsia="宋体" w:hAnsi="宋体" w:cs="宋体"/>
          <w:color w:val="auto"/>
        </w:rPr>
      </w:pPr>
      <w:r>
        <w:rPr>
          <w:rFonts w:ascii="宋体" w:eastAsia="宋体" w:hAnsi="宋体" w:cs="宋体" w:hint="eastAsia"/>
          <w:color w:val="auto"/>
          <w:kern w:val="2"/>
          <w:lang w:eastAsia="zh-CN"/>
        </w:rPr>
        <w:t>7</w:t>
      </w:r>
      <w:r>
        <w:rPr>
          <w:rFonts w:ascii="宋体" w:eastAsia="宋体" w:hAnsi="宋体" w:cs="宋体" w:hint="eastAsia"/>
          <w:color w:val="auto"/>
          <w:kern w:val="2"/>
          <w:lang w:eastAsia="zh-CN"/>
        </w:rPr>
        <w:t>、脉冲宽度：≤</w:t>
      </w:r>
      <w:r>
        <w:rPr>
          <w:rFonts w:ascii="宋体" w:eastAsia="宋体" w:hAnsi="宋体" w:cs="宋体" w:hint="eastAsia"/>
          <w:color w:val="auto"/>
          <w:kern w:val="2"/>
          <w:lang w:eastAsia="zh-CN"/>
        </w:rPr>
        <w:t>50</w:t>
      </w:r>
      <w:r>
        <w:rPr>
          <w:rFonts w:ascii="宋体" w:eastAsia="宋体" w:hAnsi="宋体" w:cs="宋体" w:hint="eastAsia"/>
          <w:color w:val="auto"/>
          <w:kern w:val="2"/>
          <w:lang w:eastAsia="zh-CN"/>
        </w:rPr>
        <w:t>μ</w:t>
      </w:r>
      <w:r>
        <w:rPr>
          <w:rFonts w:ascii="宋体" w:eastAsia="宋体" w:hAnsi="宋体" w:cs="宋体" w:hint="eastAsia"/>
          <w:color w:val="auto"/>
          <w:kern w:val="2"/>
          <w:lang w:eastAsia="zh-CN"/>
        </w:rPr>
        <w:t>s</w:t>
      </w:r>
      <w:r>
        <w:rPr>
          <w:rFonts w:ascii="宋体" w:eastAsia="宋体" w:hAnsi="宋体" w:cs="宋体" w:hint="eastAsia"/>
          <w:color w:val="auto"/>
          <w:kern w:val="2"/>
          <w:lang w:eastAsia="zh-CN"/>
        </w:rPr>
        <w:t>；</w:t>
      </w:r>
    </w:p>
    <w:p w:rsidR="0009502F" w:rsidRDefault="00535CA6" w:rsidP="002F6875">
      <w:pPr>
        <w:tabs>
          <w:tab w:val="left" w:pos="360"/>
        </w:tabs>
        <w:spacing w:beforeLines="50" w:afterLines="50" w:line="360" w:lineRule="auto"/>
        <w:jc w:val="both"/>
        <w:rPr>
          <w:rFonts w:ascii="宋体" w:eastAsia="宋体" w:hAnsi="宋体" w:cs="宋体"/>
          <w:color w:val="auto"/>
        </w:rPr>
      </w:pPr>
      <w:r>
        <w:rPr>
          <w:rFonts w:ascii="宋体" w:eastAsia="宋体" w:hAnsi="宋体" w:cs="宋体" w:hint="eastAsia"/>
          <w:color w:val="auto"/>
          <w:kern w:val="2"/>
          <w:lang w:eastAsia="zh-CN"/>
        </w:rPr>
        <w:t>8</w:t>
      </w:r>
      <w:r>
        <w:rPr>
          <w:rFonts w:ascii="宋体" w:eastAsia="宋体" w:hAnsi="宋体" w:cs="宋体" w:hint="eastAsia"/>
          <w:color w:val="auto"/>
          <w:kern w:val="2"/>
          <w:lang w:eastAsia="zh-CN"/>
        </w:rPr>
        <w:t>、脉冲宽度：≥</w:t>
      </w:r>
      <w:r>
        <w:rPr>
          <w:rFonts w:ascii="宋体" w:eastAsia="宋体" w:hAnsi="宋体" w:cs="宋体" w:hint="eastAsia"/>
          <w:color w:val="auto"/>
          <w:kern w:val="2"/>
          <w:lang w:eastAsia="zh-CN"/>
        </w:rPr>
        <w:t>900</w:t>
      </w:r>
      <w:r>
        <w:rPr>
          <w:rFonts w:ascii="宋体" w:eastAsia="宋体" w:hAnsi="宋体" w:cs="宋体" w:hint="eastAsia"/>
          <w:color w:val="auto"/>
          <w:kern w:val="2"/>
          <w:lang w:eastAsia="zh-CN"/>
        </w:rPr>
        <w:t>μ</w:t>
      </w:r>
      <w:r>
        <w:rPr>
          <w:rFonts w:ascii="宋体" w:eastAsia="宋体" w:hAnsi="宋体" w:cs="宋体" w:hint="eastAsia"/>
          <w:color w:val="auto"/>
          <w:kern w:val="2"/>
          <w:lang w:eastAsia="zh-CN"/>
        </w:rPr>
        <w:t>s</w:t>
      </w:r>
      <w:r>
        <w:rPr>
          <w:rFonts w:ascii="宋体" w:eastAsia="宋体" w:hAnsi="宋体" w:cs="宋体" w:hint="eastAsia"/>
          <w:color w:val="auto"/>
          <w:lang w:eastAsia="zh-CN"/>
        </w:rPr>
        <w:t>）</w:t>
      </w:r>
      <w:r>
        <w:rPr>
          <w:rFonts w:ascii="宋体" w:eastAsia="宋体" w:hAnsi="宋体" w:cs="宋体" w:hint="eastAsia"/>
          <w:color w:val="auto"/>
          <w:kern w:val="2"/>
          <w:lang w:eastAsia="zh-CN"/>
        </w:rPr>
        <w:t>；</w:t>
      </w:r>
    </w:p>
    <w:p w:rsidR="0009502F" w:rsidRDefault="00535CA6" w:rsidP="002F6875">
      <w:pPr>
        <w:tabs>
          <w:tab w:val="left" w:pos="360"/>
        </w:tabs>
        <w:spacing w:beforeLines="50" w:afterLines="50" w:line="360" w:lineRule="auto"/>
        <w:jc w:val="both"/>
        <w:rPr>
          <w:rFonts w:ascii="宋体" w:eastAsia="宋体" w:hAnsi="宋体" w:cs="宋体"/>
          <w:color w:val="auto"/>
        </w:rPr>
      </w:pPr>
      <w:r>
        <w:rPr>
          <w:rFonts w:ascii="宋体" w:eastAsia="宋体" w:hAnsi="宋体" w:cs="宋体" w:hint="eastAsia"/>
          <w:color w:val="auto"/>
          <w:kern w:val="2"/>
          <w:lang w:eastAsia="zh-CN"/>
        </w:rPr>
        <w:t>9</w:t>
      </w:r>
      <w:r>
        <w:rPr>
          <w:rFonts w:ascii="宋体" w:eastAsia="宋体" w:hAnsi="宋体" w:cs="宋体" w:hint="eastAsia"/>
          <w:color w:val="auto"/>
          <w:kern w:val="2"/>
          <w:lang w:eastAsia="zh-CN"/>
        </w:rPr>
        <w:t>、输出电流：</w:t>
      </w:r>
      <w:r>
        <w:rPr>
          <w:rFonts w:ascii="宋体" w:eastAsia="宋体" w:hAnsi="宋体" w:cs="宋体" w:hint="eastAsia"/>
          <w:color w:val="auto"/>
          <w:kern w:val="2"/>
          <w:lang w:eastAsia="zh-CN"/>
        </w:rPr>
        <w:t xml:space="preserve">0-100 </w:t>
      </w:r>
      <w:proofErr w:type="spellStart"/>
      <w:r>
        <w:rPr>
          <w:rFonts w:ascii="宋体" w:eastAsia="宋体" w:hAnsi="宋体" w:cs="宋体" w:hint="eastAsia"/>
          <w:color w:val="auto"/>
          <w:kern w:val="2"/>
          <w:lang w:eastAsia="zh-CN"/>
        </w:rPr>
        <w:t>mA</w:t>
      </w:r>
      <w:proofErr w:type="spellEnd"/>
      <w:r>
        <w:rPr>
          <w:rFonts w:ascii="宋体" w:eastAsia="宋体" w:hAnsi="宋体" w:cs="宋体" w:hint="eastAsia"/>
          <w:color w:val="auto"/>
          <w:kern w:val="2"/>
          <w:lang w:eastAsia="zh-CN"/>
        </w:rPr>
        <w:t>；</w:t>
      </w:r>
    </w:p>
    <w:p w:rsidR="0009502F" w:rsidRDefault="00535CA6" w:rsidP="002F6875">
      <w:pPr>
        <w:tabs>
          <w:tab w:val="left" w:pos="360"/>
        </w:tabs>
        <w:spacing w:beforeLines="50" w:afterLines="50" w:line="360" w:lineRule="auto"/>
        <w:jc w:val="both"/>
        <w:rPr>
          <w:rFonts w:ascii="宋体" w:eastAsia="宋体" w:hAnsi="宋体" w:cs="宋体"/>
          <w:color w:val="auto"/>
        </w:rPr>
      </w:pPr>
      <w:bookmarkStart w:id="0" w:name="OLE_LINK6"/>
      <w:bookmarkStart w:id="1" w:name="OLE_LINK5"/>
      <w:r>
        <w:rPr>
          <w:rFonts w:ascii="宋体" w:eastAsia="宋体" w:hAnsi="宋体" w:cs="宋体" w:hint="eastAsia"/>
          <w:color w:val="auto"/>
          <w:kern w:val="2"/>
          <w:lang w:eastAsia="zh-CN"/>
        </w:rPr>
        <w:t>10</w:t>
      </w:r>
      <w:r>
        <w:rPr>
          <w:rFonts w:ascii="宋体" w:eastAsia="宋体" w:hAnsi="宋体" w:cs="宋体" w:hint="eastAsia"/>
          <w:color w:val="auto"/>
          <w:kern w:val="2"/>
          <w:lang w:eastAsia="zh-CN"/>
        </w:rPr>
        <w:t>、肌电测量范围</w:t>
      </w:r>
      <w:bookmarkEnd w:id="0"/>
      <w:bookmarkEnd w:id="1"/>
      <w:r>
        <w:rPr>
          <w:rFonts w:ascii="宋体" w:eastAsia="宋体" w:hAnsi="宋体" w:cs="宋体" w:hint="eastAsia"/>
          <w:color w:val="auto"/>
          <w:kern w:val="2"/>
          <w:lang w:eastAsia="zh-CN"/>
        </w:rPr>
        <w:t>：</w:t>
      </w:r>
      <w:bookmarkStart w:id="2" w:name="OLE_LINK8"/>
      <w:bookmarkStart w:id="3" w:name="OLE_LINK7"/>
      <w:r>
        <w:rPr>
          <w:rFonts w:ascii="宋体" w:eastAsia="宋体" w:hAnsi="宋体" w:cs="宋体" w:hint="eastAsia"/>
          <w:color w:val="auto"/>
          <w:kern w:val="2"/>
          <w:lang w:eastAsia="zh-CN"/>
        </w:rPr>
        <w:t>1</w:t>
      </w:r>
      <w:r>
        <w:rPr>
          <w:rFonts w:ascii="宋体" w:eastAsia="宋体" w:hAnsi="宋体" w:cs="宋体" w:hint="eastAsia"/>
          <w:color w:val="auto"/>
          <w:kern w:val="2"/>
          <w:lang w:eastAsia="zh-CN"/>
        </w:rPr>
        <w:t>μ</w:t>
      </w:r>
      <w:r>
        <w:rPr>
          <w:rFonts w:ascii="宋体" w:eastAsia="宋体" w:hAnsi="宋体" w:cs="宋体" w:hint="eastAsia"/>
          <w:color w:val="auto"/>
          <w:kern w:val="2"/>
          <w:lang w:eastAsia="zh-CN"/>
        </w:rPr>
        <w:t>V</w:t>
      </w:r>
      <w:r>
        <w:rPr>
          <w:rFonts w:ascii="宋体" w:eastAsia="宋体" w:hAnsi="宋体" w:cs="宋体" w:hint="eastAsia"/>
          <w:color w:val="auto"/>
          <w:kern w:val="2"/>
          <w:lang w:eastAsia="zh-CN"/>
        </w:rPr>
        <w:t>～</w:t>
      </w:r>
      <w:r>
        <w:rPr>
          <w:rFonts w:ascii="宋体" w:eastAsia="宋体" w:hAnsi="宋体" w:cs="宋体" w:hint="eastAsia"/>
          <w:color w:val="auto"/>
          <w:kern w:val="2"/>
          <w:lang w:eastAsia="zh-CN"/>
        </w:rPr>
        <w:t>900</w:t>
      </w:r>
      <w:r>
        <w:rPr>
          <w:rFonts w:ascii="宋体" w:eastAsia="宋体" w:hAnsi="宋体" w:cs="宋体" w:hint="eastAsia"/>
          <w:color w:val="auto"/>
          <w:kern w:val="2"/>
          <w:lang w:eastAsia="zh-CN"/>
        </w:rPr>
        <w:t>μ</w:t>
      </w:r>
      <w:r>
        <w:rPr>
          <w:rFonts w:ascii="宋体" w:eastAsia="宋体" w:hAnsi="宋体" w:cs="宋体" w:hint="eastAsia"/>
          <w:color w:val="auto"/>
          <w:kern w:val="2"/>
          <w:lang w:eastAsia="zh-CN"/>
        </w:rPr>
        <w:t>V</w:t>
      </w:r>
      <w:bookmarkEnd w:id="2"/>
      <w:bookmarkEnd w:id="3"/>
      <w:r>
        <w:rPr>
          <w:rFonts w:ascii="宋体" w:eastAsia="宋体" w:hAnsi="宋体" w:cs="宋体" w:hint="eastAsia"/>
          <w:color w:val="auto"/>
          <w:kern w:val="2"/>
          <w:lang w:eastAsia="zh-CN"/>
        </w:rPr>
        <w:t>（</w:t>
      </w:r>
      <w:proofErr w:type="spellStart"/>
      <w:r>
        <w:rPr>
          <w:rFonts w:ascii="宋体" w:eastAsia="宋体" w:hAnsi="宋体" w:cs="宋体" w:hint="eastAsia"/>
          <w:color w:val="auto"/>
          <w:kern w:val="2"/>
          <w:lang w:eastAsia="zh-CN"/>
        </w:rPr>
        <w:t>r.m.s</w:t>
      </w:r>
      <w:proofErr w:type="spellEnd"/>
      <w:r>
        <w:rPr>
          <w:rFonts w:ascii="宋体" w:eastAsia="宋体" w:hAnsi="宋体" w:cs="宋体" w:hint="eastAsia"/>
          <w:color w:val="auto"/>
          <w:kern w:val="2"/>
          <w:lang w:eastAsia="zh-CN"/>
        </w:rPr>
        <w:t>）；</w:t>
      </w:r>
    </w:p>
    <w:p w:rsidR="0009502F" w:rsidRDefault="00535CA6" w:rsidP="002F6875">
      <w:pPr>
        <w:tabs>
          <w:tab w:val="left" w:pos="360"/>
        </w:tabs>
        <w:spacing w:beforeLines="50" w:afterLines="50" w:line="360" w:lineRule="auto"/>
        <w:jc w:val="both"/>
        <w:rPr>
          <w:rFonts w:ascii="宋体" w:eastAsia="宋体" w:hAnsi="宋体" w:cs="宋体"/>
          <w:bCs/>
          <w:color w:val="auto"/>
        </w:rPr>
      </w:pPr>
      <w:r>
        <w:rPr>
          <w:rFonts w:ascii="宋体" w:eastAsia="宋体" w:hAnsi="宋体" w:cs="宋体" w:hint="eastAsia"/>
          <w:bCs/>
          <w:color w:val="auto"/>
          <w:kern w:val="2"/>
          <w:lang w:eastAsia="zh-CN"/>
        </w:rPr>
        <w:t>11</w:t>
      </w:r>
      <w:r>
        <w:rPr>
          <w:rFonts w:ascii="宋体" w:eastAsia="宋体" w:hAnsi="宋体" w:cs="宋体" w:hint="eastAsia"/>
          <w:bCs/>
          <w:color w:val="auto"/>
          <w:kern w:val="2"/>
          <w:lang w:eastAsia="zh-CN"/>
        </w:rPr>
        <w:t>、主机带有功能地接口设计；</w:t>
      </w:r>
    </w:p>
    <w:p w:rsidR="0009502F" w:rsidRDefault="00535CA6" w:rsidP="002F6875">
      <w:pPr>
        <w:tabs>
          <w:tab w:val="left" w:pos="360"/>
        </w:tabs>
        <w:spacing w:beforeLines="50" w:afterLines="50" w:line="360" w:lineRule="auto"/>
        <w:jc w:val="both"/>
        <w:rPr>
          <w:rFonts w:ascii="宋体" w:eastAsia="宋体" w:hAnsi="宋体" w:cs="宋体"/>
          <w:bCs/>
          <w:color w:val="auto"/>
        </w:rPr>
      </w:pPr>
      <w:r>
        <w:rPr>
          <w:rFonts w:ascii="宋体" w:eastAsia="宋体" w:hAnsi="宋体" w:cs="宋体" w:hint="eastAsia"/>
          <w:bCs/>
          <w:color w:val="auto"/>
          <w:kern w:val="2"/>
          <w:lang w:eastAsia="zh-CN"/>
        </w:rPr>
        <w:t>12</w:t>
      </w:r>
      <w:r>
        <w:rPr>
          <w:rFonts w:ascii="宋体" w:eastAsia="宋体" w:hAnsi="宋体" w:cs="宋体" w:hint="eastAsia"/>
          <w:bCs/>
          <w:color w:val="auto"/>
          <w:kern w:val="2"/>
          <w:lang w:eastAsia="zh-CN"/>
        </w:rPr>
        <w:t>、标配音响和头戴式耳机双声音反馈模式；</w:t>
      </w:r>
    </w:p>
    <w:p w:rsidR="0009502F" w:rsidRDefault="00535CA6" w:rsidP="002F6875">
      <w:pPr>
        <w:tabs>
          <w:tab w:val="left" w:pos="360"/>
        </w:tabs>
        <w:spacing w:beforeLines="50" w:afterLines="50" w:line="360" w:lineRule="auto"/>
        <w:jc w:val="both"/>
        <w:rPr>
          <w:rFonts w:ascii="宋体" w:eastAsia="宋体" w:hAnsi="宋体" w:cs="宋体"/>
          <w:bCs/>
          <w:color w:val="auto"/>
        </w:rPr>
      </w:pPr>
      <w:r>
        <w:rPr>
          <w:rFonts w:ascii="宋体" w:eastAsia="宋体" w:hAnsi="宋体" w:cs="宋体" w:hint="eastAsia"/>
          <w:bCs/>
          <w:color w:val="auto"/>
          <w:kern w:val="2"/>
          <w:lang w:eastAsia="zh-CN"/>
        </w:rPr>
        <w:t>13</w:t>
      </w:r>
      <w:r>
        <w:rPr>
          <w:rFonts w:ascii="宋体" w:eastAsia="宋体" w:hAnsi="宋体" w:cs="宋体" w:hint="eastAsia"/>
          <w:bCs/>
          <w:color w:val="auto"/>
          <w:kern w:val="2"/>
          <w:lang w:eastAsia="zh-CN"/>
        </w:rPr>
        <w:t>、标配打印机。</w:t>
      </w:r>
    </w:p>
    <w:p w:rsidR="0009502F" w:rsidRDefault="00535CA6">
      <w:pPr>
        <w:spacing w:line="360" w:lineRule="auto"/>
        <w:jc w:val="both"/>
        <w:rPr>
          <w:rFonts w:ascii="宋体" w:eastAsia="宋体" w:hAnsi="宋体" w:cs="宋体"/>
          <w:color w:val="auto"/>
        </w:rPr>
      </w:pPr>
      <w:r>
        <w:rPr>
          <w:rFonts w:ascii="宋体" w:eastAsia="宋体" w:hAnsi="宋体" w:cs="宋体" w:hint="eastAsia"/>
          <w:color w:val="auto"/>
          <w:kern w:val="2"/>
          <w:lang w:eastAsia="zh-CN"/>
        </w:rPr>
        <w:t>14</w:t>
      </w:r>
      <w:r>
        <w:rPr>
          <w:rFonts w:ascii="宋体" w:eastAsia="宋体" w:hAnsi="宋体" w:cs="宋体" w:hint="eastAsia"/>
          <w:color w:val="auto"/>
          <w:kern w:val="2"/>
          <w:lang w:eastAsia="zh-CN"/>
        </w:rPr>
        <w:t>、配置中必须包含一次性使用无菌阴道电极。</w:t>
      </w:r>
    </w:p>
    <w:p w:rsidR="0009502F" w:rsidRDefault="00535CA6">
      <w:pPr>
        <w:spacing w:line="360" w:lineRule="auto"/>
        <w:jc w:val="both"/>
        <w:rPr>
          <w:rFonts w:ascii="宋体" w:eastAsia="宋体" w:hAnsi="宋体" w:cs="宋体"/>
          <w:color w:val="auto"/>
        </w:rPr>
      </w:pPr>
      <w:r>
        <w:rPr>
          <w:rFonts w:ascii="宋体" w:eastAsia="宋体" w:hAnsi="宋体" w:cs="宋体" w:hint="eastAsia"/>
          <w:color w:val="auto"/>
          <w:kern w:val="2"/>
          <w:lang w:eastAsia="zh-CN"/>
        </w:rPr>
        <w:t>（二）软件功能：</w:t>
      </w:r>
    </w:p>
    <w:p w:rsidR="0009502F" w:rsidRDefault="00535CA6" w:rsidP="002F6875">
      <w:pPr>
        <w:pStyle w:val="msolistparagraph0"/>
        <w:widowControl/>
        <w:spacing w:beforeLines="50" w:afterLines="50" w:line="360" w:lineRule="auto"/>
        <w:ind w:firstLineChars="0" w:firstLine="0"/>
        <w:rPr>
          <w:rFonts w:ascii="宋体" w:hAnsi="宋体" w:cs="宋体"/>
          <w:color w:val="auto"/>
          <w:sz w:val="24"/>
        </w:rPr>
      </w:pPr>
      <w:r>
        <w:rPr>
          <w:rFonts w:ascii="宋体" w:hAnsi="宋体" w:cs="宋体" w:hint="eastAsia"/>
          <w:color w:val="auto"/>
          <w:sz w:val="24"/>
        </w:rPr>
        <w:t>1</w:t>
      </w:r>
      <w:r>
        <w:rPr>
          <w:rFonts w:ascii="宋体" w:hAnsi="宋体" w:cs="宋体" w:hint="eastAsia"/>
          <w:color w:val="auto"/>
          <w:sz w:val="24"/>
        </w:rPr>
        <w:t>、</w:t>
      </w:r>
      <w:r>
        <w:rPr>
          <w:rFonts w:ascii="宋体" w:hAnsi="宋体" w:cs="宋体" w:hint="eastAsia"/>
          <w:color w:val="auto"/>
          <w:sz w:val="24"/>
        </w:rPr>
        <w:t>*</w:t>
      </w:r>
      <w:r>
        <w:rPr>
          <w:rFonts w:ascii="宋体" w:hAnsi="宋体" w:cs="宋体" w:hint="eastAsia"/>
          <w:color w:val="auto"/>
          <w:sz w:val="24"/>
        </w:rPr>
        <w:t>标配一分钟评估、三分钟评估、七分钟标准评估等多种评估模式，满足不同临床需求；</w:t>
      </w:r>
    </w:p>
    <w:p w:rsidR="0009502F" w:rsidRDefault="00535CA6" w:rsidP="002F6875">
      <w:pPr>
        <w:pStyle w:val="msolistparagraph0"/>
        <w:widowControl/>
        <w:spacing w:beforeLines="50" w:afterLines="50" w:line="360" w:lineRule="auto"/>
        <w:ind w:firstLineChars="0" w:firstLine="0"/>
        <w:rPr>
          <w:rFonts w:ascii="宋体" w:hAnsi="宋体" w:cs="宋体"/>
          <w:color w:val="auto"/>
          <w:sz w:val="24"/>
        </w:rPr>
      </w:pPr>
      <w:r>
        <w:rPr>
          <w:rFonts w:ascii="宋体" w:hAnsi="宋体" w:cs="宋体" w:hint="eastAsia"/>
          <w:color w:val="auto"/>
          <w:sz w:val="24"/>
        </w:rPr>
        <w:t>2</w:t>
      </w:r>
      <w:r>
        <w:rPr>
          <w:rFonts w:ascii="宋体" w:hAnsi="宋体" w:cs="宋体" w:hint="eastAsia"/>
          <w:color w:val="auto"/>
          <w:sz w:val="24"/>
        </w:rPr>
        <w:t>、七分钟评估（盆底标准肌电评估）具有基于大数据建立的盆底常模类型，可智能解读评估报告的五种评估结果；</w:t>
      </w:r>
    </w:p>
    <w:p w:rsidR="0009502F" w:rsidRDefault="00535CA6" w:rsidP="002F6875">
      <w:pPr>
        <w:pStyle w:val="msolistparagraph0"/>
        <w:widowControl/>
        <w:spacing w:beforeLines="50" w:afterLines="50" w:line="360" w:lineRule="auto"/>
        <w:ind w:firstLineChars="0" w:firstLine="0"/>
        <w:rPr>
          <w:rFonts w:ascii="宋体" w:hAnsi="宋体" w:cs="宋体"/>
          <w:color w:val="auto"/>
          <w:sz w:val="24"/>
        </w:rPr>
      </w:pPr>
      <w:r>
        <w:rPr>
          <w:rFonts w:ascii="宋体" w:hAnsi="宋体" w:cs="宋体" w:hint="eastAsia"/>
          <w:color w:val="auto"/>
          <w:sz w:val="24"/>
        </w:rPr>
        <w:lastRenderedPageBreak/>
        <w:t>3</w:t>
      </w:r>
      <w:r>
        <w:rPr>
          <w:rFonts w:ascii="宋体" w:hAnsi="宋体" w:cs="宋体" w:hint="eastAsia"/>
          <w:color w:val="auto"/>
          <w:sz w:val="24"/>
        </w:rPr>
        <w:t>、结合临床路径管理规范，以七分钟评估的结果和盆底专科病历信息的患者症状为依据，智能推荐个性化的处方治疗方案，一键开启治疗；</w:t>
      </w:r>
    </w:p>
    <w:p w:rsidR="0009502F" w:rsidRDefault="00535CA6" w:rsidP="002F6875">
      <w:pPr>
        <w:pStyle w:val="msolistparagraph0"/>
        <w:widowControl/>
        <w:spacing w:beforeLines="50" w:afterLines="50" w:line="360" w:lineRule="auto"/>
        <w:ind w:firstLineChars="0" w:firstLine="0"/>
        <w:rPr>
          <w:rFonts w:ascii="宋体" w:hAnsi="宋体" w:cs="宋体"/>
          <w:color w:val="auto"/>
          <w:sz w:val="24"/>
        </w:rPr>
      </w:pPr>
      <w:r>
        <w:rPr>
          <w:rFonts w:ascii="宋体" w:hAnsi="宋体" w:cs="宋体" w:hint="eastAsia"/>
          <w:color w:val="auto"/>
          <w:sz w:val="24"/>
        </w:rPr>
        <w:t>4</w:t>
      </w:r>
      <w:r>
        <w:rPr>
          <w:rFonts w:ascii="宋体" w:hAnsi="宋体" w:cs="宋体" w:hint="eastAsia"/>
          <w:color w:val="auto"/>
          <w:sz w:val="24"/>
        </w:rPr>
        <w:t>、在评估正式开始可进行预览及盆底肌收缩放松训练；</w:t>
      </w:r>
    </w:p>
    <w:p w:rsidR="0009502F" w:rsidRDefault="00535CA6" w:rsidP="002F6875">
      <w:pPr>
        <w:pStyle w:val="msolistparagraph0"/>
        <w:widowControl/>
        <w:spacing w:beforeLines="50" w:afterLines="50" w:line="360" w:lineRule="auto"/>
        <w:ind w:firstLineChars="0" w:firstLine="0"/>
        <w:rPr>
          <w:rFonts w:ascii="宋体" w:hAnsi="宋体" w:cs="宋体"/>
          <w:color w:val="auto"/>
          <w:sz w:val="24"/>
        </w:rPr>
      </w:pPr>
      <w:r>
        <w:rPr>
          <w:rFonts w:ascii="宋体" w:hAnsi="宋体" w:cs="宋体" w:hint="eastAsia"/>
          <w:color w:val="auto"/>
          <w:sz w:val="24"/>
        </w:rPr>
        <w:t>5</w:t>
      </w:r>
      <w:r>
        <w:rPr>
          <w:rFonts w:ascii="宋体" w:hAnsi="宋体" w:cs="宋体" w:hint="eastAsia"/>
          <w:color w:val="auto"/>
          <w:sz w:val="24"/>
        </w:rPr>
        <w:t>、可在评估后自动生成报告，报告可随时查看并回放评估过程，可使用设备标配打印机即时打印报告；</w:t>
      </w:r>
    </w:p>
    <w:p w:rsidR="0009502F" w:rsidRDefault="00535CA6" w:rsidP="002F6875">
      <w:pPr>
        <w:pStyle w:val="msolistparagraph0"/>
        <w:widowControl/>
        <w:spacing w:beforeLines="50" w:afterLines="50" w:line="360" w:lineRule="auto"/>
        <w:ind w:firstLineChars="0" w:firstLine="0"/>
        <w:rPr>
          <w:rFonts w:ascii="宋体" w:hAnsi="宋体" w:cs="宋体"/>
          <w:color w:val="auto"/>
          <w:sz w:val="24"/>
        </w:rPr>
      </w:pPr>
      <w:r>
        <w:rPr>
          <w:rFonts w:ascii="宋体" w:hAnsi="宋体" w:cs="宋体" w:hint="eastAsia"/>
          <w:color w:val="auto"/>
          <w:sz w:val="24"/>
        </w:rPr>
        <w:t>6</w:t>
      </w:r>
      <w:r>
        <w:rPr>
          <w:rFonts w:ascii="宋体" w:hAnsi="宋体" w:cs="宋体" w:hint="eastAsia"/>
          <w:color w:val="auto"/>
          <w:sz w:val="24"/>
        </w:rPr>
        <w:t>、神经肌肉电刺激，内置多种不同的盆底治疗方案，且可自定义设定不同的参数，包括频率、波宽、电流通断比时间；</w:t>
      </w:r>
    </w:p>
    <w:p w:rsidR="0009502F" w:rsidRDefault="00535CA6" w:rsidP="002F6875">
      <w:pPr>
        <w:pStyle w:val="msolistparagraph0"/>
        <w:widowControl/>
        <w:spacing w:beforeLines="50" w:afterLines="50" w:line="360" w:lineRule="auto"/>
        <w:ind w:firstLineChars="0" w:firstLine="0"/>
        <w:rPr>
          <w:rFonts w:ascii="宋体" w:hAnsi="宋体" w:cs="宋体"/>
          <w:color w:val="auto"/>
          <w:sz w:val="24"/>
        </w:rPr>
      </w:pPr>
      <w:r>
        <w:rPr>
          <w:rFonts w:ascii="宋体" w:hAnsi="宋体" w:cs="宋体" w:hint="eastAsia"/>
          <w:color w:val="auto"/>
          <w:sz w:val="24"/>
        </w:rPr>
        <w:t>7</w:t>
      </w:r>
      <w:r>
        <w:rPr>
          <w:rFonts w:ascii="宋体" w:hAnsi="宋体" w:cs="宋体" w:hint="eastAsia"/>
          <w:color w:val="auto"/>
          <w:sz w:val="24"/>
        </w:rPr>
        <w:t>、具有肌电触发电刺激模式，可自动和手动设定阈值，也可自定义设定不同的参数；</w:t>
      </w:r>
    </w:p>
    <w:p w:rsidR="0009502F" w:rsidRDefault="00535CA6" w:rsidP="002F6875">
      <w:pPr>
        <w:pStyle w:val="msolistparagraph0"/>
        <w:widowControl/>
        <w:spacing w:beforeLines="50" w:afterLines="50" w:line="360" w:lineRule="auto"/>
        <w:ind w:firstLineChars="0" w:firstLine="0"/>
        <w:rPr>
          <w:rFonts w:ascii="宋体" w:hAnsi="宋体" w:cs="宋体"/>
          <w:color w:val="auto"/>
          <w:sz w:val="24"/>
        </w:rPr>
      </w:pPr>
      <w:r>
        <w:rPr>
          <w:rFonts w:ascii="宋体" w:hAnsi="宋体" w:cs="宋体" w:hint="eastAsia"/>
          <w:color w:val="auto"/>
          <w:sz w:val="24"/>
        </w:rPr>
        <w:t>8</w:t>
      </w:r>
      <w:r>
        <w:rPr>
          <w:rFonts w:ascii="宋体" w:hAnsi="宋体" w:cs="宋体" w:hint="eastAsia"/>
          <w:color w:val="auto"/>
          <w:sz w:val="24"/>
        </w:rPr>
        <w:t>、具有多媒体生物反馈训练，通过音乐和动画反馈进行肌力训练；</w:t>
      </w:r>
    </w:p>
    <w:p w:rsidR="0009502F" w:rsidRDefault="00535CA6" w:rsidP="002F6875">
      <w:pPr>
        <w:pStyle w:val="msolistparagraph0"/>
        <w:widowControl/>
        <w:spacing w:beforeLines="50" w:afterLines="50" w:line="360" w:lineRule="auto"/>
        <w:ind w:firstLineChars="0" w:firstLine="0"/>
        <w:rPr>
          <w:rFonts w:ascii="宋体" w:hAnsi="宋体" w:cs="宋体"/>
          <w:color w:val="auto"/>
          <w:sz w:val="24"/>
        </w:rPr>
      </w:pPr>
      <w:r>
        <w:rPr>
          <w:rFonts w:ascii="宋体" w:hAnsi="宋体" w:cs="宋体" w:hint="eastAsia"/>
          <w:color w:val="auto"/>
          <w:sz w:val="24"/>
        </w:rPr>
        <w:t>9</w:t>
      </w:r>
      <w:r>
        <w:rPr>
          <w:rFonts w:ascii="宋体" w:hAnsi="宋体" w:cs="宋体" w:hint="eastAsia"/>
          <w:color w:val="auto"/>
          <w:sz w:val="24"/>
        </w:rPr>
        <w:t>、标准的、进阶式</w:t>
      </w:r>
      <w:proofErr w:type="spellStart"/>
      <w:r>
        <w:rPr>
          <w:rFonts w:ascii="宋体" w:hAnsi="宋体" w:cs="宋体" w:hint="eastAsia"/>
          <w:color w:val="auto"/>
          <w:sz w:val="24"/>
        </w:rPr>
        <w:t>Kegel</w:t>
      </w:r>
      <w:proofErr w:type="spellEnd"/>
      <w:r>
        <w:rPr>
          <w:rFonts w:ascii="宋体" w:hAnsi="宋体" w:cs="宋体" w:hint="eastAsia"/>
          <w:color w:val="auto"/>
          <w:sz w:val="24"/>
        </w:rPr>
        <w:t>训练方案：针对不同盆底功能障碍程度的患者选择针对性的训练；</w:t>
      </w:r>
    </w:p>
    <w:p w:rsidR="0009502F" w:rsidRDefault="00535CA6" w:rsidP="002F6875">
      <w:pPr>
        <w:pStyle w:val="msolistparagraph0"/>
        <w:widowControl/>
        <w:spacing w:beforeLines="50" w:afterLines="50" w:line="360" w:lineRule="auto"/>
        <w:ind w:firstLineChars="0" w:firstLine="0"/>
        <w:rPr>
          <w:rFonts w:ascii="宋体" w:hAnsi="宋体" w:cs="宋体"/>
          <w:color w:val="auto"/>
          <w:sz w:val="24"/>
        </w:rPr>
      </w:pPr>
      <w:r>
        <w:rPr>
          <w:rFonts w:ascii="宋体" w:hAnsi="宋体" w:cs="宋体" w:hint="eastAsia"/>
          <w:color w:val="auto"/>
          <w:sz w:val="24"/>
        </w:rPr>
        <w:t>10</w:t>
      </w:r>
      <w:r>
        <w:rPr>
          <w:rFonts w:ascii="宋体" w:hAnsi="宋体" w:cs="宋体" w:hint="eastAsia"/>
          <w:color w:val="auto"/>
          <w:sz w:val="24"/>
        </w:rPr>
        <w:t>、具有放松训练，运用声音、图像、动画等方式指导患者进行肌肉放松能力的训练；</w:t>
      </w:r>
    </w:p>
    <w:p w:rsidR="0009502F" w:rsidRDefault="00535CA6" w:rsidP="002F6875">
      <w:pPr>
        <w:pStyle w:val="msolistparagraph0"/>
        <w:widowControl/>
        <w:spacing w:beforeLines="50" w:afterLines="50" w:line="360" w:lineRule="auto"/>
        <w:ind w:firstLineChars="0" w:firstLine="0"/>
        <w:rPr>
          <w:rFonts w:ascii="宋体" w:hAnsi="宋体" w:cs="宋体"/>
          <w:color w:val="auto"/>
          <w:sz w:val="24"/>
        </w:rPr>
      </w:pPr>
      <w:r>
        <w:rPr>
          <w:rFonts w:ascii="宋体" w:hAnsi="宋体" w:cs="宋体" w:hint="eastAsia"/>
          <w:color w:val="auto"/>
          <w:sz w:val="24"/>
        </w:rPr>
        <w:t>11</w:t>
      </w:r>
      <w:r>
        <w:rPr>
          <w:rFonts w:ascii="宋体" w:hAnsi="宋体" w:cs="宋体" w:hint="eastAsia"/>
          <w:color w:val="auto"/>
          <w:sz w:val="24"/>
        </w:rPr>
        <w:t>、具有控尿反射：运用模板曲线的方式来指导患者收缩或放松肌肉的训练；</w:t>
      </w:r>
    </w:p>
    <w:p w:rsidR="0009502F" w:rsidRDefault="00535CA6" w:rsidP="002F6875">
      <w:pPr>
        <w:pStyle w:val="msolistparagraph0"/>
        <w:widowControl/>
        <w:spacing w:beforeLines="50" w:afterLines="50" w:line="360" w:lineRule="auto"/>
        <w:ind w:firstLineChars="0" w:firstLine="0"/>
        <w:rPr>
          <w:rFonts w:ascii="宋体" w:hAnsi="宋体" w:cs="宋体"/>
          <w:color w:val="auto"/>
          <w:sz w:val="24"/>
        </w:rPr>
      </w:pPr>
      <w:r>
        <w:rPr>
          <w:rFonts w:ascii="宋体" w:hAnsi="宋体" w:cs="宋体" w:hint="eastAsia"/>
          <w:color w:val="auto"/>
          <w:sz w:val="24"/>
        </w:rPr>
        <w:t>12</w:t>
      </w:r>
      <w:r>
        <w:rPr>
          <w:rFonts w:ascii="宋体" w:hAnsi="宋体" w:cs="宋体" w:hint="eastAsia"/>
          <w:color w:val="auto"/>
          <w:sz w:val="24"/>
        </w:rPr>
        <w:t>、游戏训练：通过多种趣</w:t>
      </w:r>
      <w:r>
        <w:rPr>
          <w:rFonts w:ascii="宋体" w:hAnsi="宋体" w:cs="宋体" w:hint="eastAsia"/>
          <w:color w:val="auto"/>
          <w:sz w:val="24"/>
        </w:rPr>
        <w:t>味性的游戏对盆底肌肉的肌力、耐力和精准性训练；</w:t>
      </w:r>
    </w:p>
    <w:p w:rsidR="0009502F" w:rsidRDefault="00535CA6" w:rsidP="002F6875">
      <w:pPr>
        <w:pStyle w:val="msolistparagraph0"/>
        <w:widowControl/>
        <w:spacing w:beforeLines="50" w:afterLines="50" w:line="360" w:lineRule="auto"/>
        <w:ind w:firstLineChars="0" w:firstLine="0"/>
        <w:rPr>
          <w:rFonts w:ascii="宋体" w:hAnsi="宋体" w:cs="宋体"/>
          <w:color w:val="auto"/>
          <w:sz w:val="24"/>
        </w:rPr>
      </w:pPr>
      <w:r>
        <w:rPr>
          <w:rFonts w:ascii="宋体" w:hAnsi="宋体" w:cs="宋体" w:hint="eastAsia"/>
          <w:color w:val="auto"/>
          <w:sz w:val="24"/>
        </w:rPr>
        <w:t>13</w:t>
      </w:r>
      <w:r>
        <w:rPr>
          <w:rFonts w:ascii="宋体" w:hAnsi="宋体" w:cs="宋体" w:hint="eastAsia"/>
          <w:color w:val="auto"/>
          <w:sz w:val="24"/>
        </w:rPr>
        <w:t>、具备处方治疗模式，此模式下，可预置</w:t>
      </w:r>
      <w:proofErr w:type="spellStart"/>
      <w:r>
        <w:rPr>
          <w:rFonts w:ascii="宋体" w:hAnsi="宋体" w:cs="宋体" w:hint="eastAsia"/>
          <w:color w:val="auto"/>
          <w:sz w:val="24"/>
        </w:rPr>
        <w:t>Kegel</w:t>
      </w:r>
      <w:proofErr w:type="spellEnd"/>
      <w:r>
        <w:rPr>
          <w:rFonts w:ascii="宋体" w:hAnsi="宋体" w:cs="宋体" w:hint="eastAsia"/>
          <w:color w:val="auto"/>
          <w:sz w:val="24"/>
        </w:rPr>
        <w:t>训练及生物反馈训练等相关治疗步骤程序，一键无间断完成整个治疗过程；</w:t>
      </w:r>
    </w:p>
    <w:p w:rsidR="0009502F" w:rsidRDefault="00535CA6" w:rsidP="002F6875">
      <w:pPr>
        <w:pStyle w:val="msolistparagraph0"/>
        <w:widowControl/>
        <w:spacing w:beforeLines="50" w:afterLines="50" w:line="360" w:lineRule="auto"/>
        <w:ind w:firstLineChars="0" w:firstLine="0"/>
        <w:rPr>
          <w:rFonts w:ascii="宋体" w:hAnsi="宋体" w:cs="宋体"/>
          <w:color w:val="auto"/>
          <w:sz w:val="24"/>
        </w:rPr>
      </w:pPr>
      <w:r>
        <w:rPr>
          <w:rFonts w:ascii="宋体" w:hAnsi="宋体" w:cs="宋体" w:hint="eastAsia"/>
          <w:color w:val="auto"/>
          <w:sz w:val="24"/>
        </w:rPr>
        <w:t>14</w:t>
      </w:r>
      <w:r>
        <w:rPr>
          <w:rFonts w:ascii="宋体" w:hAnsi="宋体" w:cs="宋体" w:hint="eastAsia"/>
          <w:color w:val="auto"/>
          <w:sz w:val="24"/>
        </w:rPr>
        <w:t>、注册界面可记录患者基本信息，可记录患者病史采集，具有病员管理功能，实现病历添加、修改、删除、查询、导入、导出等操作；</w:t>
      </w:r>
    </w:p>
    <w:p w:rsidR="0009502F" w:rsidRDefault="00535CA6" w:rsidP="002F6875">
      <w:pPr>
        <w:pStyle w:val="msolistparagraph0"/>
        <w:widowControl/>
        <w:spacing w:beforeLines="50" w:afterLines="50" w:line="360" w:lineRule="auto"/>
        <w:ind w:firstLineChars="0" w:firstLine="0"/>
        <w:rPr>
          <w:rFonts w:ascii="宋体" w:hAnsi="宋体" w:cs="宋体"/>
          <w:color w:val="auto"/>
          <w:sz w:val="24"/>
        </w:rPr>
      </w:pPr>
      <w:r>
        <w:rPr>
          <w:rFonts w:ascii="宋体" w:hAnsi="宋体" w:cs="宋体" w:hint="eastAsia"/>
          <w:color w:val="auto"/>
          <w:sz w:val="24"/>
        </w:rPr>
        <w:t>15</w:t>
      </w:r>
      <w:r>
        <w:rPr>
          <w:rFonts w:ascii="宋体" w:hAnsi="宋体" w:cs="宋体" w:hint="eastAsia"/>
          <w:color w:val="auto"/>
          <w:sz w:val="24"/>
        </w:rPr>
        <w:t>、全程语音指导，便于患者理解正确的收缩放松肌肉，实现准确评估和有效治疗，减少不必要的医护人员干预，减轻工作负担；</w:t>
      </w:r>
    </w:p>
    <w:p w:rsidR="0009502F" w:rsidRDefault="00535CA6">
      <w:pPr>
        <w:widowControl/>
        <w:spacing w:line="360" w:lineRule="auto"/>
        <w:rPr>
          <w:rFonts w:ascii="宋体" w:eastAsia="宋体" w:hAnsi="宋体" w:cs="宋体"/>
          <w:color w:val="auto"/>
        </w:rPr>
      </w:pPr>
      <w:r>
        <w:rPr>
          <w:rFonts w:ascii="宋体" w:eastAsia="宋体" w:hAnsi="宋体" w:cs="宋体" w:hint="eastAsia"/>
          <w:color w:val="auto"/>
          <w:kern w:val="2"/>
          <w:lang w:eastAsia="zh-CN"/>
        </w:rPr>
        <w:t>16</w:t>
      </w:r>
      <w:r>
        <w:rPr>
          <w:rFonts w:ascii="宋体" w:eastAsia="宋体" w:hAnsi="宋体" w:cs="宋体" w:hint="eastAsia"/>
          <w:color w:val="auto"/>
          <w:kern w:val="2"/>
          <w:lang w:eastAsia="zh-CN"/>
        </w:rPr>
        <w:t>、信息管理功能，可对数据进行查看、修改、查找、打印等操作，可进行工作量统计，便于后期数据分析。</w:t>
      </w:r>
      <w:r>
        <w:rPr>
          <w:rFonts w:ascii="宋体" w:eastAsia="宋体" w:hAnsi="宋体" w:cs="宋体" w:hint="eastAsia"/>
          <w:color w:val="auto"/>
          <w:kern w:val="2"/>
          <w:lang w:eastAsia="zh-CN"/>
        </w:rPr>
        <w:t xml:space="preserve"> </w:t>
      </w:r>
    </w:p>
    <w:p w:rsidR="0009502F" w:rsidRDefault="00535CA6">
      <w:pPr>
        <w:pStyle w:val="Tablecaption1"/>
        <w:spacing w:line="360" w:lineRule="auto"/>
        <w:ind w:firstLineChars="100" w:firstLine="241"/>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三</w:t>
      </w:r>
      <w:r>
        <w:rPr>
          <w:rFonts w:asciiTheme="minorEastAsia" w:eastAsiaTheme="minorEastAsia" w:hAnsiTheme="minorEastAsia" w:cstheme="minorEastAsia" w:hint="eastAsia"/>
          <w:b/>
          <w:bCs/>
          <w:sz w:val="24"/>
          <w:szCs w:val="24"/>
        </w:rPr>
        <w:t>、技术要求</w:t>
      </w:r>
    </w:p>
    <w:p w:rsidR="0009502F" w:rsidRDefault="00535CA6">
      <w:pPr>
        <w:pStyle w:val="Bodytext1"/>
        <w:tabs>
          <w:tab w:val="left" w:pos="1645"/>
        </w:tabs>
        <w:spacing w:line="360" w:lineRule="auto"/>
        <w:ind w:firstLineChars="200" w:firstLine="480"/>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lang w:val="en-US" w:eastAsia="zh-CN"/>
        </w:rPr>
        <w:lastRenderedPageBreak/>
        <w:t>（</w:t>
      </w:r>
      <w:r>
        <w:rPr>
          <w:rFonts w:asciiTheme="minorEastAsia" w:eastAsiaTheme="minorEastAsia" w:hAnsiTheme="minorEastAsia" w:cstheme="minorEastAsia" w:hint="eastAsia"/>
          <w:sz w:val="24"/>
          <w:szCs w:val="24"/>
          <w:lang w:val="en-US" w:eastAsia="zh-CN"/>
        </w:rPr>
        <w:t>1</w:t>
      </w:r>
      <w:r>
        <w:rPr>
          <w:rFonts w:asciiTheme="minorEastAsia" w:eastAsiaTheme="minorEastAsia" w:hAnsiTheme="minorEastAsia" w:cstheme="minorEastAsia" w:hint="eastAsia"/>
          <w:sz w:val="24"/>
          <w:szCs w:val="24"/>
          <w:lang w:val="en-US" w:eastAsia="zh-CN"/>
        </w:rPr>
        <w:t>）投标货物（产品）的品牌、型号、配置；</w:t>
      </w:r>
    </w:p>
    <w:p w:rsidR="0009502F" w:rsidRDefault="00535CA6">
      <w:pPr>
        <w:pStyle w:val="Bodytext1"/>
        <w:tabs>
          <w:tab w:val="left" w:pos="1645"/>
        </w:tabs>
        <w:spacing w:line="360" w:lineRule="auto"/>
        <w:ind w:firstLineChars="200" w:firstLine="480"/>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lang w:val="en-US" w:eastAsia="zh-CN"/>
        </w:rPr>
        <w:t>2</w:t>
      </w:r>
      <w:r>
        <w:rPr>
          <w:rFonts w:asciiTheme="minorEastAsia" w:eastAsiaTheme="minorEastAsia" w:hAnsiTheme="minorEastAsia" w:cstheme="minorEastAsia" w:hint="eastAsia"/>
          <w:sz w:val="24"/>
          <w:szCs w:val="24"/>
          <w:lang w:val="en-US" w:eastAsia="zh-CN"/>
        </w:rPr>
        <w:t>）详细的技术指标和参数；</w:t>
      </w:r>
    </w:p>
    <w:p w:rsidR="0009502F" w:rsidRDefault="00535CA6">
      <w:pPr>
        <w:pStyle w:val="Bodytext1"/>
        <w:tabs>
          <w:tab w:val="left" w:pos="1645"/>
        </w:tabs>
        <w:spacing w:line="360" w:lineRule="auto"/>
        <w:ind w:firstLineChars="200" w:firstLine="480"/>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lang w:val="en-US" w:eastAsia="zh-CN"/>
        </w:rPr>
        <w:t>3</w:t>
      </w:r>
      <w:r>
        <w:rPr>
          <w:rFonts w:asciiTheme="minorEastAsia" w:eastAsiaTheme="minorEastAsia" w:hAnsiTheme="minorEastAsia" w:cstheme="minorEastAsia" w:hint="eastAsia"/>
          <w:sz w:val="24"/>
          <w:szCs w:val="24"/>
          <w:lang w:val="en-US" w:eastAsia="zh-CN"/>
        </w:rPr>
        <w:t>）技术方案、项目实施方案；</w:t>
      </w:r>
    </w:p>
    <w:p w:rsidR="0009502F" w:rsidRDefault="00535CA6">
      <w:pPr>
        <w:pStyle w:val="Bodytext1"/>
        <w:tabs>
          <w:tab w:val="left" w:pos="1645"/>
        </w:tabs>
        <w:spacing w:line="360" w:lineRule="auto"/>
        <w:ind w:firstLineChars="200" w:firstLine="480"/>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lang w:val="en-US" w:eastAsia="zh-CN"/>
        </w:rPr>
        <w:t>4</w:t>
      </w:r>
      <w:r>
        <w:rPr>
          <w:rFonts w:asciiTheme="minorEastAsia" w:eastAsiaTheme="minorEastAsia" w:hAnsiTheme="minorEastAsia" w:cstheme="minorEastAsia" w:hint="eastAsia"/>
          <w:sz w:val="24"/>
          <w:szCs w:val="24"/>
          <w:lang w:val="en-US" w:eastAsia="zh-CN"/>
        </w:rPr>
        <w:t>）技术要求偏离表；</w:t>
      </w:r>
    </w:p>
    <w:p w:rsidR="0009502F" w:rsidRDefault="00535CA6">
      <w:pPr>
        <w:pStyle w:val="Bodytext1"/>
        <w:tabs>
          <w:tab w:val="left" w:pos="1645"/>
        </w:tabs>
        <w:spacing w:line="360" w:lineRule="auto"/>
        <w:ind w:firstLineChars="200" w:firstLine="480"/>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lang w:val="en-US" w:eastAsia="zh-CN"/>
        </w:rPr>
        <w:t>5</w:t>
      </w:r>
      <w:r>
        <w:rPr>
          <w:rFonts w:asciiTheme="minorEastAsia" w:eastAsiaTheme="minorEastAsia" w:hAnsiTheme="minorEastAsia" w:cstheme="minorEastAsia" w:hint="eastAsia"/>
          <w:sz w:val="24"/>
          <w:szCs w:val="24"/>
          <w:lang w:val="en-US" w:eastAsia="zh-CN"/>
        </w:rPr>
        <w:t>）产品彩页资料；</w:t>
      </w:r>
    </w:p>
    <w:p w:rsidR="0009502F" w:rsidRDefault="00535CA6">
      <w:pPr>
        <w:pStyle w:val="Bodytext1"/>
        <w:tabs>
          <w:tab w:val="left" w:pos="1645"/>
        </w:tabs>
        <w:spacing w:line="360" w:lineRule="auto"/>
        <w:ind w:firstLineChars="200" w:firstLine="480"/>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lang w:val="en-US" w:eastAsia="zh-CN"/>
        </w:rPr>
        <w:t>6</w:t>
      </w:r>
      <w:r>
        <w:rPr>
          <w:rFonts w:asciiTheme="minorEastAsia" w:eastAsiaTheme="minorEastAsia" w:hAnsiTheme="minorEastAsia" w:cstheme="minorEastAsia" w:hint="eastAsia"/>
          <w:sz w:val="24"/>
          <w:szCs w:val="24"/>
          <w:lang w:val="en-US" w:eastAsia="zh-CN"/>
        </w:rPr>
        <w:t>）产品工作环境条件；</w:t>
      </w:r>
    </w:p>
    <w:p w:rsidR="0009502F" w:rsidRDefault="00535CA6">
      <w:pPr>
        <w:pStyle w:val="Bodytext1"/>
        <w:tabs>
          <w:tab w:val="left" w:pos="1645"/>
        </w:tabs>
        <w:spacing w:line="360" w:lineRule="auto"/>
        <w:ind w:firstLineChars="200" w:firstLine="480"/>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lang w:val="en-US" w:eastAsia="zh-CN"/>
        </w:rPr>
        <w:t>7</w:t>
      </w:r>
      <w:r>
        <w:rPr>
          <w:rFonts w:asciiTheme="minorEastAsia" w:eastAsiaTheme="minorEastAsia" w:hAnsiTheme="minorEastAsia" w:cstheme="minorEastAsia" w:hint="eastAsia"/>
          <w:sz w:val="24"/>
          <w:szCs w:val="24"/>
          <w:lang w:val="en-US" w:eastAsia="zh-CN"/>
        </w:rPr>
        <w:t>）产品验收标准和验收方法；</w:t>
      </w:r>
    </w:p>
    <w:p w:rsidR="0009502F" w:rsidRDefault="00535CA6">
      <w:pPr>
        <w:pStyle w:val="Bodytext1"/>
        <w:tabs>
          <w:tab w:val="left" w:pos="1645"/>
        </w:tabs>
        <w:spacing w:line="360" w:lineRule="auto"/>
        <w:ind w:firstLineChars="200" w:firstLine="480"/>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lang w:val="en-US" w:eastAsia="zh-CN"/>
        </w:rPr>
        <w:t>8</w:t>
      </w:r>
      <w:r>
        <w:rPr>
          <w:rFonts w:asciiTheme="minorEastAsia" w:eastAsiaTheme="minorEastAsia" w:hAnsiTheme="minorEastAsia" w:cstheme="minorEastAsia" w:hint="eastAsia"/>
          <w:sz w:val="24"/>
          <w:szCs w:val="24"/>
          <w:lang w:val="en-US" w:eastAsia="zh-CN"/>
        </w:rPr>
        <w:t>）产品验收清单（注明各部件的品名、数量、价格、规格型号和原产地或生产厂家）；</w:t>
      </w:r>
    </w:p>
    <w:p w:rsidR="0009502F" w:rsidRDefault="00535CA6">
      <w:pPr>
        <w:pStyle w:val="Bodytext1"/>
        <w:tabs>
          <w:tab w:val="left" w:pos="1645"/>
        </w:tabs>
        <w:spacing w:line="360" w:lineRule="auto"/>
        <w:ind w:firstLineChars="200" w:firstLine="480"/>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lang w:val="en-US" w:eastAsia="zh-CN"/>
        </w:rPr>
        <w:t>9</w:t>
      </w:r>
      <w:r>
        <w:rPr>
          <w:rFonts w:asciiTheme="minorEastAsia" w:eastAsiaTheme="minorEastAsia" w:hAnsiTheme="minorEastAsia" w:cstheme="minorEastAsia" w:hint="eastAsia"/>
          <w:sz w:val="24"/>
          <w:szCs w:val="24"/>
          <w:lang w:val="en-US" w:eastAsia="zh-CN"/>
        </w:rPr>
        <w:t>）投标人认为需要提供的文件和资料。</w:t>
      </w:r>
    </w:p>
    <w:p w:rsidR="0009502F" w:rsidRDefault="00535CA6">
      <w:pPr>
        <w:pStyle w:val="Bodytext1"/>
        <w:tabs>
          <w:tab w:val="left" w:pos="1645"/>
        </w:tabs>
        <w:spacing w:line="360" w:lineRule="auto"/>
        <w:ind w:firstLineChars="100" w:firstLine="241"/>
        <w:rPr>
          <w:rFonts w:asciiTheme="minorEastAsia" w:eastAsiaTheme="minorEastAsia" w:hAnsiTheme="minorEastAsia" w:cstheme="minorEastAsia"/>
          <w:b/>
          <w:bCs/>
          <w:sz w:val="24"/>
          <w:szCs w:val="24"/>
          <w:lang w:eastAsia="zh-CN"/>
        </w:rPr>
      </w:pPr>
      <w:r>
        <w:rPr>
          <w:rFonts w:asciiTheme="minorEastAsia" w:eastAsiaTheme="minorEastAsia" w:hAnsiTheme="minorEastAsia" w:cstheme="minorEastAsia" w:hint="eastAsia"/>
          <w:b/>
          <w:bCs/>
          <w:sz w:val="24"/>
          <w:szCs w:val="24"/>
          <w:lang w:eastAsia="zh-CN"/>
        </w:rPr>
        <w:t>四、服务要求</w:t>
      </w:r>
    </w:p>
    <w:p w:rsidR="0009502F" w:rsidRDefault="00535CA6">
      <w:pPr>
        <w:pStyle w:val="Bodytext1"/>
        <w:tabs>
          <w:tab w:val="left" w:pos="1645"/>
        </w:tabs>
        <w:spacing w:line="360" w:lineRule="auto"/>
        <w:ind w:firstLineChars="200" w:firstLine="480"/>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lang w:val="en-US" w:eastAsia="zh-CN"/>
        </w:rPr>
        <w:t>供应商签订合同后，根据采购人的采购需求，在交货时间内在指定地点安装测试所提供的货物。并积极提供售后服务，包括以下内容：</w:t>
      </w:r>
    </w:p>
    <w:p w:rsidR="0009502F" w:rsidRDefault="00535CA6">
      <w:pPr>
        <w:pStyle w:val="Bodytext1"/>
        <w:tabs>
          <w:tab w:val="left" w:pos="1645"/>
        </w:tabs>
        <w:spacing w:line="360" w:lineRule="auto"/>
        <w:ind w:firstLineChars="200" w:firstLine="480"/>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lang w:val="en-US" w:eastAsia="zh-CN"/>
        </w:rPr>
        <w:t>1</w:t>
      </w:r>
      <w:r>
        <w:rPr>
          <w:rFonts w:asciiTheme="minorEastAsia" w:eastAsiaTheme="minorEastAsia" w:hAnsiTheme="minorEastAsia" w:cstheme="minorEastAsia" w:hint="eastAsia"/>
          <w:sz w:val="24"/>
          <w:szCs w:val="24"/>
          <w:lang w:val="en-US" w:eastAsia="zh-CN"/>
        </w:rPr>
        <w:t>）产品制造厂家或投标人设立的售后服务机构网点清单、服务电话和维修人员名单（加盖公章）；</w:t>
      </w:r>
    </w:p>
    <w:p w:rsidR="0009502F" w:rsidRDefault="00535CA6">
      <w:pPr>
        <w:pStyle w:val="Bodytext1"/>
        <w:tabs>
          <w:tab w:val="left" w:pos="1645"/>
        </w:tabs>
        <w:spacing w:line="360" w:lineRule="auto"/>
        <w:ind w:firstLineChars="200" w:firstLine="480"/>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lang w:val="en-US" w:eastAsia="zh-CN"/>
        </w:rPr>
        <w:t>2</w:t>
      </w:r>
      <w:r>
        <w:rPr>
          <w:rFonts w:asciiTheme="minorEastAsia" w:eastAsiaTheme="minorEastAsia" w:hAnsiTheme="minorEastAsia" w:cstheme="minorEastAsia" w:hint="eastAsia"/>
          <w:sz w:val="24"/>
          <w:szCs w:val="24"/>
          <w:lang w:val="en-US" w:eastAsia="zh-CN"/>
        </w:rPr>
        <w:t>）说明投标产品的保修时间、保修期内的保修内容与范围、维修响应时间等。分别提供产品制造厂家和投标人的服务承诺和保障措施；</w:t>
      </w:r>
    </w:p>
    <w:p w:rsidR="0009502F" w:rsidRDefault="00535CA6">
      <w:pPr>
        <w:pStyle w:val="Bodytext1"/>
        <w:tabs>
          <w:tab w:val="left" w:pos="1645"/>
        </w:tabs>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lang w:val="en-US" w:eastAsia="zh-CN"/>
        </w:rPr>
        <w:t>3</w:t>
      </w:r>
      <w:r>
        <w:rPr>
          <w:rFonts w:asciiTheme="minorEastAsia" w:eastAsiaTheme="minorEastAsia" w:hAnsiTheme="minorEastAsia" w:cstheme="minorEastAsia" w:hint="eastAsia"/>
          <w:sz w:val="24"/>
          <w:szCs w:val="24"/>
          <w:lang w:val="en-US" w:eastAsia="zh-CN"/>
        </w:rPr>
        <w:t>）培训措施：说明培训内容及培训的时间、地点、目标、培训人数、收费标准和办法。</w:t>
      </w:r>
    </w:p>
    <w:p w:rsidR="0009502F" w:rsidRDefault="00535CA6">
      <w:pPr>
        <w:pStyle w:val="Bodytext1"/>
        <w:spacing w:line="360" w:lineRule="auto"/>
        <w:ind w:firstLine="240"/>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五、商务要求</w:t>
      </w:r>
    </w:p>
    <w:p w:rsidR="0009502F" w:rsidRDefault="00535CA6">
      <w:pPr>
        <w:pStyle w:val="Bodytext1"/>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val="en-US" w:eastAsia="zh-CN"/>
        </w:rPr>
        <w:t>1</w:t>
      </w: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lang w:eastAsia="zh-CN"/>
        </w:rPr>
        <w:t>交货期：</w:t>
      </w:r>
      <w:r>
        <w:rPr>
          <w:rFonts w:hint="eastAsia"/>
          <w:color w:val="333333"/>
          <w:sz w:val="24"/>
          <w:lang w:val="zh-CN"/>
        </w:rPr>
        <w:t>合同签订后</w:t>
      </w:r>
      <w:r>
        <w:rPr>
          <w:rFonts w:hint="eastAsia"/>
          <w:color w:val="333333"/>
          <w:sz w:val="24"/>
          <w:lang w:val="en-US"/>
        </w:rPr>
        <w:t>30</w:t>
      </w:r>
      <w:r>
        <w:rPr>
          <w:rFonts w:hint="eastAsia"/>
          <w:color w:val="333333"/>
          <w:sz w:val="24"/>
          <w:lang w:val="zh-CN"/>
        </w:rPr>
        <w:t>日历天内</w:t>
      </w:r>
    </w:p>
    <w:p w:rsidR="0009502F" w:rsidRDefault="00535CA6">
      <w:pPr>
        <w:spacing w:line="360" w:lineRule="auto"/>
        <w:ind w:firstLineChars="200" w:firstLine="480"/>
        <w:rPr>
          <w:rFonts w:ascii="宋体" w:hAnsi="宋体"/>
          <w:bCs/>
        </w:rPr>
      </w:pPr>
      <w:r>
        <w:rPr>
          <w:rFonts w:ascii="宋体" w:eastAsia="宋体" w:hAnsi="宋体" w:hint="eastAsia"/>
          <w:bCs/>
          <w:lang w:eastAsia="zh-CN"/>
        </w:rPr>
        <w:t>2</w:t>
      </w:r>
      <w:r>
        <w:rPr>
          <w:rFonts w:ascii="宋体" w:hAnsi="宋体" w:hint="eastAsia"/>
          <w:bCs/>
        </w:rPr>
        <w:t>、款项结算</w:t>
      </w:r>
    </w:p>
    <w:p w:rsidR="0009502F" w:rsidRDefault="00535CA6">
      <w:pPr>
        <w:autoSpaceDE w:val="0"/>
        <w:autoSpaceDN w:val="0"/>
        <w:adjustRightInd w:val="0"/>
        <w:snapToGrid w:val="0"/>
        <w:spacing w:line="360" w:lineRule="auto"/>
        <w:ind w:firstLineChars="200" w:firstLine="480"/>
        <w:rPr>
          <w:rFonts w:ascii="宋体" w:eastAsia="宋体" w:hAnsi="宋体" w:cs="宋体"/>
          <w:kern w:val="2"/>
          <w:lang w:eastAsia="zh-CN"/>
        </w:rPr>
      </w:pPr>
      <w:r>
        <w:rPr>
          <w:rFonts w:ascii="宋体" w:eastAsia="宋体" w:hAnsi="宋体" w:cs="宋体" w:hint="eastAsia"/>
          <w:kern w:val="2"/>
          <w:lang w:eastAsia="zh-CN"/>
        </w:rPr>
        <w:t>自合同签订之日起</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个</w:t>
      </w:r>
      <w:r w:rsidR="002F6875">
        <w:rPr>
          <w:rFonts w:ascii="宋体" w:eastAsia="宋体" w:hAnsi="宋体" w:cs="宋体" w:hint="eastAsia"/>
          <w:kern w:val="2"/>
          <w:lang w:eastAsia="zh-CN"/>
        </w:rPr>
        <w:t>工作</w:t>
      </w:r>
      <w:r>
        <w:rPr>
          <w:rFonts w:ascii="宋体" w:eastAsia="宋体" w:hAnsi="宋体" w:cs="宋体" w:hint="eastAsia"/>
          <w:kern w:val="2"/>
          <w:lang w:eastAsia="zh-CN"/>
        </w:rPr>
        <w:t>日完成全部项目安装调试并验收合格，培训到位，经指导能够正常使用后一次性付清合同总价款，若设备后续产生问题，乙方承担后期调试工作。</w:t>
      </w:r>
    </w:p>
    <w:p w:rsidR="0009502F" w:rsidRDefault="00535CA6">
      <w:pPr>
        <w:autoSpaceDE w:val="0"/>
        <w:autoSpaceDN w:val="0"/>
        <w:adjustRightInd w:val="0"/>
        <w:snapToGrid w:val="0"/>
        <w:spacing w:line="360" w:lineRule="auto"/>
        <w:ind w:firstLineChars="200" w:firstLine="480"/>
        <w:rPr>
          <w:rFonts w:ascii="宋体" w:hAnsi="宋体" w:cs="宋体"/>
        </w:rPr>
      </w:pPr>
      <w:proofErr w:type="spellStart"/>
      <w:r>
        <w:rPr>
          <w:rFonts w:ascii="宋体" w:hAnsi="宋体" w:cs="宋体" w:hint="eastAsia"/>
        </w:rPr>
        <w:t>注：</w:t>
      </w:r>
      <w:r>
        <w:rPr>
          <w:rFonts w:ascii="宋体" w:hAnsi="宋体" w:cs="宋体" w:hint="eastAsia"/>
          <w:bCs/>
        </w:rPr>
        <w:t>乙方在接受付款前需开具全额发票给甲方，</w:t>
      </w:r>
      <w:r>
        <w:rPr>
          <w:rFonts w:ascii="宋体" w:hAnsi="宋体" w:hint="eastAsia"/>
        </w:rPr>
        <w:t>费用由甲方公户转入乙方公户</w:t>
      </w:r>
      <w:proofErr w:type="spellEnd"/>
      <w:r>
        <w:rPr>
          <w:rFonts w:ascii="宋体" w:hAnsi="宋体" w:hint="eastAsia"/>
        </w:rPr>
        <w:t>。</w:t>
      </w:r>
      <w:bookmarkStart w:id="4" w:name="_GoBack"/>
      <w:bookmarkEnd w:id="4"/>
    </w:p>
    <w:p w:rsidR="0009502F" w:rsidRDefault="00535CA6">
      <w:pPr>
        <w:pStyle w:val="Bodytext1"/>
        <w:spacing w:line="360" w:lineRule="auto"/>
        <w:ind w:firstLineChars="100" w:firstLine="241"/>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六、其他</w:t>
      </w:r>
    </w:p>
    <w:p w:rsidR="0009502F" w:rsidRDefault="00535CA6">
      <w:pPr>
        <w:pStyle w:val="Bodytext1"/>
        <w:tabs>
          <w:tab w:val="left" w:pos="1645"/>
        </w:tabs>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（一）质量验收标准或规范</w:t>
      </w:r>
    </w:p>
    <w:p w:rsidR="0009502F" w:rsidRDefault="00535CA6">
      <w:pPr>
        <w:pStyle w:val="Bodytext1"/>
        <w:tabs>
          <w:tab w:val="left" w:pos="1645"/>
        </w:tabs>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质量要求：</w:t>
      </w:r>
      <w:r>
        <w:rPr>
          <w:rFonts w:asciiTheme="minorEastAsia" w:eastAsiaTheme="minorEastAsia" w:hAnsiTheme="minorEastAsia" w:cstheme="minorEastAsia" w:hint="eastAsia"/>
          <w:sz w:val="24"/>
          <w:szCs w:val="24"/>
          <w:lang w:val="zh-CN" w:eastAsia="zh-CN"/>
        </w:rPr>
        <w:t>达到国家现行质量验收规范合格标准</w:t>
      </w:r>
      <w:r>
        <w:rPr>
          <w:rFonts w:asciiTheme="minorEastAsia" w:eastAsiaTheme="minorEastAsia" w:hAnsiTheme="minorEastAsia" w:cstheme="minorEastAsia" w:hint="eastAsia"/>
          <w:sz w:val="24"/>
          <w:szCs w:val="24"/>
          <w:lang w:eastAsia="zh-CN"/>
        </w:rPr>
        <w:t>。</w:t>
      </w:r>
    </w:p>
    <w:p w:rsidR="0009502F" w:rsidRDefault="00535CA6">
      <w:pPr>
        <w:pStyle w:val="Bodytext1"/>
        <w:tabs>
          <w:tab w:val="left" w:pos="1645"/>
        </w:tabs>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验收标准：国家标准、行业标准。</w:t>
      </w:r>
    </w:p>
    <w:p w:rsidR="0009502F" w:rsidRDefault="00535CA6">
      <w:pPr>
        <w:pStyle w:val="Bodytext1"/>
        <w:tabs>
          <w:tab w:val="left" w:pos="1645"/>
        </w:tabs>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val="en-US" w:eastAsia="zh-CN"/>
        </w:rPr>
        <w:t>二</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val="en-US" w:eastAsia="zh-CN"/>
        </w:rPr>
        <w:t>质保期：</w:t>
      </w:r>
      <w:r>
        <w:rPr>
          <w:rFonts w:asciiTheme="minorEastAsia" w:eastAsiaTheme="minorEastAsia" w:hAnsiTheme="minorEastAsia" w:cstheme="minorEastAsia" w:hint="eastAsia"/>
          <w:sz w:val="24"/>
          <w:szCs w:val="24"/>
          <w:lang w:val="zh-CN" w:eastAsia="zh-CN"/>
        </w:rPr>
        <w:t>三</w:t>
      </w:r>
      <w:r>
        <w:rPr>
          <w:rFonts w:asciiTheme="minorEastAsia" w:eastAsiaTheme="minorEastAsia" w:hAnsiTheme="minorEastAsia" w:cstheme="minorEastAsia" w:hint="eastAsia"/>
          <w:sz w:val="24"/>
          <w:szCs w:val="24"/>
          <w:lang w:val="en-US" w:eastAsia="zh-CN"/>
        </w:rPr>
        <w:t>年</w:t>
      </w:r>
    </w:p>
    <w:p w:rsidR="0009502F" w:rsidRDefault="00535CA6">
      <w:pPr>
        <w:pStyle w:val="Bodytext1"/>
        <w:tabs>
          <w:tab w:val="left" w:pos="1645"/>
        </w:tabs>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val="en-US" w:eastAsia="zh-CN"/>
        </w:rPr>
        <w:t>三</w:t>
      </w:r>
      <w:r>
        <w:rPr>
          <w:rFonts w:asciiTheme="minorEastAsia" w:eastAsiaTheme="minorEastAsia" w:hAnsiTheme="minorEastAsia" w:cstheme="minorEastAsia" w:hint="eastAsia"/>
          <w:sz w:val="24"/>
          <w:szCs w:val="24"/>
          <w:lang w:eastAsia="zh-CN"/>
        </w:rPr>
        <w:t>）违约责任</w:t>
      </w:r>
    </w:p>
    <w:p w:rsidR="0009502F" w:rsidRDefault="00535CA6">
      <w:pPr>
        <w:pStyle w:val="Bodytext1"/>
        <w:tabs>
          <w:tab w:val="left" w:pos="1645"/>
        </w:tabs>
        <w:spacing w:line="360" w:lineRule="auto"/>
        <w:ind w:firstLineChars="200" w:firstLine="480"/>
        <w:rPr>
          <w:rFonts w:asciiTheme="minorEastAsia" w:hAnsiTheme="minorEastAsia" w:cstheme="minorEastAsia"/>
          <w:sz w:val="24"/>
          <w:lang w:val="en-US"/>
        </w:rPr>
      </w:pPr>
      <w:r>
        <w:rPr>
          <w:rFonts w:asciiTheme="minorEastAsia" w:hAnsiTheme="minorEastAsia" w:cstheme="minorEastAsia" w:hint="eastAsia"/>
          <w:sz w:val="24"/>
          <w:lang w:val="en-US"/>
        </w:rPr>
        <w:t>1</w:t>
      </w:r>
      <w:r>
        <w:rPr>
          <w:rFonts w:asciiTheme="minorEastAsia" w:hAnsiTheme="minorEastAsia" w:cstheme="minorEastAsia" w:hint="eastAsia"/>
          <w:sz w:val="24"/>
          <w:lang w:val="en-US"/>
        </w:rPr>
        <w:t>、甲乙双方必须遵守本合同并执行合同中的各项规定，保证本合同的正常履行。</w:t>
      </w:r>
    </w:p>
    <w:p w:rsidR="0009502F" w:rsidRDefault="00535CA6">
      <w:pPr>
        <w:pStyle w:val="Bodytext1"/>
        <w:tabs>
          <w:tab w:val="left" w:pos="1645"/>
        </w:tabs>
        <w:spacing w:line="360" w:lineRule="auto"/>
        <w:ind w:firstLineChars="200" w:firstLine="480"/>
        <w:rPr>
          <w:rFonts w:asciiTheme="minorEastAsia" w:hAnsiTheme="minorEastAsia" w:cstheme="minorEastAsia"/>
          <w:sz w:val="24"/>
          <w:lang w:val="en-US"/>
        </w:rPr>
      </w:pPr>
      <w:r>
        <w:rPr>
          <w:rFonts w:asciiTheme="minorEastAsia" w:hAnsiTheme="minorEastAsia" w:cstheme="minorEastAsia" w:hint="eastAsia"/>
          <w:sz w:val="24"/>
          <w:lang w:val="en-US"/>
        </w:rPr>
        <w:t>2</w:t>
      </w:r>
      <w:r>
        <w:rPr>
          <w:rFonts w:asciiTheme="minorEastAsia" w:hAnsiTheme="minorEastAsia" w:cstheme="minorEastAsia" w:hint="eastAsia"/>
          <w:sz w:val="24"/>
          <w:lang w:val="en-US"/>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rsidR="0009502F" w:rsidRDefault="0009502F">
      <w:pPr>
        <w:spacing w:line="360" w:lineRule="auto"/>
        <w:rPr>
          <w:rFonts w:ascii="宋体" w:hAnsi="宋体" w:cs="宋体"/>
          <w:color w:val="333333"/>
          <w:szCs w:val="21"/>
        </w:rPr>
      </w:pPr>
    </w:p>
    <w:p w:rsidR="0009502F" w:rsidRDefault="0009502F">
      <w:pPr>
        <w:spacing w:line="360" w:lineRule="auto"/>
        <w:rPr>
          <w:rFonts w:ascii="宋体" w:hAnsi="宋体" w:cs="宋体"/>
          <w:color w:val="333333"/>
          <w:szCs w:val="21"/>
        </w:rPr>
      </w:pPr>
    </w:p>
    <w:p w:rsidR="0009502F" w:rsidRDefault="00535CA6">
      <w:pPr>
        <w:spacing w:line="360" w:lineRule="auto"/>
        <w:jc w:val="right"/>
        <w:rPr>
          <w:rFonts w:ascii="宋体" w:hAnsi="宋体" w:cs="宋体"/>
          <w:color w:val="333333"/>
          <w:szCs w:val="21"/>
        </w:rPr>
      </w:pPr>
      <w:proofErr w:type="spellStart"/>
      <w:r>
        <w:rPr>
          <w:rFonts w:ascii="宋体" w:hAnsi="宋体" w:cs="宋体" w:hint="eastAsia"/>
          <w:color w:val="333333"/>
          <w:szCs w:val="21"/>
        </w:rPr>
        <w:t>西安市雁塔区等驾坡社区卫生服务中心</w:t>
      </w:r>
      <w:proofErr w:type="spellEnd"/>
    </w:p>
    <w:p w:rsidR="0009502F" w:rsidRDefault="00535CA6">
      <w:pPr>
        <w:pStyle w:val="a0"/>
        <w:rPr>
          <w:rFonts w:eastAsia="宋体"/>
          <w:lang w:eastAsia="zh-CN"/>
        </w:rPr>
      </w:pPr>
      <w:r>
        <w:rPr>
          <w:rFonts w:ascii="宋体" w:eastAsia="宋体" w:hAnsi="宋体" w:cs="宋体" w:hint="eastAsia"/>
          <w:color w:val="333333"/>
          <w:szCs w:val="21"/>
          <w:lang w:eastAsia="zh-CN"/>
        </w:rPr>
        <w:t xml:space="preserve">                                        2023</w:t>
      </w:r>
      <w:r>
        <w:rPr>
          <w:rFonts w:ascii="宋体" w:eastAsia="宋体" w:hAnsi="宋体" w:cs="宋体" w:hint="eastAsia"/>
          <w:color w:val="333333"/>
          <w:szCs w:val="21"/>
          <w:lang w:eastAsia="zh-CN"/>
        </w:rPr>
        <w:t>年</w:t>
      </w:r>
      <w:r>
        <w:rPr>
          <w:rFonts w:ascii="宋体" w:eastAsia="宋体" w:hAnsi="宋体" w:cs="宋体" w:hint="eastAsia"/>
          <w:color w:val="333333"/>
          <w:szCs w:val="21"/>
          <w:lang w:eastAsia="zh-CN"/>
        </w:rPr>
        <w:t>05</w:t>
      </w:r>
      <w:r>
        <w:rPr>
          <w:rFonts w:ascii="宋体" w:eastAsia="宋体" w:hAnsi="宋体" w:cs="宋体" w:hint="eastAsia"/>
          <w:color w:val="333333"/>
          <w:szCs w:val="21"/>
          <w:lang w:eastAsia="zh-CN"/>
        </w:rPr>
        <w:t>月</w:t>
      </w:r>
      <w:r>
        <w:rPr>
          <w:rFonts w:ascii="宋体" w:eastAsia="宋体" w:hAnsi="宋体" w:cs="宋体" w:hint="eastAsia"/>
          <w:color w:val="333333"/>
          <w:szCs w:val="21"/>
          <w:lang w:eastAsia="zh-CN"/>
        </w:rPr>
        <w:t>31</w:t>
      </w:r>
      <w:r>
        <w:rPr>
          <w:rFonts w:ascii="宋体" w:eastAsia="宋体" w:hAnsi="宋体" w:cs="宋体" w:hint="eastAsia"/>
          <w:color w:val="333333"/>
          <w:szCs w:val="21"/>
          <w:lang w:eastAsia="zh-CN"/>
        </w:rPr>
        <w:t>号</w:t>
      </w:r>
    </w:p>
    <w:sectPr w:rsidR="0009502F" w:rsidSect="000950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CA6" w:rsidRDefault="00535CA6" w:rsidP="002F6875">
      <w:r>
        <w:separator/>
      </w:r>
    </w:p>
  </w:endnote>
  <w:endnote w:type="continuationSeparator" w:id="0">
    <w:p w:rsidR="00535CA6" w:rsidRDefault="00535CA6" w:rsidP="002F68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CA6" w:rsidRDefault="00535CA6" w:rsidP="002F6875">
      <w:r>
        <w:separator/>
      </w:r>
    </w:p>
  </w:footnote>
  <w:footnote w:type="continuationSeparator" w:id="0">
    <w:p w:rsidR="00535CA6" w:rsidRDefault="00535CA6" w:rsidP="002F68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866A31"/>
    <w:multiLevelType w:val="multilevel"/>
    <w:tmpl w:val="CB866A31"/>
    <w:lvl w:ilvl="0">
      <w:start w:val="5"/>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4C7B980"/>
    <w:multiLevelType w:val="multilevel"/>
    <w:tmpl w:val="04C7B980"/>
    <w:lvl w:ilvl="0">
      <w:start w:val="2"/>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45C0F677"/>
    <w:multiLevelType w:val="singleLevel"/>
    <w:tmpl w:val="45C0F677"/>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
  <w:docVars>
    <w:docVar w:name="commondata" w:val="eyJoZGlkIjoiNDJiZWNiMmE2ZThlNzQxZWQ4MWY5Yzg4NzMyN2IwZTkifQ=="/>
  </w:docVars>
  <w:rsids>
    <w:rsidRoot w:val="4481646D"/>
    <w:rsid w:val="00007D91"/>
    <w:rsid w:val="0009502F"/>
    <w:rsid w:val="00134E6D"/>
    <w:rsid w:val="0016743D"/>
    <w:rsid w:val="0017333B"/>
    <w:rsid w:val="001F30A4"/>
    <w:rsid w:val="001F3338"/>
    <w:rsid w:val="002E7F2A"/>
    <w:rsid w:val="002F6875"/>
    <w:rsid w:val="00306D25"/>
    <w:rsid w:val="00535CA6"/>
    <w:rsid w:val="005B044A"/>
    <w:rsid w:val="005E6E68"/>
    <w:rsid w:val="006E0624"/>
    <w:rsid w:val="007114BF"/>
    <w:rsid w:val="008A77F8"/>
    <w:rsid w:val="008D7288"/>
    <w:rsid w:val="00902049"/>
    <w:rsid w:val="009A59C1"/>
    <w:rsid w:val="009F52EA"/>
    <w:rsid w:val="00B37D57"/>
    <w:rsid w:val="00F63D8D"/>
    <w:rsid w:val="02EA6D07"/>
    <w:rsid w:val="03BA6B9A"/>
    <w:rsid w:val="157C3816"/>
    <w:rsid w:val="23C2588F"/>
    <w:rsid w:val="25286D7B"/>
    <w:rsid w:val="356F019F"/>
    <w:rsid w:val="3EA17ADE"/>
    <w:rsid w:val="4481646D"/>
    <w:rsid w:val="5A5D23AA"/>
    <w:rsid w:val="5F977236"/>
    <w:rsid w:val="6D7258AF"/>
    <w:rsid w:val="6FF04E82"/>
    <w:rsid w:val="7D4F24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uiPriority="99" w:qFormat="1"/>
    <w:lsdException w:name="Body Text Indent" w:qFormat="1"/>
    <w:lsdException w:name="Subtitle" w:qFormat="1"/>
    <w:lsdException w:name="Body Text First Indent"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9502F"/>
    <w:pPr>
      <w:widowControl w:val="0"/>
    </w:pPr>
    <w:rPr>
      <w:rFonts w:eastAsia="Times New Roman"/>
      <w:color w:val="000000"/>
      <w:sz w:val="24"/>
      <w:szCs w:val="24"/>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qFormat/>
    <w:rsid w:val="0009502F"/>
    <w:pPr>
      <w:adjustRightInd w:val="0"/>
      <w:spacing w:after="0"/>
      <w:ind w:firstLine="420"/>
      <w:textAlignment w:val="baseline"/>
    </w:pPr>
  </w:style>
  <w:style w:type="paragraph" w:styleId="a4">
    <w:name w:val="Body Text"/>
    <w:basedOn w:val="a"/>
    <w:next w:val="a"/>
    <w:link w:val="Char0"/>
    <w:uiPriority w:val="99"/>
    <w:qFormat/>
    <w:rsid w:val="0009502F"/>
    <w:pPr>
      <w:spacing w:after="120"/>
    </w:pPr>
  </w:style>
  <w:style w:type="paragraph" w:styleId="a5">
    <w:name w:val="annotation text"/>
    <w:basedOn w:val="a"/>
    <w:link w:val="Char1"/>
    <w:rsid w:val="0009502F"/>
    <w:rPr>
      <w:rFonts w:ascii="Calibri" w:eastAsia="宋体" w:hAnsi="Calibri"/>
      <w:kern w:val="2"/>
      <w:sz w:val="21"/>
      <w:szCs w:val="22"/>
      <w:lang w:eastAsia="zh-CN" w:bidi="ar-SA"/>
    </w:rPr>
  </w:style>
  <w:style w:type="paragraph" w:styleId="a6">
    <w:name w:val="Body Text Indent"/>
    <w:basedOn w:val="a"/>
    <w:next w:val="A7"/>
    <w:qFormat/>
    <w:rsid w:val="0009502F"/>
    <w:pPr>
      <w:spacing w:after="120"/>
      <w:ind w:leftChars="200" w:left="420"/>
    </w:pPr>
  </w:style>
  <w:style w:type="paragraph" w:customStyle="1" w:styleId="A7">
    <w:name w:val="正文 A"/>
    <w:uiPriority w:val="99"/>
    <w:qFormat/>
    <w:rsid w:val="0009502F"/>
    <w:pPr>
      <w:widowControl w:val="0"/>
      <w:jc w:val="both"/>
    </w:pPr>
    <w:rPr>
      <w:rFonts w:ascii="Arial Unicode MS" w:eastAsia="Arial Unicode MS" w:hAnsi="Arial Unicode MS" w:cs="Arial Unicode MS" w:hint="eastAsia"/>
      <w:color w:val="000000"/>
      <w:kern w:val="2"/>
      <w:sz w:val="21"/>
      <w:szCs w:val="21"/>
    </w:rPr>
  </w:style>
  <w:style w:type="paragraph" w:styleId="a8">
    <w:name w:val="footer"/>
    <w:basedOn w:val="a"/>
    <w:link w:val="Char2"/>
    <w:qFormat/>
    <w:rsid w:val="0009502F"/>
    <w:pPr>
      <w:tabs>
        <w:tab w:val="center" w:pos="4153"/>
        <w:tab w:val="right" w:pos="8306"/>
      </w:tabs>
      <w:snapToGrid w:val="0"/>
    </w:pPr>
    <w:rPr>
      <w:sz w:val="18"/>
      <w:szCs w:val="18"/>
    </w:rPr>
  </w:style>
  <w:style w:type="paragraph" w:styleId="a9">
    <w:name w:val="header"/>
    <w:basedOn w:val="a"/>
    <w:link w:val="Char3"/>
    <w:qFormat/>
    <w:rsid w:val="0009502F"/>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6"/>
    <w:uiPriority w:val="99"/>
    <w:qFormat/>
    <w:rsid w:val="0009502F"/>
  </w:style>
  <w:style w:type="table" w:styleId="aa">
    <w:name w:val="Table Grid"/>
    <w:basedOn w:val="a2"/>
    <w:qFormat/>
    <w:rsid w:val="0009502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a"/>
    <w:qFormat/>
    <w:rsid w:val="0009502F"/>
    <w:pPr>
      <w:spacing w:line="396" w:lineRule="auto"/>
      <w:ind w:firstLine="400"/>
    </w:pPr>
    <w:rPr>
      <w:rFonts w:ascii="宋体" w:eastAsia="宋体" w:hAnsi="宋体" w:cs="宋体"/>
      <w:sz w:val="30"/>
      <w:szCs w:val="30"/>
      <w:lang w:val="zh-TW" w:eastAsia="zh-TW" w:bidi="zh-TW"/>
    </w:rPr>
  </w:style>
  <w:style w:type="paragraph" w:customStyle="1" w:styleId="Other1">
    <w:name w:val="Other|1"/>
    <w:basedOn w:val="a"/>
    <w:qFormat/>
    <w:rsid w:val="0009502F"/>
    <w:pPr>
      <w:spacing w:line="396" w:lineRule="auto"/>
      <w:ind w:firstLine="400"/>
    </w:pPr>
    <w:rPr>
      <w:rFonts w:ascii="宋体" w:eastAsia="宋体" w:hAnsi="宋体" w:cs="宋体"/>
      <w:sz w:val="30"/>
      <w:szCs w:val="30"/>
      <w:lang w:val="zh-TW" w:eastAsia="zh-TW" w:bidi="zh-TW"/>
    </w:rPr>
  </w:style>
  <w:style w:type="paragraph" w:customStyle="1" w:styleId="Tablecaption1">
    <w:name w:val="Table caption|1"/>
    <w:basedOn w:val="a"/>
    <w:qFormat/>
    <w:rsid w:val="0009502F"/>
    <w:pPr>
      <w:spacing w:line="624" w:lineRule="exact"/>
      <w:ind w:firstLine="640"/>
    </w:pPr>
    <w:rPr>
      <w:rFonts w:ascii="宋体" w:eastAsia="宋体" w:hAnsi="宋体" w:cs="宋体"/>
      <w:sz w:val="30"/>
      <w:szCs w:val="30"/>
      <w:lang w:val="zh-TW" w:eastAsia="zh-TW" w:bidi="zh-TW"/>
    </w:rPr>
  </w:style>
  <w:style w:type="paragraph" w:styleId="ab">
    <w:name w:val="List Paragraph"/>
    <w:basedOn w:val="a"/>
    <w:qFormat/>
    <w:rsid w:val="0009502F"/>
    <w:pPr>
      <w:ind w:firstLineChars="200" w:firstLine="420"/>
    </w:pPr>
    <w:rPr>
      <w:rFonts w:ascii="Calibri" w:hAnsi="Calibri"/>
      <w:szCs w:val="22"/>
    </w:rPr>
  </w:style>
  <w:style w:type="character" w:customStyle="1" w:styleId="font71">
    <w:name w:val="font71"/>
    <w:basedOn w:val="a1"/>
    <w:qFormat/>
    <w:rsid w:val="0009502F"/>
    <w:rPr>
      <w:rFonts w:ascii="宋体" w:eastAsia="宋体" w:hAnsi="宋体" w:cs="宋体" w:hint="eastAsia"/>
      <w:color w:val="000000"/>
      <w:sz w:val="24"/>
      <w:szCs w:val="24"/>
      <w:u w:val="none"/>
    </w:rPr>
  </w:style>
  <w:style w:type="character" w:customStyle="1" w:styleId="font101">
    <w:name w:val="font101"/>
    <w:basedOn w:val="a1"/>
    <w:qFormat/>
    <w:rsid w:val="0009502F"/>
    <w:rPr>
      <w:rFonts w:ascii="Times New Roman" w:hAnsi="Times New Roman" w:cs="Times New Roman" w:hint="default"/>
      <w:color w:val="000000"/>
      <w:sz w:val="24"/>
      <w:szCs w:val="24"/>
      <w:u w:val="none"/>
    </w:rPr>
  </w:style>
  <w:style w:type="paragraph" w:customStyle="1" w:styleId="ac">
    <w:name w:val="样式"/>
    <w:qFormat/>
    <w:rsid w:val="0009502F"/>
    <w:pPr>
      <w:widowControl w:val="0"/>
      <w:autoSpaceDE w:val="0"/>
      <w:autoSpaceDN w:val="0"/>
      <w:adjustRightInd w:val="0"/>
    </w:pPr>
    <w:rPr>
      <w:rFonts w:ascii="宋体" w:hAnsi="宋体" w:cs="宋体"/>
      <w:sz w:val="24"/>
      <w:szCs w:val="24"/>
    </w:rPr>
  </w:style>
  <w:style w:type="character" w:customStyle="1" w:styleId="Char3">
    <w:name w:val="页眉 Char"/>
    <w:basedOn w:val="a1"/>
    <w:link w:val="a9"/>
    <w:qFormat/>
    <w:rsid w:val="0009502F"/>
    <w:rPr>
      <w:rFonts w:ascii="Times New Roman" w:eastAsia="Times New Roman" w:hAnsi="Times New Roman" w:cs="Times New Roman"/>
      <w:color w:val="000000"/>
      <w:sz w:val="18"/>
      <w:szCs w:val="18"/>
      <w:lang w:eastAsia="en-US" w:bidi="en-US"/>
    </w:rPr>
  </w:style>
  <w:style w:type="character" w:customStyle="1" w:styleId="Char2">
    <w:name w:val="页脚 Char"/>
    <w:basedOn w:val="a1"/>
    <w:link w:val="a8"/>
    <w:qFormat/>
    <w:rsid w:val="0009502F"/>
    <w:rPr>
      <w:rFonts w:ascii="Times New Roman" w:eastAsia="Times New Roman" w:hAnsi="Times New Roman" w:cs="Times New Roman"/>
      <w:color w:val="000000"/>
      <w:sz w:val="18"/>
      <w:szCs w:val="18"/>
      <w:lang w:eastAsia="en-US" w:bidi="en-US"/>
    </w:rPr>
  </w:style>
  <w:style w:type="paragraph" w:customStyle="1" w:styleId="title12">
    <w:name w:val="title12"/>
    <w:basedOn w:val="a"/>
    <w:uiPriority w:val="99"/>
    <w:semiHidden/>
    <w:qFormat/>
    <w:rsid w:val="0009502F"/>
    <w:pPr>
      <w:widowControl/>
      <w:spacing w:before="150" w:line="510" w:lineRule="atLeast"/>
    </w:pPr>
    <w:rPr>
      <w:rFonts w:ascii="宋体" w:hAnsi="宋体" w:cs="宋体"/>
      <w:b/>
      <w:bCs/>
      <w:sz w:val="23"/>
      <w:szCs w:val="23"/>
    </w:rPr>
  </w:style>
  <w:style w:type="character" w:customStyle="1" w:styleId="Char1">
    <w:name w:val="批注文字 Char"/>
    <w:basedOn w:val="a1"/>
    <w:link w:val="a5"/>
    <w:rsid w:val="0009502F"/>
    <w:rPr>
      <w:kern w:val="2"/>
      <w:sz w:val="21"/>
      <w:szCs w:val="22"/>
    </w:rPr>
  </w:style>
  <w:style w:type="paragraph" w:customStyle="1" w:styleId="msolistparagraph0">
    <w:name w:val="msolistparagraph"/>
    <w:basedOn w:val="a"/>
    <w:rsid w:val="0009502F"/>
    <w:pPr>
      <w:spacing w:after="160" w:line="256" w:lineRule="auto"/>
      <w:ind w:firstLineChars="200" w:firstLine="420"/>
      <w:jc w:val="both"/>
    </w:pPr>
    <w:rPr>
      <w:rFonts w:eastAsia="宋体"/>
      <w:kern w:val="2"/>
      <w:sz w:val="21"/>
      <w:lang w:eastAsia="zh-CN" w:bidi="ar-SA"/>
    </w:rPr>
  </w:style>
  <w:style w:type="paragraph" w:customStyle="1" w:styleId="ad">
    <w:name w:val="段"/>
    <w:basedOn w:val="a"/>
    <w:rsid w:val="0009502F"/>
    <w:pPr>
      <w:widowControl/>
      <w:autoSpaceDE w:val="0"/>
      <w:autoSpaceDN w:val="0"/>
      <w:ind w:firstLineChars="200" w:firstLine="420"/>
      <w:jc w:val="both"/>
    </w:pPr>
    <w:rPr>
      <w:rFonts w:ascii="宋体" w:eastAsia="宋体" w:hint="eastAsia"/>
      <w:sz w:val="21"/>
      <w:szCs w:val="20"/>
      <w:lang w:eastAsia="zh-CN" w:bidi="ar-SA"/>
    </w:rPr>
  </w:style>
  <w:style w:type="character" w:customStyle="1" w:styleId="Char0">
    <w:name w:val="正文文本 Char"/>
    <w:basedOn w:val="a1"/>
    <w:link w:val="a4"/>
    <w:rsid w:val="0009502F"/>
    <w:rPr>
      <w:kern w:val="2"/>
      <w:sz w:val="21"/>
      <w:szCs w:val="24"/>
    </w:rPr>
  </w:style>
  <w:style w:type="character" w:customStyle="1" w:styleId="Char">
    <w:name w:val="正文首行缩进 Char"/>
    <w:basedOn w:val="Char0"/>
    <w:link w:val="a0"/>
    <w:rsid w:val="0009502F"/>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1189</Words>
  <Characters>6780</Characters>
  <Application>Microsoft Office Word</Application>
  <DocSecurity>0</DocSecurity>
  <Lines>56</Lines>
  <Paragraphs>15</Paragraphs>
  <ScaleCrop>false</ScaleCrop>
  <Company/>
  <LinksUpToDate>false</LinksUpToDate>
  <CharactersWithSpaces>7954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2021-10-20T01:19:00Z</dcterms:created>
  <dcterms:modified xsi:type="dcterms:W3CDTF">2023-05-31T04:34:00Z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B5D5E5B8ACE145FE9CF38F4600DC266D</vt:lpwstr>
  </property>
</Properties>
</file>