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商务响应偏离表</w:t>
      </w:r>
    </w:p>
    <w:p>
      <w:pPr>
        <w:widowControl/>
        <w:spacing w:line="360" w:lineRule="auto"/>
        <w:ind w:left="315" w:hanging="315" w:hangingChars="150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</w:p>
    <w:p>
      <w:pPr>
        <w:widowControl/>
        <w:spacing w:line="360" w:lineRule="auto"/>
        <w:ind w:left="315" w:hanging="315" w:hangingChars="150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3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429"/>
        <w:gridCol w:w="1600"/>
        <w:gridCol w:w="2180"/>
        <w:gridCol w:w="1040"/>
        <w:gridCol w:w="20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29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文件条目号</w:t>
            </w:r>
          </w:p>
        </w:tc>
        <w:tc>
          <w:tcPr>
            <w:tcW w:w="16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商务要求</w:t>
            </w:r>
          </w:p>
        </w:tc>
        <w:tc>
          <w:tcPr>
            <w:tcW w:w="218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商务响应</w:t>
            </w:r>
          </w:p>
        </w:tc>
        <w:tc>
          <w:tcPr>
            <w:tcW w:w="10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202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偏离及其影响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9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8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Ansi="宋体" w:cs="宋体"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说明：</w:t>
      </w:r>
    </w:p>
    <w:p>
      <w:pPr>
        <w:spacing w:line="400" w:lineRule="exact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1.本表只填写响应文件中与磋商文件有偏离（正偏离</w:t>
      </w:r>
      <w:r>
        <w:rPr>
          <w:rFonts w:hint="eastAsia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的内容</w:t>
      </w:r>
      <w:r>
        <w:rPr>
          <w:rFonts w:hint="eastAsia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不接受负偏离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，响应文件中商务响应与磋商文件要求完全一致的，不用在此表中列出，但必须提交空白表。如不提供此表则视为供应商不满足磋商文件所有的商务条款要求，其磋商无效。</w:t>
      </w:r>
    </w:p>
    <w:p>
      <w:pPr>
        <w:spacing w:line="400" w:lineRule="exact"/>
        <w:ind w:firstLine="420" w:firstLineChars="200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2.供应商必须据实填写，不得虚假响应，否则将取消其磋商或成交资格，并按有关规定进处罚。</w:t>
      </w:r>
    </w:p>
    <w:p>
      <w:pPr>
        <w:spacing w:line="480" w:lineRule="auto"/>
        <w:ind w:right="540" w:rightChars="257"/>
        <w:jc w:val="righ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80" w:lineRule="auto"/>
        <w:ind w:right="540" w:rightChars="257" w:firstLine="2940" w:firstLineChars="1400"/>
        <w:jc w:val="left"/>
        <w:rPr>
          <w:rFonts w:hAnsi="宋体" w:cs="宋体"/>
          <w:color w:val="000000" w:themeColor="text1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供应商名称：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bookmarkStart w:id="0" w:name="_GoBack"/>
      <w:bookmarkEnd w:id="0"/>
      <w:r>
        <w:rPr>
          <w:rFonts w:hint="eastAsia" w:hAnsi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hAnsi="宋体" w:cs="宋体"/>
          <w:color w:val="000000" w:themeColor="text1"/>
          <w:u w:val="none"/>
          <w14:textFill>
            <w14:solidFill>
              <w14:schemeClr w14:val="tx1"/>
            </w14:solidFill>
          </w14:textFill>
        </w:rPr>
        <w:t>（加盖单位公章）</w:t>
      </w:r>
    </w:p>
    <w:p>
      <w:pPr>
        <w:spacing w:line="480" w:lineRule="auto"/>
        <w:ind w:right="540" w:rightChars="257"/>
        <w:jc w:val="left"/>
        <w:rPr>
          <w:rFonts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法定代表人或被授权人</w:t>
      </w:r>
      <w:r>
        <w:rPr>
          <w:rFonts w:hint="eastAsia" w:hAnsi="宋体" w:cs="宋体"/>
          <w:color w:val="000000" w:themeColor="text1"/>
          <w:spacing w:val="4"/>
          <w:szCs w:val="24"/>
          <w14:textFill>
            <w14:solidFill>
              <w14:schemeClr w14:val="tx1"/>
            </w14:solidFill>
          </w14:textFill>
        </w:rPr>
        <w:t>签字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hAnsi="宋体" w:cs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M2U2YmFkZTQxZTVlOTI2OTQ5N2U0Yzk2MGJmYWYifQ=="/>
  </w:docVars>
  <w:rsids>
    <w:rsidRoot w:val="07037634"/>
    <w:rsid w:val="07037634"/>
    <w:rsid w:val="0C675B20"/>
    <w:rsid w:val="1BFD5F06"/>
    <w:rsid w:val="2AF82D53"/>
    <w:rsid w:val="2D10654F"/>
    <w:rsid w:val="35C267C1"/>
    <w:rsid w:val="4DF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2023-12-11T13:31:00Z</dcterms:created>
  <dc:creator>ʚ莹莹ɞ</dc:creator>
  <cp:lastModifiedBy>ʚ莹莹ɞ</cp:lastModifiedBy>
  <dcterms:modified xsi:type="dcterms:W3CDTF">2023-12-12T02:07:24Z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B4DA749BCE654689B1005C0D945DE735_13</vt:lpwstr>
  </property>
</Properties>
</file>