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jc w:val="center"/>
        <w:rPr>
          <w:rFonts w:hint="eastAsia" w:ascii="宋体" w:hAnsi="宋体" w:eastAsia="宋体" w:cs="宋体"/>
          <w:b w:val="0"/>
          <w:bCs/>
          <w:szCs w:val="52"/>
        </w:rPr>
      </w:pPr>
      <w:bookmarkStart w:id="1" w:name="_GoBack"/>
      <w:bookmarkEnd w:id="1"/>
      <w:bookmarkStart w:id="0" w:name="_Toc18955"/>
      <w:r>
        <w:rPr>
          <w:rFonts w:hint="eastAsia" w:ascii="宋体" w:hAnsi="宋体" w:eastAsia="宋体" w:cs="宋体"/>
          <w:sz w:val="36"/>
          <w:szCs w:val="36"/>
        </w:rPr>
        <w:t>合同格式（参考）</w:t>
      </w:r>
      <w:bookmarkEnd w:id="0"/>
    </w:p>
    <w:p>
      <w:pPr>
        <w:adjustRightInd w:val="0"/>
        <w:spacing w:line="560" w:lineRule="atLeast"/>
        <w:jc w:val="left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甲    方：  </w:t>
      </w:r>
    </w:p>
    <w:p>
      <w:pPr>
        <w:adjustRightInd w:val="0"/>
        <w:spacing w:line="560" w:lineRule="atLeast"/>
        <w:jc w:val="left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乙    方：   </w:t>
      </w:r>
    </w:p>
    <w:p>
      <w:pPr>
        <w:adjustRightInd w:val="0"/>
        <w:spacing w:line="560" w:lineRule="atLeast"/>
        <w:jc w:val="left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名称：   </w:t>
      </w:r>
    </w:p>
    <w:p>
      <w:pPr>
        <w:adjustRightInd w:val="0"/>
        <w:spacing w:line="560" w:lineRule="atLeast"/>
        <w:jc w:val="left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地点：  </w:t>
      </w:r>
    </w:p>
    <w:p>
      <w:pPr>
        <w:adjustRightInd w:val="0"/>
        <w:spacing w:line="560" w:lineRule="atLeast"/>
        <w:jc w:val="left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根据《中华人民共和国文物保护法》、《陕西省文物保护条例》、《西安市不可移动文物保护条例》以及国家文物局[90]248号文件、陕西省文物局陕文物发[2014]147号文件等法律法规及及相关文件的规定与指导精神，甲方将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</w:t>
      </w:r>
    </w:p>
    <w:p>
      <w:pPr>
        <w:adjustRightInd w:val="0"/>
        <w:spacing w:line="560" w:lineRule="atLeast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考古发掘项目委托乙方承担。经双方协商，签订协议如下：</w:t>
      </w:r>
    </w:p>
    <w:p>
      <w:pPr>
        <w:numPr>
          <w:ilvl w:val="0"/>
          <w:numId w:val="2"/>
        </w:numPr>
        <w:adjustRightInd w:val="0"/>
        <w:spacing w:line="560" w:lineRule="atLeast"/>
        <w:textAlignment w:val="baseline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合同内容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本合同内容为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单一来源谈判文件中服务要求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包含的全部内容。</w:t>
      </w:r>
    </w:p>
    <w:p>
      <w:pPr>
        <w:adjustRightInd w:val="0"/>
        <w:spacing w:line="560" w:lineRule="atLeast"/>
        <w:textAlignment w:val="baseline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二、双方权利义务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1、甲乙双方必须遵守本合同并执行合同中的各项规定，保证本合同的正常履行。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2、本合同签订后甲乙双方不得单方终止合同，如乙方违约，应退还项目服务费，并赔偿给甲方实际造成的损失；如甲方违约，乙方收取的项目服务费不予退还。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3、如因乙方未全面履行合同义务或者发生违约，甲方有权终止合同，依法向乙方进行经济索赔，并报请采购监督管理机关进行相应的行政处罚。甲方违约的，应当赔偿给乙方造成的直接经济损失。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4、本合同未经双方同意，任何一方不得以任何形式公开本合同及附件内容，以确保双方的商业机密。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5、乙方工作人员在履行职务过程中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>
      <w:pPr>
        <w:numPr>
          <w:ilvl w:val="0"/>
          <w:numId w:val="3"/>
        </w:numPr>
        <w:adjustRightInd w:val="0"/>
        <w:spacing w:line="560" w:lineRule="atLeast"/>
        <w:textAlignment w:val="baseline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服务期限及服务地点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：</w:t>
      </w:r>
    </w:p>
    <w:p>
      <w:pPr>
        <w:numPr>
          <w:ilvl w:val="0"/>
          <w:numId w:val="0"/>
        </w:numPr>
        <w:adjustRightInd w:val="0"/>
        <w:spacing w:line="560" w:lineRule="atLeast"/>
        <w:ind w:left="840" w:leftChars="400" w:firstLine="3" w:firstLineChars="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服务期限：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自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>合同签订之日起180天内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numPr>
          <w:ilvl w:val="0"/>
          <w:numId w:val="0"/>
        </w:numPr>
        <w:adjustRightInd w:val="0"/>
        <w:spacing w:line="560" w:lineRule="atLeast"/>
        <w:ind w:left="840" w:leftChars="400" w:firstLine="3" w:firstLineChars="0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服务地点：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阎良区武屯街办</w:t>
      </w:r>
    </w:p>
    <w:p>
      <w:pPr>
        <w:numPr>
          <w:ilvl w:val="0"/>
          <w:numId w:val="3"/>
        </w:numPr>
        <w:adjustRightInd w:val="0"/>
        <w:spacing w:line="560" w:lineRule="atLeast"/>
        <w:textAlignment w:val="baseline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发掘费用与付款方式：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取费依据：根据《中华人民共和国文物保护法》及国家计委、财政部、文物局颁发的《考古调查、勘探、发掘、经费预算定额管理办法》（[90]文物字第248号）规定，结合西安地区的实际情况，制订取费标准，收取发掘费用。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考古发掘费共计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整（￥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）。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3、付款方式：合同签订后10日内支付合同总金额的30%；合同签订满3个月起10日内，支付合同总金额的40%；工程全部完工后10日内，支付合同总金额的30%。</w:t>
      </w:r>
    </w:p>
    <w:p>
      <w:pPr>
        <w:adjustRightInd w:val="0"/>
        <w:spacing w:line="560" w:lineRule="atLeast"/>
        <w:ind w:firstLine="600" w:firstLineChars="2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4、结算方式：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采用银行转帐方式，本协议签订之后，甲方付款前，乙方向甲方提供陕西省政府非税收入电子缴款通知书，甲方付款后，乙方向甲方提供省财政厅统一监（印）制的财政票据。</w:t>
      </w:r>
    </w:p>
    <w:p>
      <w:pPr>
        <w:numPr>
          <w:ilvl w:val="0"/>
          <w:numId w:val="3"/>
        </w:numPr>
        <w:adjustRightInd w:val="0"/>
        <w:spacing w:line="560" w:lineRule="atLeast"/>
        <w:textAlignment w:val="baseline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验收及保密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（一）成果验收：甲方会同乙方及相关部门进行项目验收工作，并出具验收单。验收内容具体包含以下几个方面：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1、乙方保证本项目技术服务符合《田野考古工作规程》的要求和规定。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2、乙方尊重和服从甲方的领导和管理，积极配合甲方的工作安排。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3、发掘前期准备工作充分，发掘协作方案编制全面、科学、严谨。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4、发掘队伍齐全，人员分工合理。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5、遗迹现象分析判断科学准确，层位关系清楚。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6、发掘方法符合工作规程要求。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7、出土文物、标本、土样等采集齐全，编号清楚，提取科学。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8、发掘记录详尽齐全。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9、工地现场管理规范，无事故发生。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（二）保密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对出土的文物进行保密。在项目所在地出土文物，按照文物发掘保护相关法律法规要求，可由乙方暂时保管并修复，甲方不再支付保管和修复费用。若甲方具备文物保护能力，经省文物局审批同意，乙方则根据甲方所提供项目所在地出土文物清单按时归还所有文物。</w:t>
      </w:r>
    </w:p>
    <w:p>
      <w:pPr>
        <w:numPr>
          <w:ilvl w:val="0"/>
          <w:numId w:val="3"/>
        </w:numPr>
        <w:adjustRightInd w:val="0"/>
        <w:spacing w:line="560" w:lineRule="atLeast"/>
        <w:textAlignment w:val="baseline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售后服务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阎良区610114007001GB00007号宗地、610114007001GB00008号宗地，此两地块甲方后期施工中如有发现遗漏古迹影响施工，及时协调文物部门进行处理以达甲方正常施工。</w:t>
      </w:r>
    </w:p>
    <w:p>
      <w:pPr>
        <w:numPr>
          <w:ilvl w:val="0"/>
          <w:numId w:val="3"/>
        </w:numPr>
        <w:adjustRightInd w:val="0"/>
        <w:spacing w:line="560" w:lineRule="atLeast"/>
        <w:textAlignment w:val="baseline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未尽事宜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本协议未尽事宜，由甲、乙双方协商解决。如有争议协商不成，可提请当地司法仲裁机构裁决。</w:t>
      </w:r>
    </w:p>
    <w:p>
      <w:pPr>
        <w:numPr>
          <w:ilvl w:val="0"/>
          <w:numId w:val="3"/>
        </w:numPr>
        <w:adjustRightInd w:val="0"/>
        <w:spacing w:line="560" w:lineRule="atLeast"/>
        <w:textAlignment w:val="baseline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合同生效</w:t>
      </w:r>
    </w:p>
    <w:p>
      <w:pPr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本协议一式壹拾份，甲方陆份，乙方肆份，均具有同等法律效力。本协议自甲乙双方签字盖章之日起生效。</w:t>
      </w:r>
    </w:p>
    <w:p>
      <w:pPr>
        <w:pStyle w:val="2"/>
        <w:rPr>
          <w:rFonts w:hint="eastAsia"/>
        </w:rPr>
      </w:pPr>
    </w:p>
    <w:p>
      <w:pPr>
        <w:adjustRightInd w:val="0"/>
        <w:spacing w:line="560" w:lineRule="atLeast"/>
        <w:ind w:firstLine="360" w:firstLineChars="1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甲方：（盖章）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乙方：（盖章）</w:t>
      </w:r>
    </w:p>
    <w:p>
      <w:pPr>
        <w:pStyle w:val="5"/>
        <w:rPr>
          <w:rFonts w:hint="eastAsia"/>
        </w:rPr>
      </w:pPr>
    </w:p>
    <w:p>
      <w:pPr>
        <w:adjustRightInd w:val="0"/>
        <w:spacing w:line="560" w:lineRule="atLeast"/>
        <w:ind w:firstLine="360" w:firstLineChars="150"/>
        <w:textAlignment w:val="baseline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法定代表人：                     法定代表人：</w:t>
      </w:r>
    </w:p>
    <w:p>
      <w:pPr>
        <w:pStyle w:val="5"/>
        <w:rPr>
          <w:rFonts w:hint="eastAsia"/>
        </w:rPr>
      </w:pPr>
    </w:p>
    <w:p>
      <w:pPr>
        <w:adjustRightInd w:val="0"/>
        <w:spacing w:line="560" w:lineRule="atLeast"/>
        <w:ind w:firstLine="360" w:firstLineChars="150"/>
        <w:textAlignment w:val="baseline"/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日期：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6D601A"/>
    <w:multiLevelType w:val="singleLevel"/>
    <w:tmpl w:val="EE6D60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C"/>
    <w:multiLevelType w:val="multilevel"/>
    <w:tmpl w:val="0000000C"/>
    <w:lvl w:ilvl="0" w:tentative="0">
      <w:start w:val="1"/>
      <w:numFmt w:val="decimal"/>
      <w:pStyle w:val="3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5.2.%4"/>
      <w:lvlJc w:val="left"/>
      <w:pPr>
        <w:tabs>
          <w:tab w:val="left" w:pos="1080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3E186594"/>
    <w:multiLevelType w:val="multilevel"/>
    <w:tmpl w:val="3E186594"/>
    <w:lvl w:ilvl="0" w:tentative="0">
      <w:start w:val="3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lZGMzOGQxOWFmNjhmNDBhYjQ4NTY1Yzk2ZjM0MDkifQ=="/>
  </w:docVars>
  <w:rsids>
    <w:rsidRoot w:val="00000000"/>
    <w:rsid w:val="05F66CD3"/>
    <w:rsid w:val="6AA0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华文宋体" w:hAnsi="黑体" w:cs="Times New Roman"/>
      <w:b/>
      <w:kern w:val="44"/>
      <w:sz w:val="5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4"/>
    </w:rPr>
  </w:style>
  <w:style w:type="paragraph" w:styleId="4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 w:eastAsia="宋体" w:cs="Times New Roman"/>
      <w:sz w:val="24"/>
      <w:szCs w:val="22"/>
    </w:rPr>
  </w:style>
  <w:style w:type="paragraph" w:styleId="5">
    <w:name w:val="Body Text First Indent 2"/>
    <w:basedOn w:val="4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娟</cp:lastModifiedBy>
  <dcterms:modified xsi:type="dcterms:W3CDTF">2023-05-04T02:48:37Z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49FE386CA3E44D86B95A969D268BD0DC_12</vt:lpwstr>
  </property>
</Properties>
</file>