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Theme="minorEastAsia"/>
          <w:sz w:val="28"/>
          <w:szCs w:val="28"/>
          <w:lang w:val="en-US" w:eastAsia="zh-CN"/>
        </w:rPr>
      </w:pPr>
      <w:r>
        <w:rPr>
          <w:rFonts w:hint="eastAsia"/>
          <w:sz w:val="28"/>
          <w:szCs w:val="28"/>
          <w:lang w:val="en-US" w:eastAsia="zh-CN"/>
        </w:rPr>
        <w:t>项目负责人具有合法有效的考古发掘领队资格证书或考古发掘项目负责人资质证书。</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ZGMzOGQxOWFmNjhmNDBhYjQ4NTY1Yzk2ZjM0MDkifQ=="/>
  </w:docVars>
  <w:rsids>
    <w:rsidRoot w:val="2977534B"/>
    <w:rsid w:val="05F66CD3"/>
    <w:rsid w:val="29775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2023-05-04T02:06:00Z</dcterms:created>
  <dc:creator>娟</dc:creator>
  <cp:lastModifiedBy>娟</cp:lastModifiedBy>
  <dcterms:modified xsi:type="dcterms:W3CDTF">2023-05-04T02:08:40Z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4288EF89849E42B582807A2544EFFAFD_11</vt:lpwstr>
  </property>
</Properties>
</file>