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rPr>
      </w:pPr>
      <w:bookmarkStart w:id="0" w:name="_Toc48651751"/>
      <w:bookmarkStart w:id="1" w:name="_Toc9896"/>
      <w:bookmarkStart w:id="2" w:name="_Toc25783"/>
      <w:bookmarkStart w:id="3" w:name="_Toc423973074"/>
      <w:bookmarkStart w:id="4" w:name="_Toc403077645"/>
      <w:r>
        <w:rPr>
          <w:rFonts w:hint="eastAsia"/>
        </w:rPr>
        <w:t>合同条款及格式</w:t>
      </w:r>
      <w:bookmarkEnd w:id="0"/>
      <w:bookmarkEnd w:id="1"/>
      <w:bookmarkEnd w:id="2"/>
      <w:bookmarkEnd w:id="3"/>
      <w:bookmarkEnd w:id="4"/>
    </w:p>
    <w:p>
      <w:pPr>
        <w:rPr>
          <w:rFonts w:hint="eastAsia"/>
        </w:rPr>
      </w:pPr>
    </w:p>
    <w:p>
      <w:pPr>
        <w:rPr>
          <w:rFonts w:hint="eastAsia" w:ascii="仿宋" w:hAnsi="仿宋" w:eastAsia="仿宋" w:cs="仿宋"/>
          <w:sz w:val="72"/>
          <w:szCs w:val="72"/>
        </w:rPr>
      </w:pPr>
      <w:bookmarkStart w:id="5" w:name="_GoBack"/>
      <w:bookmarkEnd w:id="5"/>
    </w:p>
    <w:p>
      <w:pPr>
        <w:rPr>
          <w:rFonts w:hint="eastAsia" w:ascii="仿宋" w:hAnsi="仿宋" w:eastAsia="仿宋" w:cs="仿宋"/>
          <w:sz w:val="72"/>
        </w:rPr>
      </w:pPr>
    </w:p>
    <w:p>
      <w:pPr>
        <w:jc w:val="center"/>
        <w:rPr>
          <w:rFonts w:hint="eastAsia" w:ascii="仿宋" w:hAnsi="仿宋" w:eastAsia="仿宋" w:cs="仿宋"/>
          <w:sz w:val="72"/>
        </w:rPr>
      </w:pPr>
      <w:r>
        <w:rPr>
          <w:rFonts w:hint="eastAsia" w:ascii="仿宋" w:hAnsi="仿宋" w:eastAsia="仿宋" w:cs="仿宋"/>
          <w:sz w:val="72"/>
        </w:rPr>
        <w:t>建设工程设计合同</w:t>
      </w:r>
    </w:p>
    <w:p>
      <w:pPr>
        <w:rPr>
          <w:rFonts w:hint="eastAsia" w:ascii="仿宋" w:hAnsi="仿宋" w:eastAsia="仿宋" w:cs="仿宋"/>
          <w:sz w:val="28"/>
          <w:szCs w:val="28"/>
        </w:rPr>
      </w:pPr>
    </w:p>
    <w:p>
      <w:pPr>
        <w:rPr>
          <w:rFonts w:hint="eastAsia" w:ascii="仿宋" w:hAnsi="仿宋" w:eastAsia="仿宋" w:cs="仿宋"/>
          <w:sz w:val="28"/>
          <w:szCs w:val="28"/>
        </w:rPr>
      </w:pPr>
    </w:p>
    <w:p>
      <w:pPr>
        <w:ind w:left="1800" w:right="-175" w:rightChars="-73" w:hanging="1800" w:hangingChars="500"/>
        <w:rPr>
          <w:rFonts w:hint="eastAsia" w:ascii="仿宋" w:hAnsi="仿宋" w:eastAsia="仿宋" w:cs="仿宋"/>
          <w:sz w:val="32"/>
          <w:szCs w:val="32"/>
          <w:u w:val="single"/>
          <w:lang w:eastAsia="zh-CN"/>
        </w:rPr>
      </w:pPr>
      <w:r>
        <w:rPr>
          <w:rFonts w:hint="eastAsia" w:ascii="仿宋" w:hAnsi="仿宋" w:eastAsia="仿宋" w:cs="仿宋"/>
          <w:spacing w:val="20"/>
          <w:kern w:val="2"/>
          <w:sz w:val="32"/>
          <w:lang w:eastAsia="zh-CN"/>
        </w:rPr>
        <w:t>工程名称：</w:t>
      </w:r>
      <w:r>
        <w:rPr>
          <w:rFonts w:hint="eastAsia" w:ascii="仿宋" w:hAnsi="仿宋" w:eastAsia="仿宋" w:cs="仿宋"/>
          <w:spacing w:val="23"/>
          <w:w w:val="75"/>
          <w:kern w:val="2"/>
          <w:sz w:val="32"/>
          <w:u w:val="single"/>
          <w:lang w:eastAsia="zh-CN"/>
        </w:rPr>
        <w:t xml:space="preserve">    </w:t>
      </w:r>
      <w:r>
        <w:rPr>
          <w:rFonts w:hint="eastAsia" w:ascii="仿宋" w:hAnsi="仿宋" w:eastAsia="仿宋" w:cs="仿宋"/>
          <w:spacing w:val="23"/>
          <w:w w:val="75"/>
          <w:kern w:val="2"/>
          <w:sz w:val="32"/>
          <w:u w:val="single"/>
          <w:lang w:val="en-US" w:eastAsia="zh-CN"/>
        </w:rPr>
        <w:t xml:space="preserve">                          </w:t>
      </w:r>
      <w:r>
        <w:rPr>
          <w:rFonts w:hint="eastAsia" w:ascii="仿宋" w:hAnsi="仿宋" w:eastAsia="仿宋" w:cs="仿宋"/>
          <w:spacing w:val="23"/>
          <w:w w:val="75"/>
          <w:kern w:val="2"/>
          <w:sz w:val="32"/>
          <w:u w:val="single"/>
          <w:lang w:eastAsia="zh-CN"/>
        </w:rPr>
        <w:t xml:space="preserve">        </w:t>
      </w:r>
      <w:r>
        <w:rPr>
          <w:rFonts w:hint="eastAsia" w:ascii="仿宋" w:hAnsi="仿宋" w:eastAsia="仿宋" w:cs="仿宋"/>
          <w:spacing w:val="23"/>
          <w:w w:val="75"/>
          <w:kern w:val="2"/>
          <w:sz w:val="32"/>
          <w:u w:val="single"/>
          <w:lang w:val="en-US" w:eastAsia="zh-CN"/>
        </w:rPr>
        <w:t xml:space="preserve">  </w:t>
      </w:r>
      <w:r>
        <w:rPr>
          <w:rFonts w:hint="eastAsia" w:ascii="仿宋" w:hAnsi="仿宋" w:eastAsia="仿宋" w:cs="仿宋"/>
          <w:spacing w:val="20"/>
          <w:kern w:val="2"/>
          <w:sz w:val="32"/>
          <w:lang w:eastAsia="zh-CN"/>
        </w:rPr>
        <w:t xml:space="preserve"> </w:t>
      </w:r>
    </w:p>
    <w:p>
      <w:pPr>
        <w:rPr>
          <w:rFonts w:hint="eastAsia" w:ascii="仿宋" w:hAnsi="仿宋" w:eastAsia="仿宋" w:cs="仿宋"/>
          <w:spacing w:val="20"/>
          <w:kern w:val="2"/>
          <w:sz w:val="32"/>
          <w:lang w:eastAsia="zh-CN"/>
        </w:rPr>
      </w:pPr>
      <w:r>
        <w:rPr>
          <w:rFonts w:hint="eastAsia" w:ascii="仿宋" w:hAnsi="仿宋" w:eastAsia="仿宋" w:cs="仿宋"/>
          <w:spacing w:val="20"/>
          <w:kern w:val="2"/>
          <w:sz w:val="32"/>
          <w:lang w:eastAsia="zh-CN"/>
        </w:rPr>
        <w:t>工程地点：</w:t>
      </w:r>
      <w:r>
        <w:rPr>
          <w:rFonts w:hint="eastAsia" w:ascii="仿宋" w:hAnsi="仿宋" w:eastAsia="仿宋" w:cs="仿宋"/>
          <w:sz w:val="32"/>
          <w:szCs w:val="32"/>
          <w:u w:val="single"/>
          <w:lang w:eastAsia="zh-CN"/>
        </w:rPr>
        <w:t xml:space="preserve">            </w:t>
      </w:r>
      <w:r>
        <w:rPr>
          <w:rFonts w:hint="eastAsia" w:ascii="仿宋" w:hAnsi="仿宋" w:eastAsia="仿宋" w:cs="仿宋"/>
          <w:spacing w:val="23"/>
          <w:w w:val="75"/>
          <w:kern w:val="2"/>
          <w:sz w:val="32"/>
          <w:u w:val="single"/>
          <w:lang w:val="en-US" w:eastAsia="zh-CN"/>
        </w:rPr>
        <w:t xml:space="preserve">      </w:t>
      </w:r>
      <w:r>
        <w:rPr>
          <w:rFonts w:hint="eastAsia" w:ascii="仿宋" w:hAnsi="仿宋" w:eastAsia="仿宋" w:cs="仿宋"/>
          <w:spacing w:val="23"/>
          <w:w w:val="75"/>
          <w:kern w:val="2"/>
          <w:sz w:val="32"/>
          <w:u w:val="single"/>
          <w:lang w:eastAsia="zh-CN"/>
        </w:rPr>
        <w:t xml:space="preserve">  </w:t>
      </w:r>
      <w:r>
        <w:rPr>
          <w:rFonts w:hint="eastAsia" w:ascii="仿宋" w:hAnsi="仿宋" w:eastAsia="仿宋" w:cs="仿宋"/>
          <w:sz w:val="32"/>
          <w:szCs w:val="32"/>
          <w:u w:val="single"/>
          <w:lang w:eastAsia="zh-CN"/>
        </w:rPr>
        <w:t xml:space="preserve">                      </w:t>
      </w:r>
      <w:r>
        <w:rPr>
          <w:rFonts w:hint="eastAsia" w:ascii="仿宋" w:hAnsi="仿宋" w:eastAsia="仿宋" w:cs="仿宋"/>
          <w:spacing w:val="20"/>
          <w:kern w:val="2"/>
          <w:sz w:val="32"/>
          <w:lang w:eastAsia="zh-CN"/>
        </w:rPr>
        <w:t xml:space="preserve">  </w:t>
      </w:r>
    </w:p>
    <w:p>
      <w:pPr>
        <w:rPr>
          <w:rFonts w:hint="eastAsia" w:ascii="仿宋" w:hAnsi="仿宋" w:eastAsia="仿宋" w:cs="仿宋"/>
          <w:sz w:val="32"/>
          <w:szCs w:val="32"/>
          <w:u w:val="single"/>
          <w:lang w:eastAsia="zh-CN"/>
        </w:rPr>
      </w:pPr>
      <w:r>
        <w:rPr>
          <w:rFonts w:hint="eastAsia" w:ascii="仿宋" w:hAnsi="仿宋" w:eastAsia="仿宋" w:cs="仿宋"/>
          <w:spacing w:val="20"/>
          <w:kern w:val="2"/>
          <w:sz w:val="32"/>
          <w:lang w:eastAsia="zh-CN"/>
        </w:rPr>
        <w:t>合同编号：</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lang w:eastAsia="zh-CN"/>
        </w:rPr>
        <w:t xml:space="preserve">             </w:t>
      </w:r>
    </w:p>
    <w:p>
      <w:pPr>
        <w:rPr>
          <w:rFonts w:hint="eastAsia" w:ascii="仿宋" w:hAnsi="仿宋" w:eastAsia="仿宋" w:cs="仿宋"/>
          <w:spacing w:val="20"/>
          <w:kern w:val="2"/>
          <w:sz w:val="32"/>
          <w:lang w:eastAsia="zh-CN"/>
        </w:rPr>
      </w:pPr>
    </w:p>
    <w:p>
      <w:pPr>
        <w:rPr>
          <w:rFonts w:hint="eastAsia" w:ascii="仿宋" w:hAnsi="仿宋" w:eastAsia="仿宋" w:cs="仿宋"/>
          <w:spacing w:val="20"/>
          <w:kern w:val="2"/>
          <w:sz w:val="32"/>
          <w:lang w:eastAsia="zh-CN"/>
        </w:rPr>
      </w:pPr>
    </w:p>
    <w:p>
      <w:pPr>
        <w:rPr>
          <w:rFonts w:hint="eastAsia" w:ascii="仿宋" w:hAnsi="仿宋" w:eastAsia="仿宋" w:cs="仿宋"/>
          <w:spacing w:val="20"/>
          <w:kern w:val="2"/>
          <w:sz w:val="32"/>
          <w:lang w:eastAsia="zh-CN"/>
        </w:rPr>
      </w:pPr>
    </w:p>
    <w:p>
      <w:pPr>
        <w:rPr>
          <w:rFonts w:hint="eastAsia" w:ascii="仿宋" w:hAnsi="仿宋" w:eastAsia="仿宋" w:cs="仿宋"/>
          <w:spacing w:val="20"/>
          <w:kern w:val="2"/>
          <w:sz w:val="32"/>
          <w:lang w:eastAsia="zh-CN"/>
        </w:rPr>
      </w:pPr>
    </w:p>
    <w:p>
      <w:pPr>
        <w:rPr>
          <w:rFonts w:hint="eastAsia" w:ascii="仿宋" w:hAnsi="仿宋" w:eastAsia="仿宋" w:cs="仿宋"/>
          <w:sz w:val="32"/>
          <w:szCs w:val="32"/>
          <w:u w:val="single"/>
        </w:rPr>
      </w:pPr>
      <w:r>
        <w:rPr>
          <w:rFonts w:hint="eastAsia" w:ascii="仿宋" w:hAnsi="仿宋" w:eastAsia="仿宋" w:cs="仿宋"/>
          <w:spacing w:val="20"/>
          <w:kern w:val="2"/>
          <w:sz w:val="32"/>
          <w:lang w:eastAsia="zh-CN"/>
        </w:rPr>
        <w:t>设计证书等级：</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u w:val="single"/>
        </w:rPr>
        <w:t xml:space="preserve">   </w:t>
      </w:r>
    </w:p>
    <w:p>
      <w:pPr>
        <w:pStyle w:val="9"/>
        <w:shd w:val="clear" w:color="auto" w:fill="FFFFFF"/>
        <w:rPr>
          <w:rFonts w:ascii="仿宋" w:hAnsi="仿宋" w:eastAsia="仿宋" w:cs="仿宋"/>
          <w:kern w:val="1"/>
          <w:sz w:val="32"/>
          <w:szCs w:val="32"/>
          <w:u w:val="single"/>
        </w:rPr>
      </w:pPr>
      <w:r>
        <w:rPr>
          <w:rFonts w:hint="eastAsia" w:ascii="仿宋" w:hAnsi="仿宋" w:eastAsia="仿宋" w:cs="仿宋"/>
          <w:spacing w:val="20"/>
          <w:kern w:val="2"/>
          <w:sz w:val="32"/>
        </w:rPr>
        <w:t>发 包 人：</w:t>
      </w:r>
      <w:r>
        <w:rPr>
          <w:rFonts w:hint="eastAsia" w:ascii="仿宋" w:hAnsi="仿宋" w:eastAsia="仿宋" w:cs="仿宋"/>
          <w:sz w:val="32"/>
          <w:szCs w:val="32"/>
          <w:u w:val="single"/>
        </w:rPr>
        <w:t xml:space="preserve">  </w:t>
      </w:r>
      <w:r>
        <w:rPr>
          <w:rFonts w:hint="eastAsia" w:ascii="仿宋" w:hAnsi="仿宋" w:eastAsia="仿宋" w:cs="仿宋"/>
          <w:kern w:val="1"/>
          <w:sz w:val="32"/>
          <w:szCs w:val="32"/>
          <w:u w:val="single"/>
        </w:rPr>
        <w:t xml:space="preserve">   </w:t>
      </w:r>
      <w:r>
        <w:rPr>
          <w:rFonts w:ascii="仿宋" w:hAnsi="仿宋" w:eastAsia="仿宋" w:cs="仿宋"/>
          <w:kern w:val="1"/>
          <w:sz w:val="32"/>
          <w:szCs w:val="32"/>
          <w:u w:val="single"/>
        </w:rPr>
        <w:t>西安市长安区郭杜街道办事处</w:t>
      </w:r>
      <w:r>
        <w:rPr>
          <w:rFonts w:hint="eastAsia" w:ascii="仿宋" w:hAnsi="仿宋" w:eastAsia="仿宋" w:cs="仿宋"/>
          <w:kern w:val="1"/>
          <w:sz w:val="32"/>
          <w:szCs w:val="32"/>
          <w:u w:val="single"/>
        </w:rPr>
        <w:t xml:space="preserve">         </w:t>
      </w:r>
    </w:p>
    <w:p>
      <w:pPr>
        <w:rPr>
          <w:rFonts w:hint="eastAsia" w:ascii="仿宋" w:hAnsi="仿宋" w:eastAsia="仿宋" w:cs="仿宋"/>
          <w:sz w:val="32"/>
          <w:szCs w:val="32"/>
          <w:u w:val="single"/>
        </w:rPr>
      </w:pPr>
      <w:r>
        <w:rPr>
          <w:rFonts w:hint="eastAsia" w:ascii="仿宋" w:hAnsi="仿宋" w:eastAsia="仿宋" w:cs="仿宋"/>
          <w:spacing w:val="20"/>
          <w:kern w:val="2"/>
          <w:sz w:val="32"/>
          <w:lang w:eastAsia="zh-CN"/>
        </w:rPr>
        <w:t>设 计 人：</w:t>
      </w:r>
      <w:r>
        <w:rPr>
          <w:rFonts w:hint="eastAsia" w:ascii="仿宋" w:hAnsi="仿宋" w:eastAsia="仿宋" w:cs="仿宋"/>
          <w:spacing w:val="20"/>
          <w:kern w:val="2"/>
          <w:sz w:val="32"/>
          <w:u w:val="single"/>
          <w:lang w:eastAsia="zh-CN"/>
        </w:rPr>
        <w:t xml:space="preserve">    </w:t>
      </w:r>
      <w:r>
        <w:rPr>
          <w:rFonts w:hint="eastAsia" w:ascii="仿宋" w:hAnsi="仿宋" w:eastAsia="仿宋" w:cs="仿宋"/>
          <w:spacing w:val="20"/>
          <w:kern w:val="2"/>
          <w:sz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u w:val="single"/>
        </w:rPr>
        <w:t xml:space="preserve">  </w:t>
      </w:r>
    </w:p>
    <w:p>
      <w:pPr>
        <w:rPr>
          <w:rFonts w:hint="eastAsia" w:ascii="仿宋" w:hAnsi="仿宋" w:eastAsia="仿宋" w:cs="仿宋"/>
          <w:sz w:val="32"/>
          <w:szCs w:val="32"/>
          <w:u w:val="single"/>
        </w:rPr>
      </w:pPr>
      <w:r>
        <w:rPr>
          <w:rFonts w:hint="eastAsia" w:ascii="仿宋" w:hAnsi="仿宋" w:eastAsia="仿宋" w:cs="仿宋"/>
          <w:spacing w:val="20"/>
          <w:kern w:val="2"/>
          <w:sz w:val="32"/>
          <w:lang w:eastAsia="zh-CN"/>
        </w:rPr>
        <w:t>签订日期：</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u w:val="single"/>
        </w:rPr>
        <w:t xml:space="preserve">    </w:t>
      </w:r>
    </w:p>
    <w:p>
      <w:pPr>
        <w:spacing w:line="400" w:lineRule="exact"/>
        <w:rPr>
          <w:rFonts w:hint="eastAsia" w:ascii="仿宋" w:hAnsi="仿宋" w:eastAsia="仿宋" w:cs="仿宋"/>
          <w:spacing w:val="20"/>
          <w:kern w:val="2"/>
          <w:sz w:val="32"/>
          <w:u w:val="single"/>
          <w:lang w:eastAsia="zh-CN"/>
        </w:rPr>
        <w:sectPr>
          <w:footerReference r:id="rId3" w:type="default"/>
          <w:pgSz w:w="11906" w:h="16838"/>
          <w:pgMar w:top="1417" w:right="1417" w:bottom="1417" w:left="1417" w:header="1440" w:footer="1440" w:gutter="0"/>
          <w:pgNumType w:fmt="decimal" w:start="1"/>
          <w:cols w:space="720" w:num="1"/>
          <w:docGrid w:type="linesAndChars" w:linePitch="312" w:charSpace="0"/>
        </w:sectPr>
      </w:pPr>
    </w:p>
    <w:p>
      <w:pPr>
        <w:pStyle w:val="9"/>
        <w:keepNext w:val="0"/>
        <w:keepLines w:val="0"/>
        <w:shd w:val="clear" w:color="auto" w:fill="FFFFFF"/>
        <w:kinsoku/>
        <w:wordWrap/>
        <w:overflowPunct/>
        <w:topLinePunct w:val="0"/>
        <w:autoSpaceDN/>
        <w:bidi w:val="0"/>
        <w:adjustRightInd/>
        <w:snapToGrid/>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sz w:val="24"/>
          <w:szCs w:val="24"/>
        </w:rPr>
        <w:t>发包人：</w:t>
      </w:r>
      <w:r>
        <w:rPr>
          <w:rFonts w:hint="eastAsia" w:ascii="仿宋" w:hAnsi="仿宋" w:eastAsia="仿宋" w:cs="仿宋"/>
          <w:sz w:val="24"/>
          <w:szCs w:val="24"/>
          <w:u w:val="single"/>
        </w:rPr>
        <w:t xml:space="preserve">  </w:t>
      </w:r>
      <w:r>
        <w:rPr>
          <w:rFonts w:hint="eastAsia" w:ascii="仿宋" w:hAnsi="仿宋" w:eastAsia="仿宋" w:cs="仿宋"/>
          <w:kern w:val="1"/>
          <w:sz w:val="24"/>
          <w:szCs w:val="24"/>
          <w:u w:val="single"/>
        </w:rPr>
        <w:t xml:space="preserve">西安市长安区郭杜街道办事处          </w:t>
      </w:r>
      <w:r>
        <w:rPr>
          <w:rFonts w:hint="eastAsia" w:ascii="仿宋" w:hAnsi="仿宋" w:eastAsia="仿宋" w:cs="仿宋"/>
          <w:sz w:val="24"/>
          <w:szCs w:val="24"/>
          <w:u w:val="single"/>
        </w:rPr>
        <w:t xml:space="preserve">     </w:t>
      </w:r>
    </w:p>
    <w:p>
      <w:pPr>
        <w:keepNext w:val="0"/>
        <w:keepLines w:val="0"/>
        <w:kinsoku/>
        <w:wordWrap/>
        <w:overflowPunct/>
        <w:topLinePunct w:val="0"/>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设计人：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pPr>
        <w:keepNext w:val="0"/>
        <w:keepLines w:val="0"/>
        <w:kinsoku/>
        <w:wordWrap/>
        <w:overflowPunct/>
        <w:topLinePunct w:val="0"/>
        <w:autoSpaceDN/>
        <w:bidi w:val="0"/>
        <w:adjustRightInd/>
        <w:snapToGrid/>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    发包人委托设计人承担</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rPr>
        <w:t>工程日照分析报告，经双方协商一致，签订本合同。</w:t>
      </w:r>
    </w:p>
    <w:p>
      <w:pPr>
        <w:keepNext w:val="0"/>
        <w:keepLines w:val="0"/>
        <w:kinsoku/>
        <w:wordWrap/>
        <w:overflowPunct/>
        <w:topLinePunct w:val="0"/>
        <w:autoSpaceDN/>
        <w:bidi w:val="0"/>
        <w:adjustRightInd/>
        <w:snapToGrid/>
        <w:spacing w:line="360" w:lineRule="auto"/>
        <w:rPr>
          <w:rFonts w:hint="eastAsia" w:ascii="仿宋" w:hAnsi="仿宋" w:eastAsia="仿宋" w:cs="仿宋"/>
          <w:b/>
          <w:spacing w:val="20"/>
          <w:kern w:val="2"/>
          <w:sz w:val="24"/>
          <w:szCs w:val="24"/>
          <w:lang w:eastAsia="zh-CN"/>
        </w:rPr>
      </w:pPr>
      <w:r>
        <w:rPr>
          <w:rFonts w:hint="eastAsia" w:ascii="仿宋" w:hAnsi="仿宋" w:eastAsia="仿宋" w:cs="仿宋"/>
          <w:b/>
          <w:spacing w:val="20"/>
          <w:kern w:val="2"/>
          <w:sz w:val="24"/>
          <w:szCs w:val="24"/>
          <w:lang w:eastAsia="zh-CN"/>
        </w:rPr>
        <w:t xml:space="preserve"> 第一条  本合同依据下列文件签订：</w:t>
      </w:r>
    </w:p>
    <w:p>
      <w:pPr>
        <w:keepNext w:val="0"/>
        <w:keepLines w:val="0"/>
        <w:kinsoku/>
        <w:wordWrap/>
        <w:overflowPunct/>
        <w:topLinePunct w:val="0"/>
        <w:autoSpaceDN/>
        <w:bidi w:val="0"/>
        <w:adjustRightInd/>
        <w:snapToGrid/>
        <w:spacing w:line="360" w:lineRule="auto"/>
        <w:rPr>
          <w:rFonts w:hint="eastAsia" w:ascii="仿宋" w:hAnsi="仿宋" w:eastAsia="仿宋" w:cs="仿宋"/>
          <w:sz w:val="24"/>
          <w:szCs w:val="24"/>
        </w:rPr>
      </w:pPr>
      <w:r>
        <w:rPr>
          <w:rFonts w:hint="eastAsia" w:ascii="仿宋" w:hAnsi="仿宋" w:eastAsia="仿宋" w:cs="仿宋"/>
          <w:sz w:val="24"/>
          <w:szCs w:val="24"/>
        </w:rPr>
        <w:t xml:space="preserve">    1.1《中华人民共和国</w:t>
      </w:r>
      <w:r>
        <w:rPr>
          <w:rFonts w:hint="eastAsia" w:ascii="仿宋" w:hAnsi="仿宋" w:eastAsia="仿宋" w:cs="仿宋"/>
          <w:sz w:val="24"/>
          <w:szCs w:val="24"/>
          <w:lang w:eastAsia="zh-CN"/>
        </w:rPr>
        <w:t>民法典</w:t>
      </w:r>
      <w:r>
        <w:rPr>
          <w:rFonts w:hint="eastAsia" w:ascii="仿宋" w:hAnsi="仿宋" w:eastAsia="仿宋" w:cs="仿宋"/>
          <w:sz w:val="24"/>
          <w:szCs w:val="24"/>
        </w:rPr>
        <w:t>》、《中华人民共和国建筑法》。</w:t>
      </w:r>
    </w:p>
    <w:p>
      <w:pPr>
        <w:keepNext w:val="0"/>
        <w:keepLines w:val="0"/>
        <w:kinsoku/>
        <w:wordWrap/>
        <w:overflowPunct/>
        <w:topLinePunct w:val="0"/>
        <w:autoSpaceDN/>
        <w:bidi w:val="0"/>
        <w:adjustRightInd/>
        <w:snapToGrid/>
        <w:spacing w:line="360" w:lineRule="auto"/>
        <w:ind w:left="1120" w:hanging="960" w:hangingChars="400"/>
        <w:rPr>
          <w:rFonts w:hint="eastAsia" w:ascii="仿宋" w:hAnsi="仿宋" w:eastAsia="仿宋" w:cs="仿宋"/>
          <w:sz w:val="24"/>
          <w:szCs w:val="24"/>
        </w:rPr>
      </w:pPr>
      <w:r>
        <w:rPr>
          <w:rFonts w:hint="eastAsia" w:ascii="仿宋" w:hAnsi="仿宋" w:eastAsia="仿宋" w:cs="仿宋"/>
          <w:sz w:val="24"/>
          <w:szCs w:val="24"/>
        </w:rPr>
        <w:t xml:space="preserve">    1.2《建设工程质量管理条例》、《建设工程勘察设计管理条例》、《建设工程勘察设计市场管理规定》。</w:t>
      </w:r>
    </w:p>
    <w:p>
      <w:pPr>
        <w:keepNext w:val="0"/>
        <w:keepLines w:val="0"/>
        <w:kinsoku/>
        <w:wordWrap/>
        <w:overflowPunct/>
        <w:topLinePunct w:val="0"/>
        <w:autoSpaceDN/>
        <w:bidi w:val="0"/>
        <w:adjustRightInd/>
        <w:snapToGrid/>
        <w:spacing w:line="360" w:lineRule="auto"/>
        <w:ind w:left="1120" w:hanging="960" w:hangingChars="400"/>
        <w:rPr>
          <w:rFonts w:hint="eastAsia" w:ascii="仿宋" w:hAnsi="仿宋" w:eastAsia="仿宋" w:cs="仿宋"/>
          <w:sz w:val="24"/>
          <w:szCs w:val="24"/>
        </w:rPr>
      </w:pPr>
      <w:r>
        <w:rPr>
          <w:rFonts w:hint="eastAsia" w:ascii="仿宋" w:hAnsi="仿宋" w:eastAsia="仿宋" w:cs="仿宋"/>
          <w:sz w:val="24"/>
          <w:szCs w:val="24"/>
        </w:rPr>
        <w:t xml:space="preserve">    1.3《建设用地规划许可证》或《土地使用权出让合同书》。</w:t>
      </w:r>
    </w:p>
    <w:p>
      <w:pPr>
        <w:keepNext w:val="0"/>
        <w:keepLines w:val="0"/>
        <w:kinsoku/>
        <w:wordWrap/>
        <w:overflowPunct/>
        <w:topLinePunct w:val="0"/>
        <w:autoSpaceDN/>
        <w:bidi w:val="0"/>
        <w:adjustRightInd/>
        <w:snapToGrid/>
        <w:spacing w:line="360" w:lineRule="auto"/>
        <w:rPr>
          <w:rFonts w:hint="eastAsia" w:ascii="仿宋" w:hAnsi="仿宋" w:eastAsia="仿宋" w:cs="仿宋"/>
          <w:sz w:val="24"/>
          <w:szCs w:val="24"/>
        </w:rPr>
      </w:pPr>
      <w:r>
        <w:rPr>
          <w:rFonts w:hint="eastAsia" w:ascii="仿宋" w:hAnsi="仿宋" w:eastAsia="仿宋" w:cs="仿宋"/>
          <w:sz w:val="24"/>
          <w:szCs w:val="24"/>
        </w:rPr>
        <w:t xml:space="preserve">    1.4国家及地方有关建设工程勘察设计管理法规和规章。</w:t>
      </w:r>
    </w:p>
    <w:p>
      <w:pPr>
        <w:keepNext w:val="0"/>
        <w:keepLines w:val="0"/>
        <w:kinsoku/>
        <w:wordWrap/>
        <w:overflowPunct/>
        <w:topLinePunct w:val="0"/>
        <w:autoSpaceDN/>
        <w:bidi w:val="0"/>
        <w:adjustRightInd/>
        <w:snapToGrid/>
        <w:spacing w:line="360" w:lineRule="auto"/>
        <w:ind w:firstLine="600"/>
        <w:rPr>
          <w:rFonts w:hint="eastAsia" w:ascii="仿宋" w:hAnsi="仿宋" w:eastAsia="仿宋" w:cs="仿宋"/>
          <w:sz w:val="24"/>
          <w:szCs w:val="24"/>
        </w:rPr>
      </w:pPr>
      <w:r>
        <w:rPr>
          <w:rFonts w:hint="eastAsia" w:ascii="仿宋" w:hAnsi="仿宋" w:eastAsia="仿宋" w:cs="仿宋"/>
          <w:sz w:val="24"/>
          <w:szCs w:val="24"/>
        </w:rPr>
        <w:t>1.5建设工程批准文件。</w:t>
      </w:r>
    </w:p>
    <w:p>
      <w:pPr>
        <w:keepNext w:val="0"/>
        <w:keepLines w:val="0"/>
        <w:kinsoku/>
        <w:wordWrap/>
        <w:overflowPunct/>
        <w:topLinePunct w:val="0"/>
        <w:autoSpaceDN/>
        <w:bidi w:val="0"/>
        <w:adjustRightInd/>
        <w:snapToGrid/>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 </w:t>
      </w:r>
      <w:r>
        <w:rPr>
          <w:rFonts w:hint="eastAsia" w:ascii="仿宋" w:hAnsi="仿宋" w:eastAsia="仿宋" w:cs="仿宋"/>
          <w:b/>
          <w:spacing w:val="20"/>
          <w:kern w:val="2"/>
          <w:sz w:val="24"/>
          <w:szCs w:val="24"/>
          <w:lang w:eastAsia="zh-CN"/>
        </w:rPr>
        <w:t>第二条  设计和技术顾问服务范围：</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b/>
          <w:sz w:val="24"/>
          <w:szCs w:val="24"/>
          <w:lang w:eastAsia="zh-CN"/>
        </w:rPr>
      </w:pPr>
      <w:r>
        <w:rPr>
          <w:rFonts w:hint="eastAsia" w:ascii="仿宋" w:hAnsi="仿宋" w:eastAsia="仿宋" w:cs="仿宋"/>
          <w:spacing w:val="20"/>
          <w:kern w:val="2"/>
          <w:sz w:val="24"/>
          <w:szCs w:val="24"/>
          <w:lang w:eastAsia="zh-CN"/>
        </w:rPr>
        <w:t>设计内容包括本项目日照分析报告书及附图。</w:t>
      </w:r>
    </w:p>
    <w:p>
      <w:pPr>
        <w:keepNext w:val="0"/>
        <w:keepLines w:val="0"/>
        <w:kinsoku/>
        <w:wordWrap/>
        <w:overflowPunct/>
        <w:topLinePunct w:val="0"/>
        <w:autoSpaceDN/>
        <w:bidi w:val="0"/>
        <w:adjustRightInd/>
        <w:snapToGrid/>
        <w:spacing w:line="360" w:lineRule="auto"/>
        <w:rPr>
          <w:rFonts w:hint="eastAsia" w:ascii="仿宋" w:hAnsi="仿宋" w:eastAsia="仿宋" w:cs="仿宋"/>
          <w:sz w:val="24"/>
          <w:szCs w:val="24"/>
        </w:rPr>
      </w:pPr>
      <w:r>
        <w:rPr>
          <w:rFonts w:hint="eastAsia" w:ascii="仿宋" w:hAnsi="仿宋" w:eastAsia="仿宋" w:cs="仿宋"/>
          <w:b/>
          <w:spacing w:val="20"/>
          <w:kern w:val="2"/>
          <w:sz w:val="24"/>
          <w:szCs w:val="24"/>
          <w:lang w:eastAsia="zh-CN"/>
        </w:rPr>
        <w:t>第三条  发包人应向设计人提交的有关资料及文件：</w:t>
      </w:r>
    </w:p>
    <w:tbl>
      <w:tblPr>
        <w:tblStyle w:val="10"/>
        <w:tblW w:w="501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3888"/>
        <w:gridCol w:w="645"/>
        <w:gridCol w:w="2119"/>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40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序号</w:t>
            </w:r>
          </w:p>
        </w:tc>
        <w:tc>
          <w:tcPr>
            <w:tcW w:w="2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资料及文件名称</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份数</w:t>
            </w:r>
          </w:p>
        </w:tc>
        <w:tc>
          <w:tcPr>
            <w:tcW w:w="12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ind w:firstLine="241" w:firstLineChars="100"/>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提交日期</w:t>
            </w:r>
          </w:p>
        </w:tc>
        <w:tc>
          <w:tcPr>
            <w:tcW w:w="70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rPr>
                <w:rFonts w:hint="eastAsia" w:ascii="仿宋" w:hAnsi="仿宋" w:eastAsia="仿宋" w:cs="仿宋"/>
                <w:b/>
                <w:color w:val="000000"/>
                <w:sz w:val="24"/>
                <w:szCs w:val="24"/>
              </w:rPr>
            </w:pPr>
            <w:r>
              <w:rPr>
                <w:rFonts w:hint="eastAsia" w:ascii="仿宋" w:hAnsi="仿宋" w:eastAsia="仿宋" w:cs="仿宋"/>
                <w:b/>
                <w:color w:val="000000"/>
                <w:sz w:val="24"/>
                <w:szCs w:val="24"/>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40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jc w:val="center"/>
              <w:outlineLvl w:val="0"/>
              <w:rPr>
                <w:rFonts w:hint="eastAsia" w:ascii="仿宋" w:hAnsi="仿宋" w:eastAsia="仿宋" w:cs="仿宋"/>
                <w:sz w:val="24"/>
                <w:szCs w:val="24"/>
              </w:rPr>
            </w:pPr>
            <w:r>
              <w:rPr>
                <w:rFonts w:hint="eastAsia" w:ascii="仿宋" w:hAnsi="仿宋" w:eastAsia="仿宋" w:cs="仿宋"/>
                <w:sz w:val="24"/>
                <w:szCs w:val="24"/>
              </w:rPr>
              <w:t>1</w:t>
            </w:r>
          </w:p>
        </w:tc>
        <w:tc>
          <w:tcPr>
            <w:tcW w:w="2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ind w:firstLine="480" w:firstLineChars="200"/>
              <w:jc w:val="center"/>
              <w:outlineLvl w:val="0"/>
              <w:rPr>
                <w:rFonts w:hint="eastAsia" w:ascii="仿宋" w:hAnsi="仿宋" w:eastAsia="仿宋" w:cs="仿宋"/>
                <w:sz w:val="24"/>
                <w:szCs w:val="24"/>
              </w:rPr>
            </w:pPr>
            <w:r>
              <w:rPr>
                <w:rFonts w:hint="eastAsia" w:ascii="仿宋" w:hAnsi="仿宋" w:eastAsia="仿宋" w:cs="仿宋"/>
                <w:sz w:val="24"/>
                <w:szCs w:val="24"/>
              </w:rPr>
              <w:t>用地红线图、现场资料</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jc w:val="center"/>
              <w:outlineLvl w:val="0"/>
              <w:rPr>
                <w:rFonts w:hint="eastAsia" w:ascii="仿宋" w:hAnsi="仿宋" w:eastAsia="仿宋" w:cs="仿宋"/>
                <w:sz w:val="24"/>
                <w:szCs w:val="24"/>
              </w:rPr>
            </w:pPr>
            <w:r>
              <w:rPr>
                <w:rFonts w:hint="eastAsia" w:ascii="仿宋" w:hAnsi="仿宋" w:eastAsia="仿宋" w:cs="仿宋"/>
                <w:sz w:val="24"/>
                <w:szCs w:val="24"/>
              </w:rPr>
              <w:t>1</w:t>
            </w:r>
          </w:p>
        </w:tc>
        <w:tc>
          <w:tcPr>
            <w:tcW w:w="12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outlineLvl w:val="0"/>
              <w:rPr>
                <w:rFonts w:hint="eastAsia" w:ascii="仿宋" w:hAnsi="仿宋" w:eastAsia="仿宋" w:cs="仿宋"/>
                <w:sz w:val="24"/>
                <w:szCs w:val="24"/>
              </w:rPr>
            </w:pPr>
            <w:r>
              <w:rPr>
                <w:rFonts w:hint="eastAsia" w:ascii="仿宋" w:hAnsi="仿宋" w:eastAsia="仿宋" w:cs="仿宋"/>
                <w:sz w:val="24"/>
                <w:szCs w:val="24"/>
                <w:lang w:eastAsia="zh-CN"/>
              </w:rPr>
              <w:t>合同签定后3日内</w:t>
            </w:r>
          </w:p>
        </w:tc>
        <w:tc>
          <w:tcPr>
            <w:tcW w:w="708"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outlineLvl w:val="0"/>
              <w:rPr>
                <w:rFonts w:hint="eastAsia" w:ascii="仿宋" w:hAnsi="仿宋" w:eastAsia="仿宋" w:cs="仿宋"/>
                <w:sz w:val="24"/>
                <w:szCs w:val="24"/>
              </w:rPr>
            </w:pPr>
            <w:r>
              <w:rPr>
                <w:rFonts w:hint="eastAsia" w:ascii="仿宋" w:hAnsi="仿宋" w:eastAsia="仿宋" w:cs="仿宋"/>
                <w:sz w:val="24"/>
                <w:szCs w:val="24"/>
              </w:rPr>
              <w:t>若发包人无法提供相应文件时，则由发包人提供相应的政府许可之批文。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40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2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规划局对该地块的规划设计条件</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outlineLvl w:val="0"/>
              <w:rPr>
                <w:rFonts w:hint="eastAsia" w:ascii="仿宋" w:hAnsi="仿宋" w:eastAsia="仿宋" w:cs="仿宋"/>
                <w:sz w:val="24"/>
                <w:szCs w:val="24"/>
              </w:rPr>
            </w:pPr>
            <w:r>
              <w:rPr>
                <w:rFonts w:hint="eastAsia" w:ascii="仿宋" w:hAnsi="仿宋" w:eastAsia="仿宋" w:cs="仿宋"/>
                <w:sz w:val="24"/>
                <w:szCs w:val="24"/>
                <w:lang w:eastAsia="zh-CN"/>
              </w:rPr>
              <w:t>合同签定后3日内</w:t>
            </w:r>
          </w:p>
        </w:tc>
        <w:tc>
          <w:tcPr>
            <w:tcW w:w="708"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40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市政部门对该项目的市政条件</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outlineLvl w:val="0"/>
              <w:rPr>
                <w:rFonts w:hint="eastAsia" w:ascii="仿宋" w:hAnsi="仿宋" w:eastAsia="仿宋" w:cs="仿宋"/>
                <w:sz w:val="24"/>
                <w:szCs w:val="24"/>
              </w:rPr>
            </w:pPr>
            <w:r>
              <w:rPr>
                <w:rFonts w:hint="eastAsia" w:ascii="仿宋" w:hAnsi="仿宋" w:eastAsia="仿宋" w:cs="仿宋"/>
                <w:sz w:val="24"/>
                <w:szCs w:val="24"/>
                <w:lang w:eastAsia="zh-CN"/>
              </w:rPr>
              <w:t>合同签定后3日内</w:t>
            </w:r>
          </w:p>
        </w:tc>
        <w:tc>
          <w:tcPr>
            <w:tcW w:w="708"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40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项目现状总平面图</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outlineLvl w:val="0"/>
              <w:rPr>
                <w:rFonts w:hint="eastAsia" w:ascii="仿宋" w:hAnsi="仿宋" w:eastAsia="仿宋" w:cs="仿宋"/>
                <w:sz w:val="24"/>
                <w:szCs w:val="24"/>
              </w:rPr>
            </w:pPr>
            <w:r>
              <w:rPr>
                <w:rFonts w:hint="eastAsia" w:ascii="仿宋" w:hAnsi="仿宋" w:eastAsia="仿宋" w:cs="仿宋"/>
                <w:sz w:val="24"/>
                <w:szCs w:val="24"/>
                <w:lang w:eastAsia="zh-CN"/>
              </w:rPr>
              <w:t>合同签定后3日内</w:t>
            </w:r>
          </w:p>
        </w:tc>
        <w:tc>
          <w:tcPr>
            <w:tcW w:w="708"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40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项目现状建筑户型图</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outlineLvl w:val="0"/>
              <w:rPr>
                <w:rFonts w:hint="eastAsia" w:ascii="仿宋" w:hAnsi="仿宋" w:eastAsia="仿宋" w:cs="仿宋"/>
                <w:sz w:val="24"/>
                <w:szCs w:val="24"/>
              </w:rPr>
            </w:pPr>
            <w:r>
              <w:rPr>
                <w:rFonts w:hint="eastAsia" w:ascii="仿宋" w:hAnsi="仿宋" w:eastAsia="仿宋" w:cs="仿宋"/>
                <w:sz w:val="24"/>
                <w:szCs w:val="24"/>
                <w:lang w:eastAsia="zh-CN"/>
              </w:rPr>
              <w:t>合同签定后3日内</w:t>
            </w:r>
          </w:p>
        </w:tc>
        <w:tc>
          <w:tcPr>
            <w:tcW w:w="708"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40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2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项目周边建筑总平面图</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outlineLvl w:val="0"/>
              <w:rPr>
                <w:rFonts w:hint="eastAsia" w:ascii="仿宋" w:hAnsi="仿宋" w:eastAsia="仿宋" w:cs="仿宋"/>
                <w:sz w:val="24"/>
                <w:szCs w:val="24"/>
              </w:rPr>
            </w:pPr>
            <w:r>
              <w:rPr>
                <w:rFonts w:hint="eastAsia" w:ascii="仿宋" w:hAnsi="仿宋" w:eastAsia="仿宋" w:cs="仿宋"/>
                <w:sz w:val="24"/>
                <w:szCs w:val="24"/>
                <w:lang w:eastAsia="zh-CN"/>
              </w:rPr>
              <w:t>合同签定后3日内</w:t>
            </w:r>
          </w:p>
        </w:tc>
        <w:tc>
          <w:tcPr>
            <w:tcW w:w="708"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40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2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项目周边建筑户型图</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outlineLvl w:val="0"/>
              <w:rPr>
                <w:rFonts w:hint="eastAsia" w:ascii="仿宋" w:hAnsi="仿宋" w:eastAsia="仿宋" w:cs="仿宋"/>
                <w:sz w:val="24"/>
                <w:szCs w:val="24"/>
              </w:rPr>
            </w:pPr>
            <w:r>
              <w:rPr>
                <w:rFonts w:hint="eastAsia" w:ascii="仿宋" w:hAnsi="仿宋" w:eastAsia="仿宋" w:cs="仿宋"/>
                <w:sz w:val="24"/>
                <w:szCs w:val="24"/>
                <w:lang w:eastAsia="zh-CN"/>
              </w:rPr>
              <w:t>合同签定后3日内</w:t>
            </w:r>
          </w:p>
        </w:tc>
        <w:tc>
          <w:tcPr>
            <w:tcW w:w="708"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40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2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其他设计所需资料</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tabs>
                <w:tab w:val="left" w:pos="540"/>
                <w:tab w:val="left" w:pos="720"/>
              </w:tabs>
              <w:kinsoku/>
              <w:wordWrap/>
              <w:overflowPunct/>
              <w:topLinePunct w:val="0"/>
              <w:autoSpaceDN/>
              <w:bidi w:val="0"/>
              <w:adjustRightInd/>
              <w:snapToGrid/>
              <w:spacing w:line="360" w:lineRule="auto"/>
              <w:outlineLvl w:val="0"/>
              <w:rPr>
                <w:rFonts w:hint="eastAsia" w:ascii="仿宋" w:hAnsi="仿宋" w:eastAsia="仿宋" w:cs="仿宋"/>
                <w:sz w:val="24"/>
                <w:szCs w:val="24"/>
              </w:rPr>
            </w:pPr>
            <w:r>
              <w:rPr>
                <w:rFonts w:hint="eastAsia" w:ascii="仿宋" w:hAnsi="仿宋" w:eastAsia="仿宋" w:cs="仿宋"/>
                <w:sz w:val="24"/>
                <w:szCs w:val="24"/>
                <w:lang w:eastAsia="zh-CN"/>
              </w:rPr>
              <w:t>合同签定后3日内</w:t>
            </w:r>
          </w:p>
        </w:tc>
        <w:tc>
          <w:tcPr>
            <w:tcW w:w="708"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kinsoku/>
              <w:wordWrap/>
              <w:overflowPunct/>
              <w:topLinePunct w:val="0"/>
              <w:autoSpaceDN/>
              <w:bidi w:val="0"/>
              <w:adjustRightInd/>
              <w:snapToGrid/>
              <w:spacing w:line="360" w:lineRule="auto"/>
              <w:jc w:val="center"/>
              <w:rPr>
                <w:rFonts w:hint="eastAsia" w:ascii="仿宋" w:hAnsi="仿宋" w:eastAsia="仿宋" w:cs="仿宋"/>
                <w:color w:val="000000"/>
                <w:sz w:val="24"/>
                <w:szCs w:val="24"/>
              </w:rPr>
            </w:pPr>
          </w:p>
        </w:tc>
      </w:tr>
    </w:tbl>
    <w:p>
      <w:pPr>
        <w:keepNext w:val="0"/>
        <w:keepLines w:val="0"/>
        <w:kinsoku/>
        <w:wordWrap/>
        <w:overflowPunct/>
        <w:topLinePunct w:val="0"/>
        <w:autoSpaceDN/>
        <w:bidi w:val="0"/>
        <w:adjustRightInd/>
        <w:snapToGrid/>
        <w:spacing w:line="360" w:lineRule="auto"/>
        <w:ind w:right="-153"/>
        <w:rPr>
          <w:rFonts w:hint="eastAsia" w:ascii="仿宋" w:hAnsi="仿宋" w:eastAsia="仿宋" w:cs="仿宋"/>
          <w:b/>
          <w:spacing w:val="20"/>
          <w:kern w:val="2"/>
          <w:sz w:val="24"/>
          <w:szCs w:val="24"/>
          <w:lang w:eastAsia="zh-CN"/>
        </w:rPr>
      </w:pPr>
      <w:r>
        <w:rPr>
          <w:rFonts w:hint="eastAsia" w:ascii="仿宋" w:hAnsi="仿宋" w:eastAsia="仿宋" w:cs="仿宋"/>
          <w:b/>
          <w:spacing w:val="20"/>
          <w:kern w:val="2"/>
          <w:sz w:val="24"/>
          <w:szCs w:val="24"/>
          <w:lang w:eastAsia="zh-CN"/>
        </w:rPr>
        <w:t>第四条 设计人应向发包人交付的设计成果</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3563"/>
        <w:gridCol w:w="982"/>
        <w:gridCol w:w="3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9" w:hRule="atLeast"/>
        </w:trPr>
        <w:tc>
          <w:tcPr>
            <w:tcW w:w="488" w:type="pct"/>
            <w:noWrap w:val="0"/>
            <w:vAlign w:val="center"/>
          </w:tcPr>
          <w:p>
            <w:pPr>
              <w:keepNext w:val="0"/>
              <w:keepLines w:val="0"/>
              <w:kinsoku/>
              <w:wordWrap/>
              <w:overflowPunct/>
              <w:topLinePunct w:val="0"/>
              <w:autoSpaceDN/>
              <w:bidi w:val="0"/>
              <w:adjustRightInd/>
              <w:snapToGrid/>
              <w:spacing w:line="360" w:lineRule="auto"/>
              <w:ind w:left="-107" w:right="-153"/>
              <w:jc w:val="center"/>
              <w:rPr>
                <w:rFonts w:hint="eastAsia" w:ascii="仿宋" w:hAnsi="仿宋" w:eastAsia="仿宋" w:cs="仿宋"/>
                <w:sz w:val="24"/>
                <w:szCs w:val="24"/>
              </w:rPr>
            </w:pPr>
            <w:r>
              <w:rPr>
                <w:rFonts w:hint="eastAsia" w:ascii="仿宋" w:hAnsi="仿宋" w:eastAsia="仿宋" w:cs="仿宋"/>
                <w:sz w:val="24"/>
                <w:szCs w:val="24"/>
              </w:rPr>
              <w:t>序号</w:t>
            </w:r>
          </w:p>
        </w:tc>
        <w:tc>
          <w:tcPr>
            <w:tcW w:w="2090" w:type="pct"/>
            <w:noWrap w:val="0"/>
            <w:vAlign w:val="center"/>
          </w:tcPr>
          <w:p>
            <w:pPr>
              <w:keepNext w:val="0"/>
              <w:keepLines w:val="0"/>
              <w:kinsoku/>
              <w:wordWrap/>
              <w:overflowPunct/>
              <w:topLinePunct w:val="0"/>
              <w:autoSpaceDN/>
              <w:bidi w:val="0"/>
              <w:adjustRightInd/>
              <w:snapToGrid/>
              <w:spacing w:line="360" w:lineRule="auto"/>
              <w:ind w:right="-153"/>
              <w:jc w:val="center"/>
              <w:rPr>
                <w:rFonts w:hint="eastAsia" w:ascii="仿宋" w:hAnsi="仿宋" w:eastAsia="仿宋" w:cs="仿宋"/>
                <w:sz w:val="24"/>
                <w:szCs w:val="24"/>
              </w:rPr>
            </w:pPr>
            <w:r>
              <w:rPr>
                <w:rFonts w:hint="eastAsia" w:ascii="仿宋" w:hAnsi="仿宋" w:eastAsia="仿宋" w:cs="仿宋"/>
                <w:sz w:val="24"/>
                <w:szCs w:val="24"/>
              </w:rPr>
              <w:t>成果与资料名称</w:t>
            </w:r>
          </w:p>
        </w:tc>
        <w:tc>
          <w:tcPr>
            <w:tcW w:w="576" w:type="pct"/>
            <w:noWrap w:val="0"/>
            <w:vAlign w:val="center"/>
          </w:tcPr>
          <w:p>
            <w:pPr>
              <w:keepNext w:val="0"/>
              <w:keepLines w:val="0"/>
              <w:kinsoku/>
              <w:wordWrap/>
              <w:overflowPunct/>
              <w:topLinePunct w:val="0"/>
              <w:autoSpaceDN/>
              <w:bidi w:val="0"/>
              <w:adjustRightInd/>
              <w:snapToGrid/>
              <w:spacing w:line="360" w:lineRule="auto"/>
              <w:ind w:right="-153"/>
              <w:jc w:val="center"/>
              <w:rPr>
                <w:rFonts w:hint="eastAsia" w:ascii="仿宋" w:hAnsi="仿宋" w:eastAsia="仿宋" w:cs="仿宋"/>
                <w:sz w:val="24"/>
                <w:szCs w:val="24"/>
              </w:rPr>
            </w:pPr>
            <w:r>
              <w:rPr>
                <w:rFonts w:hint="eastAsia" w:ascii="仿宋" w:hAnsi="仿宋" w:eastAsia="仿宋" w:cs="仿宋"/>
                <w:sz w:val="24"/>
                <w:szCs w:val="24"/>
              </w:rPr>
              <w:t>份数</w:t>
            </w:r>
          </w:p>
        </w:tc>
        <w:tc>
          <w:tcPr>
            <w:tcW w:w="1843" w:type="pct"/>
            <w:noWrap w:val="0"/>
            <w:vAlign w:val="center"/>
          </w:tcPr>
          <w:p>
            <w:pPr>
              <w:keepNext w:val="0"/>
              <w:keepLines w:val="0"/>
              <w:kinsoku/>
              <w:wordWrap/>
              <w:overflowPunct/>
              <w:topLinePunct w:val="0"/>
              <w:autoSpaceDN/>
              <w:bidi w:val="0"/>
              <w:adjustRightInd/>
              <w:snapToGrid/>
              <w:spacing w:line="360" w:lineRule="auto"/>
              <w:ind w:right="-153"/>
              <w:jc w:val="center"/>
              <w:rPr>
                <w:rFonts w:hint="eastAsia" w:ascii="仿宋" w:hAnsi="仿宋" w:eastAsia="仿宋" w:cs="仿宋"/>
                <w:sz w:val="24"/>
                <w:szCs w:val="24"/>
              </w:rPr>
            </w:pPr>
            <w:r>
              <w:rPr>
                <w:rFonts w:hint="eastAsia" w:ascii="仿宋" w:hAnsi="仿宋" w:eastAsia="仿宋" w:cs="仿宋"/>
                <w:sz w:val="24"/>
                <w:szCs w:val="24"/>
              </w:rPr>
              <w:t>提交日期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88"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090"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rPr>
              <w:t>日照小样与初步资料</w:t>
            </w:r>
          </w:p>
        </w:tc>
        <w:tc>
          <w:tcPr>
            <w:tcW w:w="576" w:type="pct"/>
            <w:noWrap w:val="0"/>
            <w:vAlign w:val="center"/>
          </w:tcPr>
          <w:p>
            <w:pPr>
              <w:keepNext w:val="0"/>
              <w:keepLines w:val="0"/>
              <w:kinsoku/>
              <w:wordWrap/>
              <w:overflowPunct/>
              <w:topLinePunct w:val="0"/>
              <w:autoSpaceDN/>
              <w:bidi w:val="0"/>
              <w:adjustRightInd/>
              <w:snapToGrid/>
              <w:spacing w:line="360" w:lineRule="auto"/>
              <w:ind w:firstLine="120" w:firstLineChars="50"/>
              <w:jc w:val="center"/>
              <w:rPr>
                <w:rFonts w:hint="eastAsia" w:ascii="仿宋" w:hAnsi="仿宋" w:eastAsia="仿宋" w:cs="仿宋"/>
                <w:sz w:val="24"/>
                <w:szCs w:val="24"/>
              </w:rPr>
            </w:pPr>
            <w:r>
              <w:rPr>
                <w:rFonts w:hint="eastAsia" w:ascii="仿宋" w:hAnsi="仿宋" w:eastAsia="仿宋" w:cs="仿宋"/>
                <w:sz w:val="24"/>
                <w:szCs w:val="24"/>
              </w:rPr>
              <w:t>1</w:t>
            </w:r>
          </w:p>
        </w:tc>
        <w:tc>
          <w:tcPr>
            <w:tcW w:w="1843"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2023年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488"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090"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日照报告书</w:t>
            </w:r>
          </w:p>
        </w:tc>
        <w:tc>
          <w:tcPr>
            <w:tcW w:w="576" w:type="pct"/>
            <w:noWrap w:val="0"/>
            <w:vAlign w:val="center"/>
          </w:tcPr>
          <w:p>
            <w:pPr>
              <w:keepNext w:val="0"/>
              <w:keepLines w:val="0"/>
              <w:kinsoku/>
              <w:wordWrap/>
              <w:overflowPunct/>
              <w:topLinePunct w:val="0"/>
              <w:autoSpaceDN/>
              <w:bidi w:val="0"/>
              <w:adjustRightInd/>
              <w:snapToGrid/>
              <w:spacing w:line="360" w:lineRule="auto"/>
              <w:ind w:firstLine="120" w:firstLineChars="50"/>
              <w:jc w:val="center"/>
              <w:rPr>
                <w:rFonts w:hint="eastAsia" w:ascii="仿宋" w:hAnsi="仿宋" w:eastAsia="仿宋" w:cs="仿宋"/>
                <w:sz w:val="24"/>
                <w:szCs w:val="24"/>
              </w:rPr>
            </w:pPr>
            <w:r>
              <w:rPr>
                <w:rFonts w:hint="eastAsia" w:ascii="仿宋" w:hAnsi="仿宋" w:eastAsia="仿宋" w:cs="仿宋"/>
                <w:sz w:val="24"/>
                <w:szCs w:val="24"/>
              </w:rPr>
              <w:t>1</w:t>
            </w:r>
          </w:p>
        </w:tc>
        <w:tc>
          <w:tcPr>
            <w:tcW w:w="1843"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2023年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488"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090"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z w:val="24"/>
                <w:szCs w:val="24"/>
              </w:rPr>
            </w:pPr>
            <w:r>
              <w:rPr>
                <w:rFonts w:hint="eastAsia" w:ascii="仿宋" w:hAnsi="仿宋" w:eastAsia="仿宋" w:cs="仿宋"/>
                <w:sz w:val="24"/>
                <w:szCs w:val="24"/>
              </w:rPr>
              <w:t>日照分析CAD图纸</w:t>
            </w:r>
          </w:p>
        </w:tc>
        <w:tc>
          <w:tcPr>
            <w:tcW w:w="576" w:type="pct"/>
            <w:noWrap w:val="0"/>
            <w:vAlign w:val="center"/>
          </w:tcPr>
          <w:p>
            <w:pPr>
              <w:keepNext w:val="0"/>
              <w:keepLines w:val="0"/>
              <w:kinsoku/>
              <w:wordWrap/>
              <w:overflowPunct/>
              <w:topLinePunct w:val="0"/>
              <w:autoSpaceDN/>
              <w:bidi w:val="0"/>
              <w:adjustRightInd/>
              <w:snapToGrid/>
              <w:spacing w:line="360" w:lineRule="auto"/>
              <w:ind w:firstLine="120" w:firstLineChars="5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1</w:t>
            </w:r>
          </w:p>
        </w:tc>
        <w:tc>
          <w:tcPr>
            <w:tcW w:w="1843"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2023年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日</w:t>
            </w:r>
          </w:p>
        </w:tc>
      </w:tr>
    </w:tbl>
    <w:p>
      <w:pPr>
        <w:keepNext w:val="0"/>
        <w:keepLines w:val="0"/>
        <w:kinsoku/>
        <w:wordWrap/>
        <w:overflowPunct/>
        <w:topLinePunct w:val="0"/>
        <w:autoSpaceDN/>
        <w:bidi w:val="0"/>
        <w:adjustRightInd/>
        <w:snapToGrid/>
        <w:spacing w:line="360" w:lineRule="auto"/>
        <w:ind w:right="-153"/>
        <w:rPr>
          <w:rFonts w:hint="eastAsia" w:ascii="仿宋" w:hAnsi="仿宋" w:eastAsia="仿宋" w:cs="仿宋"/>
          <w:b/>
          <w:spacing w:val="20"/>
          <w:kern w:val="2"/>
          <w:sz w:val="24"/>
          <w:szCs w:val="24"/>
          <w:lang w:eastAsia="zh-CN"/>
        </w:rPr>
      </w:pPr>
      <w:r>
        <w:rPr>
          <w:rFonts w:hint="eastAsia" w:ascii="仿宋" w:hAnsi="仿宋" w:eastAsia="仿宋" w:cs="仿宋"/>
          <w:b/>
          <w:spacing w:val="20"/>
          <w:kern w:val="2"/>
          <w:sz w:val="24"/>
          <w:szCs w:val="24"/>
          <w:lang w:eastAsia="zh-CN"/>
        </w:rPr>
        <w:t>第五条 设计费用及其支付</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5.1设计费用：</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经双方协商，本项目设计费为人民币</w:t>
      </w:r>
      <w:r>
        <w:rPr>
          <w:rFonts w:hint="eastAsia" w:ascii="仿宋" w:hAnsi="仿宋" w:eastAsia="仿宋" w:cs="仿宋"/>
          <w:spacing w:val="20"/>
          <w:kern w:val="2"/>
          <w:sz w:val="24"/>
          <w:szCs w:val="24"/>
          <w:u w:val="single"/>
          <w:lang w:eastAsia="zh-CN"/>
        </w:rPr>
        <w:t xml:space="preserve">       </w:t>
      </w:r>
      <w:r>
        <w:rPr>
          <w:rFonts w:hint="eastAsia" w:ascii="仿宋" w:hAnsi="仿宋" w:eastAsia="仿宋" w:cs="仿宋"/>
          <w:spacing w:val="20"/>
          <w:kern w:val="2"/>
          <w:sz w:val="24"/>
          <w:szCs w:val="24"/>
          <w:lang w:eastAsia="zh-CN"/>
        </w:rPr>
        <w:t>（大写：人民币</w:t>
      </w:r>
      <w:r>
        <w:rPr>
          <w:rFonts w:hint="eastAsia" w:ascii="仿宋" w:hAnsi="仿宋" w:eastAsia="仿宋" w:cs="仿宋"/>
          <w:spacing w:val="20"/>
          <w:kern w:val="2"/>
          <w:sz w:val="24"/>
          <w:szCs w:val="24"/>
          <w:u w:val="single"/>
          <w:lang w:eastAsia="zh-CN"/>
        </w:rPr>
        <w:t xml:space="preserve">       </w:t>
      </w:r>
      <w:r>
        <w:rPr>
          <w:rFonts w:hint="eastAsia" w:ascii="仿宋" w:hAnsi="仿宋" w:eastAsia="仿宋" w:cs="仿宋"/>
          <w:spacing w:val="20"/>
          <w:kern w:val="2"/>
          <w:sz w:val="24"/>
          <w:szCs w:val="24"/>
          <w:lang w:eastAsia="zh-CN"/>
        </w:rPr>
        <w:t>）。</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5.2费用的支付</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5.2.1发包人按照下表规定支付本合同第5.1条项下设计费：</w:t>
      </w: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2435"/>
        <w:gridCol w:w="1847"/>
        <w:gridCol w:w="2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pacing w:val="20"/>
                <w:sz w:val="24"/>
                <w:szCs w:val="24"/>
                <w:lang w:eastAsia="zh-CN"/>
              </w:rPr>
            </w:pPr>
            <w:r>
              <w:rPr>
                <w:rFonts w:hint="eastAsia" w:ascii="仿宋" w:hAnsi="仿宋" w:eastAsia="仿宋" w:cs="仿宋"/>
                <w:spacing w:val="20"/>
                <w:sz w:val="24"/>
                <w:szCs w:val="24"/>
                <w:lang w:eastAsia="zh-CN"/>
              </w:rPr>
              <w:t>序号</w:t>
            </w:r>
          </w:p>
        </w:tc>
        <w:tc>
          <w:tcPr>
            <w:tcW w:w="1428"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pacing w:val="20"/>
                <w:sz w:val="24"/>
                <w:szCs w:val="24"/>
              </w:rPr>
            </w:pPr>
            <w:r>
              <w:rPr>
                <w:rFonts w:hint="eastAsia" w:ascii="仿宋" w:hAnsi="仿宋" w:eastAsia="仿宋" w:cs="仿宋"/>
                <w:spacing w:val="20"/>
                <w:sz w:val="24"/>
                <w:szCs w:val="24"/>
              </w:rPr>
              <w:t>付费阶段</w:t>
            </w:r>
          </w:p>
        </w:tc>
        <w:tc>
          <w:tcPr>
            <w:tcW w:w="1083" w:type="pct"/>
            <w:noWrap w:val="0"/>
            <w:vAlign w:val="center"/>
          </w:tcPr>
          <w:p>
            <w:pPr>
              <w:keepNext w:val="0"/>
              <w:keepLines w:val="0"/>
              <w:kinsoku/>
              <w:wordWrap/>
              <w:overflowPunct/>
              <w:topLinePunct w:val="0"/>
              <w:autoSpaceDN/>
              <w:bidi w:val="0"/>
              <w:adjustRightInd/>
              <w:snapToGrid/>
              <w:spacing w:line="360" w:lineRule="auto"/>
              <w:ind w:left="-120" w:leftChars="-50" w:right="-120" w:rightChars="-50"/>
              <w:jc w:val="center"/>
              <w:rPr>
                <w:rFonts w:hint="eastAsia" w:ascii="仿宋" w:hAnsi="仿宋" w:eastAsia="仿宋" w:cs="仿宋"/>
                <w:spacing w:val="20"/>
                <w:sz w:val="24"/>
                <w:szCs w:val="24"/>
              </w:rPr>
            </w:pPr>
            <w:r>
              <w:rPr>
                <w:rFonts w:hint="eastAsia" w:ascii="仿宋" w:hAnsi="仿宋" w:eastAsia="仿宋" w:cs="仿宋"/>
                <w:spacing w:val="20"/>
                <w:sz w:val="24"/>
                <w:szCs w:val="24"/>
              </w:rPr>
              <w:t>本期支付比例</w:t>
            </w:r>
          </w:p>
        </w:tc>
        <w:tc>
          <w:tcPr>
            <w:tcW w:w="1752"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pacing w:val="20"/>
                <w:sz w:val="24"/>
                <w:szCs w:val="24"/>
              </w:rPr>
            </w:pPr>
            <w:r>
              <w:rPr>
                <w:rFonts w:hint="eastAsia" w:ascii="仿宋" w:hAnsi="仿宋" w:eastAsia="仿宋" w:cs="仿宋"/>
                <w:spacing w:val="20"/>
                <w:sz w:val="24"/>
                <w:szCs w:val="24"/>
              </w:rPr>
              <w:t>支付时间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noWrap w:val="0"/>
            <w:vAlign w:val="center"/>
          </w:tcPr>
          <w:p>
            <w:pPr>
              <w:keepNext w:val="0"/>
              <w:keepLines w:val="0"/>
              <w:kinsoku/>
              <w:wordWrap/>
              <w:overflowPunct/>
              <w:topLinePunct w:val="0"/>
              <w:autoSpaceDN/>
              <w:bidi w:val="0"/>
              <w:adjustRightInd/>
              <w:snapToGrid/>
              <w:spacing w:line="360" w:lineRule="auto"/>
              <w:jc w:val="center"/>
              <w:rPr>
                <w:rFonts w:hint="eastAsia" w:ascii="仿宋" w:hAnsi="仿宋" w:eastAsia="仿宋" w:cs="仿宋"/>
                <w:spacing w:val="20"/>
                <w:sz w:val="24"/>
                <w:szCs w:val="24"/>
                <w:lang w:eastAsia="zh-CN"/>
              </w:rPr>
            </w:pPr>
            <w:r>
              <w:rPr>
                <w:rFonts w:hint="eastAsia" w:ascii="仿宋" w:hAnsi="仿宋" w:eastAsia="仿宋" w:cs="仿宋"/>
                <w:spacing w:val="20"/>
                <w:sz w:val="24"/>
                <w:szCs w:val="24"/>
                <w:lang w:eastAsia="zh-CN"/>
              </w:rPr>
              <w:t>1</w:t>
            </w:r>
          </w:p>
        </w:tc>
        <w:tc>
          <w:tcPr>
            <w:tcW w:w="1428" w:type="pct"/>
            <w:noWrap w:val="0"/>
            <w:vAlign w:val="center"/>
          </w:tcPr>
          <w:p>
            <w:pPr>
              <w:keepNext w:val="0"/>
              <w:keepLines w:val="0"/>
              <w:kinsoku/>
              <w:wordWrap/>
              <w:overflowPunct/>
              <w:topLinePunct w:val="0"/>
              <w:autoSpaceDN/>
              <w:bidi w:val="0"/>
              <w:adjustRightInd/>
              <w:snapToGrid/>
              <w:spacing w:line="360" w:lineRule="auto"/>
              <w:ind w:left="-120" w:leftChars="-50" w:right="-120" w:rightChars="-50"/>
              <w:jc w:val="center"/>
              <w:rPr>
                <w:rFonts w:hint="eastAsia" w:ascii="仿宋" w:hAnsi="仿宋" w:eastAsia="仿宋" w:cs="仿宋"/>
                <w:spacing w:val="20"/>
                <w:sz w:val="24"/>
                <w:szCs w:val="24"/>
                <w:lang w:eastAsia="zh-CN"/>
              </w:rPr>
            </w:pPr>
            <w:r>
              <w:rPr>
                <w:rFonts w:hint="eastAsia" w:ascii="仿宋" w:hAnsi="仿宋" w:eastAsia="仿宋" w:cs="仿宋"/>
                <w:sz w:val="24"/>
                <w:szCs w:val="24"/>
              </w:rPr>
              <w:t>提供日照复核最终资料</w:t>
            </w:r>
          </w:p>
        </w:tc>
        <w:tc>
          <w:tcPr>
            <w:tcW w:w="1083" w:type="pct"/>
            <w:noWrap w:val="0"/>
            <w:vAlign w:val="center"/>
          </w:tcPr>
          <w:p>
            <w:pPr>
              <w:keepNext w:val="0"/>
              <w:keepLines w:val="0"/>
              <w:kinsoku/>
              <w:wordWrap/>
              <w:overflowPunct/>
              <w:topLinePunct w:val="0"/>
              <w:autoSpaceDN/>
              <w:bidi w:val="0"/>
              <w:adjustRightInd/>
              <w:snapToGrid/>
              <w:spacing w:line="360" w:lineRule="auto"/>
              <w:ind w:left="-120" w:leftChars="-50" w:right="-120" w:rightChars="-50"/>
              <w:jc w:val="center"/>
              <w:rPr>
                <w:rFonts w:hint="eastAsia" w:ascii="仿宋" w:hAnsi="仿宋" w:eastAsia="仿宋" w:cs="仿宋"/>
                <w:spacing w:val="20"/>
                <w:sz w:val="24"/>
                <w:szCs w:val="24"/>
                <w:lang w:eastAsia="zh-CN"/>
              </w:rPr>
            </w:pPr>
            <w:r>
              <w:rPr>
                <w:rFonts w:hint="eastAsia" w:ascii="仿宋" w:hAnsi="仿宋" w:eastAsia="仿宋" w:cs="仿宋"/>
                <w:spacing w:val="20"/>
                <w:sz w:val="24"/>
                <w:szCs w:val="24"/>
                <w:lang w:eastAsia="zh-CN"/>
              </w:rPr>
              <w:t>100%</w:t>
            </w:r>
          </w:p>
        </w:tc>
        <w:tc>
          <w:tcPr>
            <w:tcW w:w="1752" w:type="pct"/>
            <w:noWrap w:val="0"/>
            <w:vAlign w:val="center"/>
          </w:tcPr>
          <w:p>
            <w:pPr>
              <w:keepNext w:val="0"/>
              <w:keepLines w:val="0"/>
              <w:kinsoku/>
              <w:wordWrap/>
              <w:overflowPunct/>
              <w:topLinePunct w:val="0"/>
              <w:autoSpaceDN/>
              <w:bidi w:val="0"/>
              <w:adjustRightInd/>
              <w:snapToGrid/>
              <w:spacing w:line="360" w:lineRule="auto"/>
              <w:ind w:left="320" w:hanging="280" w:hangingChars="100"/>
              <w:jc w:val="center"/>
              <w:rPr>
                <w:rFonts w:hint="eastAsia" w:ascii="仿宋" w:hAnsi="仿宋" w:eastAsia="仿宋" w:cs="仿宋"/>
                <w:spacing w:val="20"/>
                <w:sz w:val="24"/>
                <w:szCs w:val="24"/>
              </w:rPr>
            </w:pPr>
            <w:r>
              <w:rPr>
                <w:rFonts w:hint="eastAsia" w:ascii="仿宋" w:hAnsi="仿宋" w:eastAsia="仿宋" w:cs="仿宋"/>
                <w:spacing w:val="20"/>
                <w:sz w:val="24"/>
                <w:szCs w:val="24"/>
                <w:lang w:eastAsia="zh-CN"/>
              </w:rPr>
              <w:t>提交</w:t>
            </w:r>
            <w:r>
              <w:rPr>
                <w:rFonts w:hint="eastAsia" w:ascii="仿宋" w:hAnsi="仿宋" w:eastAsia="仿宋" w:cs="仿宋"/>
                <w:spacing w:val="20"/>
                <w:sz w:val="24"/>
                <w:szCs w:val="24"/>
              </w:rPr>
              <w:t>资料当日</w:t>
            </w:r>
          </w:p>
        </w:tc>
      </w:tr>
    </w:tbl>
    <w:p>
      <w:pPr>
        <w:keepNext w:val="0"/>
        <w:keepLines w:val="0"/>
        <w:kinsoku/>
        <w:wordWrap/>
        <w:overflowPunct/>
        <w:topLinePunct w:val="0"/>
        <w:autoSpaceDN/>
        <w:bidi w:val="0"/>
        <w:adjustRightInd/>
        <w:snapToGrid/>
        <w:spacing w:line="360" w:lineRule="auto"/>
        <w:ind w:right="-153" w:hanging="1"/>
        <w:rPr>
          <w:rFonts w:hint="eastAsia" w:ascii="仿宋" w:hAnsi="仿宋" w:eastAsia="仿宋" w:cs="仿宋"/>
          <w:b/>
          <w:spacing w:val="20"/>
          <w:kern w:val="2"/>
          <w:sz w:val="24"/>
          <w:szCs w:val="24"/>
          <w:lang w:eastAsia="zh-CN"/>
        </w:rPr>
      </w:pPr>
      <w:r>
        <w:rPr>
          <w:rFonts w:hint="eastAsia" w:ascii="仿宋" w:hAnsi="仿宋" w:eastAsia="仿宋" w:cs="仿宋"/>
          <w:b/>
          <w:spacing w:val="20"/>
          <w:kern w:val="2"/>
          <w:sz w:val="24"/>
          <w:szCs w:val="24"/>
          <w:lang w:eastAsia="zh-CN"/>
        </w:rPr>
        <w:t>第六条 双方责任：</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6.1发包人责任：</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6.1.1 按本合同第三条规定的内容，在规定的时间内向设计人提交相关资料及文件，并对其完整性、正确性负责。</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6.1.2 发包人提交上述资料及文件超过规定期限15天以内，设计人按合同第四条规定交付设计文件时间相应顺延；超过规定期限15天以上时，双方协商重新确定提交设计文件的时间。</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6.1.3 设计过程中，因城市规划、开发计划、使用要求等变化导致设计工作不能如期进行时，经双方协商一致并书面确认后，各阶段设计成果提交时间顺延。</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6.1.4发包人变更委托设计项目、规模、条件，或因政府批复而引起重大变更，以致造成设计人需大量返工，且这些变更非设计人原因所致时，双方另行协商签订补充协议、明确有关补偿费用和延长工期事宜。</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6.1.5发包人应为设计人派赴现场处理有关设计问题的工作人员和驻现场代表提供必要的工作条件。</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6.1.6发包人有权为营销需要而使用设计人的名称和标志，包括但不限于通过报纸、杂志以及网络媒体等。同时发包人有权公开对设计人的设计成果进行介绍和评论。设计人确认此种形式的介绍和评论不构成侵权。</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6.1.7 发包人对设计人提交的各阶段设计成果的确认周期为三天。</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 设计人责任</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6.2.1设计人应严格按照有关项目批准文件、工程强制性标准、国家和项目所在地的技术规范、标准、规程、相关规定及发包人提出的设计要求，进行工程设计；技术经济指标的计算规则和精度符合国家和当地有关规范、规定要求；按合同规定的进度要求提交设计成果资料，并对其负责。</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6.2.2本合同项下工程的设计合理使用年限为50年。</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6.2.3 设计人需按发包人要求向发包人提交阶段性设计图纸、资料，供发包人或第三方审查单位进行过程审查。</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6.2.4设计人须协助发包人将设计文件报送政府相关部门审批。如政府批复要求修改时，设计人应及时修改。若造成修改的原因属于6.1.4条规定的情形，则按6.1.4条执行。</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6.2.5设计人应对设计文件的合理性、完整性、正确性负责。因设计不符合规范要求、不满足深度要求、不完整等，导致发包人经济损失或工期损失的，设计人须无条件及时免费修改设计直至设计成果达到相关要求。</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6.2.6在保证质量和安全的前提下，必须优化设计，严格控制工程成本。因设计不合理导致浪费时，设计人须无条件及时免费修改设计，直至安全、经济、合理。</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6.2.7发包人要求设计人提前进入下一阶段设计工作时，设计人应按发包人要求开始下阶段设计。因政府批复而引起重大修改，若非设计人原因所致，按6.1.4条执行。</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6.2.8设计人按发包人提供的资料所设计的图纸/方案版权全归发包人所有, 事先未经发包人书面同意, 设计人不得将有关设计图纸/方案用作本项目以外的其他工程，不得让任何第三方使用、利用或得到有关设计图纸/方案（主管部门检查、优秀设计申报及本项目合作单位除外）。</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 xml:space="preserve">6.2.9 设计人应保护发包人的知识产权，任何时候不得向任何第三方泄露、披露、发布、公布、转让发包人提供的图纸等技术经济资料及因执行本合同所知悉发包人的商业资料和秘密。如发生以上任一情形，设计人应立即停止侵权，按照发包人的要求及时采取补救措施。 </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6.2.10设计人必须按工程建设的需要及发包人的要求指派有关设计人员赴项目所在地或发包人总部所在地参加必须由设计人参加的包括（但不限于）踏勘、调研、汇报、评审、会审、交底、验收、专题会议等在内的工程建设活动。重要活动必须由项目总负责人出席；涉及各专业设计问题时，相应专业的负责人必须出席。</w:t>
      </w:r>
    </w:p>
    <w:p>
      <w:pPr>
        <w:keepNext w:val="0"/>
        <w:keepLines w:val="0"/>
        <w:kinsoku/>
        <w:wordWrap/>
        <w:overflowPunct/>
        <w:topLinePunct w:val="0"/>
        <w:autoSpaceDN/>
        <w:bidi w:val="0"/>
        <w:adjustRightInd/>
        <w:snapToGrid/>
        <w:spacing w:line="360" w:lineRule="auto"/>
        <w:ind w:firstLine="560" w:firstLineChars="200"/>
        <w:jc w:val="left"/>
        <w:rPr>
          <w:rFonts w:hint="eastAsia" w:ascii="仿宋" w:hAnsi="仿宋" w:eastAsia="仿宋" w:cs="仿宋"/>
          <w:color w:val="FF0000"/>
          <w:spacing w:val="20"/>
          <w:kern w:val="2"/>
          <w:sz w:val="24"/>
          <w:szCs w:val="24"/>
          <w:lang w:eastAsia="zh-CN"/>
        </w:rPr>
      </w:pPr>
      <w:r>
        <w:rPr>
          <w:rFonts w:hint="eastAsia" w:ascii="仿宋" w:hAnsi="仿宋" w:eastAsia="仿宋" w:cs="仿宋"/>
          <w:spacing w:val="20"/>
          <w:kern w:val="2"/>
          <w:sz w:val="24"/>
          <w:szCs w:val="24"/>
          <w:lang w:eastAsia="zh-CN"/>
        </w:rPr>
        <w:t>6.2.11设计人需提供本项目设计人员名单（本合同附件三），所有人员设计资质必须满足要求，未经发包人同意不得调转和变动。在合同履行过程中，发包人对设计人提供的专业人员能力或工作态度不满意，设计人应无条件予以调整；如设计人员力量不能满足合同进度要求，设计人应无条件予以增补</w:t>
      </w:r>
      <w:r>
        <w:rPr>
          <w:rFonts w:hint="eastAsia" w:ascii="仿宋" w:hAnsi="仿宋" w:eastAsia="仿宋" w:cs="仿宋"/>
          <w:color w:val="FF0000"/>
          <w:spacing w:val="20"/>
          <w:kern w:val="2"/>
          <w:sz w:val="24"/>
          <w:szCs w:val="24"/>
          <w:lang w:eastAsia="zh-CN"/>
        </w:rPr>
        <w:t>。</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6.2.12 设计人应完整保留、准确使用其向发包人提交的所有图纸、文件、资料、变更等的底图、原件等，以便发包人随时加晒、加印。</w:t>
      </w:r>
    </w:p>
    <w:p>
      <w:pPr>
        <w:keepNext w:val="0"/>
        <w:keepLines w:val="0"/>
        <w:kinsoku/>
        <w:wordWrap/>
        <w:overflowPunct/>
        <w:topLinePunct w:val="0"/>
        <w:autoSpaceDN/>
        <w:bidi w:val="0"/>
        <w:adjustRightInd/>
        <w:snapToGrid/>
        <w:spacing w:line="360" w:lineRule="auto"/>
        <w:ind w:right="-153"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6.2.14设计人应具有经认证的质量管理体系，并认真执行，以确保设计成果的质量。</w:t>
      </w:r>
    </w:p>
    <w:p>
      <w:pPr>
        <w:keepNext w:val="0"/>
        <w:keepLines w:val="0"/>
        <w:kinsoku/>
        <w:wordWrap/>
        <w:overflowPunct/>
        <w:topLinePunct w:val="0"/>
        <w:autoSpaceDN/>
        <w:bidi w:val="0"/>
        <w:adjustRightInd/>
        <w:snapToGrid/>
        <w:spacing w:line="360" w:lineRule="auto"/>
        <w:ind w:left="426" w:hanging="426"/>
        <w:rPr>
          <w:rFonts w:hint="eastAsia" w:ascii="仿宋" w:hAnsi="仿宋" w:eastAsia="仿宋" w:cs="仿宋"/>
          <w:b/>
          <w:spacing w:val="20"/>
          <w:kern w:val="2"/>
          <w:sz w:val="24"/>
          <w:szCs w:val="24"/>
          <w:lang w:eastAsia="zh-CN"/>
        </w:rPr>
      </w:pPr>
      <w:r>
        <w:rPr>
          <w:rFonts w:hint="eastAsia" w:ascii="仿宋" w:hAnsi="仿宋" w:eastAsia="仿宋" w:cs="仿宋"/>
          <w:b/>
          <w:spacing w:val="20"/>
          <w:kern w:val="2"/>
          <w:sz w:val="24"/>
          <w:szCs w:val="24"/>
          <w:lang w:eastAsia="zh-CN"/>
        </w:rPr>
        <w:t>第七条 违约责任</w:t>
      </w:r>
    </w:p>
    <w:p>
      <w:pPr>
        <w:keepNext w:val="0"/>
        <w:keepLines w:val="0"/>
        <w:kinsoku/>
        <w:wordWrap/>
        <w:overflowPunct/>
        <w:topLinePunct w:val="0"/>
        <w:autoSpaceDN/>
        <w:bidi w:val="0"/>
        <w:adjustRightInd/>
        <w:snapToGrid/>
        <w:spacing w:line="360" w:lineRule="auto"/>
        <w:ind w:firstLine="560" w:firstLineChars="200"/>
        <w:jc w:val="left"/>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7.1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pPr>
        <w:keepNext w:val="0"/>
        <w:keepLines w:val="0"/>
        <w:kinsoku/>
        <w:wordWrap/>
        <w:overflowPunct/>
        <w:topLinePunct w:val="0"/>
        <w:autoSpaceDN/>
        <w:bidi w:val="0"/>
        <w:adjustRightInd/>
        <w:snapToGrid/>
        <w:spacing w:line="360" w:lineRule="auto"/>
        <w:ind w:firstLine="560" w:firstLineChars="200"/>
        <w:jc w:val="left"/>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7.2发包人应按本合同第五条规定的金额和时间向设计人支付设计费，每逾期支付一天，应承担支付金额千分之二的逾期违约金。逾期超过30天以上时，设计人有权暂停履行下阶段工作，并书面通知发包人。发包人的上级或设计审批部门对设计文件不审批或本合同项目停缓建，发包人均按7.1条规定支付设计费。</w:t>
      </w:r>
    </w:p>
    <w:p>
      <w:pPr>
        <w:keepNext w:val="0"/>
        <w:keepLines w:val="0"/>
        <w:kinsoku/>
        <w:wordWrap/>
        <w:overflowPunct/>
        <w:topLinePunct w:val="0"/>
        <w:autoSpaceDN/>
        <w:bidi w:val="0"/>
        <w:adjustRightInd/>
        <w:snapToGrid/>
        <w:spacing w:line="360" w:lineRule="auto"/>
        <w:ind w:firstLine="560" w:firstLineChars="200"/>
        <w:jc w:val="left"/>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7.3设计人对设计资料及文件出现的遗漏或错误负责修改或补充。由于设计人员错误造成工程质量事故损失，设计人除负责采取补救措施外，应免收直接受损失部分的设计费。损失严重的根据损失的程度和设计人责任大小向发包人支付赔偿金。</w:t>
      </w:r>
    </w:p>
    <w:p>
      <w:pPr>
        <w:keepNext w:val="0"/>
        <w:keepLines w:val="0"/>
        <w:kinsoku/>
        <w:wordWrap/>
        <w:overflowPunct/>
        <w:topLinePunct w:val="0"/>
        <w:autoSpaceDN/>
        <w:bidi w:val="0"/>
        <w:adjustRightInd/>
        <w:snapToGrid/>
        <w:spacing w:line="360" w:lineRule="auto"/>
        <w:ind w:firstLine="560" w:firstLineChars="200"/>
        <w:jc w:val="left"/>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7.4由于设计自身原因，延误了按本合同第四条规定的设计资料及设计文件的交付时间，每延误一天，应减收该项目应收设计费的千分之二。</w:t>
      </w:r>
    </w:p>
    <w:p>
      <w:pPr>
        <w:keepNext w:val="0"/>
        <w:keepLines w:val="0"/>
        <w:kinsoku/>
        <w:wordWrap/>
        <w:overflowPunct/>
        <w:topLinePunct w:val="0"/>
        <w:autoSpaceDN/>
        <w:bidi w:val="0"/>
        <w:adjustRightInd/>
        <w:snapToGrid/>
        <w:spacing w:line="360" w:lineRule="auto"/>
        <w:ind w:firstLine="560" w:firstLineChars="200"/>
        <w:jc w:val="left"/>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7.5合同生效后，设计人要求终止或解除合同，设计人应双倍返还定金。</w:t>
      </w:r>
    </w:p>
    <w:p>
      <w:pPr>
        <w:keepNext w:val="0"/>
        <w:keepLines w:val="0"/>
        <w:kinsoku/>
        <w:wordWrap/>
        <w:overflowPunct/>
        <w:topLinePunct w:val="0"/>
        <w:autoSpaceDN/>
        <w:bidi w:val="0"/>
        <w:adjustRightInd/>
        <w:snapToGrid/>
        <w:spacing w:line="360" w:lineRule="auto"/>
        <w:ind w:left="426" w:hanging="426"/>
        <w:rPr>
          <w:rFonts w:hint="eastAsia" w:ascii="仿宋" w:hAnsi="仿宋" w:eastAsia="仿宋" w:cs="仿宋"/>
          <w:b/>
          <w:spacing w:val="20"/>
          <w:kern w:val="2"/>
          <w:sz w:val="24"/>
          <w:szCs w:val="24"/>
          <w:lang w:eastAsia="zh-CN"/>
        </w:rPr>
      </w:pPr>
      <w:r>
        <w:rPr>
          <w:rFonts w:hint="eastAsia" w:ascii="仿宋" w:hAnsi="仿宋" w:eastAsia="仿宋" w:cs="仿宋"/>
          <w:b/>
          <w:spacing w:val="20"/>
          <w:kern w:val="2"/>
          <w:sz w:val="24"/>
          <w:szCs w:val="24"/>
          <w:lang w:eastAsia="zh-CN"/>
        </w:rPr>
        <w:t>第八条 其它</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8.1设计人为本合同项目设计所需要的国家或地方标准、法规等资料，由发包人负责购买、收集。</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8.2由于不可抗力因素致使合同无法履行时，双方应及时协商解决。</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8.3本合同发生争议，双方应及时协商解决，也可由当地建设行政主管部门调解。协商或调解不成时，任一方可向发包人当地有管辖权的人民法院提起诉讼。</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8.4本合同自双方签字盖章后生效；双方认为有必要时，可到项目所在地工商行政管理部门申请鉴证，其相关的鉴证费用由双方共同承担。双方履行完合同规定的义务后，本合同终止。</w:t>
      </w:r>
    </w:p>
    <w:p>
      <w:pPr>
        <w:keepNext w:val="0"/>
        <w:keepLines w:val="0"/>
        <w:kinsoku/>
        <w:wordWrap/>
        <w:overflowPunct/>
        <w:topLinePunct w:val="0"/>
        <w:autoSpaceDN/>
        <w:bidi w:val="0"/>
        <w:adjustRightInd/>
        <w:snapToGrid/>
        <w:spacing w:line="360" w:lineRule="auto"/>
        <w:ind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8.5本合同未尽事宜，双方可签订补充协议。</w:t>
      </w:r>
    </w:p>
    <w:p>
      <w:pPr>
        <w:pStyle w:val="8"/>
        <w:keepNext w:val="0"/>
        <w:keepLines w:val="0"/>
        <w:kinsoku/>
        <w:wordWrap/>
        <w:overflowPunct/>
        <w:topLinePunct w:val="0"/>
        <w:autoSpaceDN/>
        <w:bidi w:val="0"/>
        <w:adjustRightInd/>
        <w:snapToGrid/>
        <w:spacing w:line="360" w:lineRule="auto"/>
        <w:ind w:left="0" w:leftChars="0" w:firstLine="560" w:firstLineChars="200"/>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8.6本合同一式陆份，发包人、设计人各执叁份，均具有同等法律效力。</w:t>
      </w:r>
    </w:p>
    <w:p>
      <w:pPr>
        <w:keepNext w:val="0"/>
        <w:keepLines w:val="0"/>
        <w:kinsoku/>
        <w:wordWrap/>
        <w:overflowPunct/>
        <w:topLinePunct w:val="0"/>
        <w:autoSpaceDE w:val="0"/>
        <w:autoSpaceDN/>
        <w:bidi w:val="0"/>
        <w:adjustRightInd/>
        <w:snapToGrid/>
        <w:spacing w:line="360" w:lineRule="auto"/>
        <w:ind w:left="1482" w:hanging="1123"/>
        <w:textAlignment w:val="center"/>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（以下无正文）</w:t>
      </w:r>
    </w:p>
    <w:p>
      <w:pPr>
        <w:keepNext w:val="0"/>
        <w:keepLines w:val="0"/>
        <w:pageBreakBefore/>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p>
    <w:tbl>
      <w:tblPr>
        <w:tblStyle w:val="10"/>
        <w:tblW w:w="8997" w:type="dxa"/>
        <w:jc w:val="center"/>
        <w:tblLayout w:type="fixed"/>
        <w:tblCellMar>
          <w:top w:w="0" w:type="dxa"/>
          <w:left w:w="108" w:type="dxa"/>
          <w:bottom w:w="0" w:type="dxa"/>
          <w:right w:w="108" w:type="dxa"/>
        </w:tblCellMar>
      </w:tblPr>
      <w:tblGrid>
        <w:gridCol w:w="4503"/>
        <w:gridCol w:w="4494"/>
      </w:tblGrid>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发包人：西安市长安区郭杜街道办事处</w:t>
            </w:r>
          </w:p>
        </w:tc>
        <w:tc>
          <w:tcPr>
            <w:tcW w:w="4494" w:type="dxa"/>
            <w:noWrap w:val="0"/>
            <w:vAlign w:val="top"/>
          </w:tcPr>
          <w:p>
            <w:pPr>
              <w:keepNext w:val="0"/>
              <w:keepLines w:val="0"/>
              <w:kinsoku/>
              <w:wordWrap/>
              <w:overflowPunct/>
              <w:topLinePunct w:val="0"/>
              <w:autoSpaceDN/>
              <w:bidi w:val="0"/>
              <w:adjustRightInd/>
              <w:snapToGrid/>
              <w:spacing w:line="360" w:lineRule="auto"/>
              <w:ind w:left="953" w:hanging="953"/>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设计人：</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 xml:space="preserve">法定代表人： </w:t>
            </w: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 xml:space="preserve">法定代表人： </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 xml:space="preserve">或委托代理人： </w:t>
            </w: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 xml:space="preserve">或委托代理人： </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住所：</w:t>
            </w: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住所：</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邮政编码：</w:t>
            </w: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邮政编码：</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电    话： 15094083522</w:t>
            </w: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电    话：</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传    真：</w:t>
            </w: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传    真：</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 xml:space="preserve">开户银行： 郭杜信用社 </w:t>
            </w:r>
          </w:p>
        </w:tc>
        <w:tc>
          <w:tcPr>
            <w:tcW w:w="4494" w:type="dxa"/>
            <w:noWrap w:val="0"/>
            <w:vAlign w:val="center"/>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开户银行：</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 xml:space="preserve">开户名称：西安市长安区郭杜街道办事处  </w:t>
            </w:r>
          </w:p>
        </w:tc>
        <w:tc>
          <w:tcPr>
            <w:tcW w:w="4494" w:type="dxa"/>
            <w:noWrap w:val="0"/>
            <w:vAlign w:val="center"/>
          </w:tcPr>
          <w:p>
            <w:pPr>
              <w:keepNext w:val="0"/>
              <w:keepLines w:val="0"/>
              <w:kinsoku/>
              <w:wordWrap/>
              <w:overflowPunct/>
              <w:topLinePunct w:val="0"/>
              <w:autoSpaceDN/>
              <w:bidi w:val="0"/>
              <w:adjustRightInd/>
              <w:snapToGrid/>
              <w:spacing w:line="360" w:lineRule="auto"/>
              <w:ind w:left="953" w:hanging="953"/>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开户名称：</w:t>
            </w:r>
          </w:p>
          <w:p>
            <w:pPr>
              <w:keepNext w:val="0"/>
              <w:keepLines w:val="0"/>
              <w:kinsoku/>
              <w:wordWrap/>
              <w:overflowPunct/>
              <w:topLinePunct w:val="0"/>
              <w:autoSpaceDN/>
              <w:bidi w:val="0"/>
              <w:adjustRightInd/>
              <w:snapToGrid/>
              <w:spacing w:line="360" w:lineRule="auto"/>
              <w:ind w:left="953" w:hanging="953"/>
              <w:rPr>
                <w:rFonts w:hint="eastAsia" w:ascii="仿宋" w:hAnsi="仿宋" w:eastAsia="仿宋" w:cs="仿宋"/>
                <w:spacing w:val="20"/>
                <w:kern w:val="2"/>
                <w:sz w:val="24"/>
                <w:szCs w:val="24"/>
                <w:lang w:eastAsia="zh-CN"/>
              </w:rPr>
            </w:pP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银行帐号：</w:t>
            </w:r>
          </w:p>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2701081001211000000105</w:t>
            </w: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银行帐号：</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 xml:space="preserve">税号：11610116766968568F </w:t>
            </w: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税号：</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 xml:space="preserve">签订日期：2023年 </w:t>
            </w:r>
            <w:r>
              <w:rPr>
                <w:rFonts w:hint="eastAsia" w:ascii="仿宋" w:hAnsi="仿宋" w:eastAsia="仿宋" w:cs="仿宋"/>
                <w:spacing w:val="20"/>
                <w:kern w:val="2"/>
                <w:sz w:val="24"/>
                <w:szCs w:val="24"/>
                <w:lang w:val="en-US" w:eastAsia="zh-CN"/>
              </w:rPr>
              <w:t xml:space="preserve"> </w:t>
            </w:r>
            <w:r>
              <w:rPr>
                <w:rFonts w:hint="eastAsia" w:ascii="仿宋" w:hAnsi="仿宋" w:eastAsia="仿宋" w:cs="仿宋"/>
                <w:spacing w:val="20"/>
                <w:kern w:val="2"/>
                <w:sz w:val="24"/>
                <w:szCs w:val="24"/>
                <w:lang w:eastAsia="zh-CN"/>
              </w:rPr>
              <w:t xml:space="preserve">月 </w:t>
            </w:r>
            <w:r>
              <w:rPr>
                <w:rFonts w:hint="eastAsia" w:ascii="仿宋" w:hAnsi="仿宋" w:eastAsia="仿宋" w:cs="仿宋"/>
                <w:spacing w:val="20"/>
                <w:kern w:val="2"/>
                <w:sz w:val="24"/>
                <w:szCs w:val="24"/>
                <w:lang w:val="en-US" w:eastAsia="zh-CN"/>
              </w:rPr>
              <w:t xml:space="preserve">  </w:t>
            </w:r>
            <w:r>
              <w:rPr>
                <w:rFonts w:hint="eastAsia" w:ascii="仿宋" w:hAnsi="仿宋" w:eastAsia="仿宋" w:cs="仿宋"/>
                <w:spacing w:val="20"/>
                <w:kern w:val="2"/>
                <w:sz w:val="24"/>
                <w:szCs w:val="24"/>
                <w:lang w:eastAsia="zh-CN"/>
              </w:rPr>
              <w:t xml:space="preserve">日   </w:t>
            </w: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r>
              <w:rPr>
                <w:rFonts w:hint="eastAsia" w:ascii="仿宋" w:hAnsi="仿宋" w:eastAsia="仿宋" w:cs="仿宋"/>
                <w:spacing w:val="20"/>
                <w:kern w:val="2"/>
                <w:sz w:val="24"/>
                <w:szCs w:val="24"/>
                <w:lang w:eastAsia="zh-CN"/>
              </w:rPr>
              <w:t xml:space="preserve">签订日期：2023年 </w:t>
            </w:r>
            <w:r>
              <w:rPr>
                <w:rFonts w:hint="eastAsia" w:ascii="仿宋" w:hAnsi="仿宋" w:eastAsia="仿宋" w:cs="仿宋"/>
                <w:spacing w:val="20"/>
                <w:kern w:val="2"/>
                <w:sz w:val="24"/>
                <w:szCs w:val="24"/>
                <w:lang w:val="en-US" w:eastAsia="zh-CN"/>
              </w:rPr>
              <w:t xml:space="preserve">  </w:t>
            </w:r>
            <w:r>
              <w:rPr>
                <w:rFonts w:hint="eastAsia" w:ascii="仿宋" w:hAnsi="仿宋" w:eastAsia="仿宋" w:cs="仿宋"/>
                <w:spacing w:val="20"/>
                <w:kern w:val="2"/>
                <w:sz w:val="24"/>
                <w:szCs w:val="24"/>
                <w:lang w:eastAsia="zh-CN"/>
              </w:rPr>
              <w:t xml:space="preserve">月 </w:t>
            </w:r>
            <w:r>
              <w:rPr>
                <w:rFonts w:hint="eastAsia" w:ascii="仿宋" w:hAnsi="仿宋" w:eastAsia="仿宋" w:cs="仿宋"/>
                <w:spacing w:val="20"/>
                <w:kern w:val="2"/>
                <w:sz w:val="24"/>
                <w:szCs w:val="24"/>
                <w:lang w:val="en-US" w:eastAsia="zh-CN"/>
              </w:rPr>
              <w:t xml:space="preserve">  </w:t>
            </w:r>
            <w:r>
              <w:rPr>
                <w:rFonts w:hint="eastAsia" w:ascii="仿宋" w:hAnsi="仿宋" w:eastAsia="仿宋" w:cs="仿宋"/>
                <w:spacing w:val="20"/>
                <w:kern w:val="2"/>
                <w:sz w:val="24"/>
                <w:szCs w:val="24"/>
                <w:lang w:eastAsia="zh-CN"/>
              </w:rPr>
              <w:t xml:space="preserve">日   </w:t>
            </w:r>
          </w:p>
        </w:tc>
      </w:tr>
      <w:tr>
        <w:tblPrEx>
          <w:tblCellMar>
            <w:top w:w="0" w:type="dxa"/>
            <w:left w:w="108" w:type="dxa"/>
            <w:bottom w:w="0" w:type="dxa"/>
            <w:right w:w="108" w:type="dxa"/>
          </w:tblCellMar>
        </w:tblPrEx>
        <w:trPr>
          <w:jc w:val="center"/>
        </w:trPr>
        <w:tc>
          <w:tcPr>
            <w:tcW w:w="4503" w:type="dxa"/>
            <w:noWrap w:val="0"/>
            <w:vAlign w:val="top"/>
          </w:tcPr>
          <w:p>
            <w:pPr>
              <w:keepNext w:val="0"/>
              <w:keepLines w:val="0"/>
              <w:kinsoku/>
              <w:wordWrap/>
              <w:overflowPunct/>
              <w:topLinePunct w:val="0"/>
              <w:autoSpaceDE w:val="0"/>
              <w:autoSpaceDN/>
              <w:bidi w:val="0"/>
              <w:adjustRightInd/>
              <w:snapToGrid/>
              <w:spacing w:line="360" w:lineRule="auto"/>
              <w:textAlignment w:val="center"/>
              <w:rPr>
                <w:rFonts w:hint="eastAsia" w:ascii="仿宋" w:hAnsi="仿宋" w:eastAsia="仿宋" w:cs="仿宋"/>
                <w:spacing w:val="20"/>
                <w:kern w:val="2"/>
                <w:sz w:val="24"/>
                <w:szCs w:val="24"/>
                <w:lang w:eastAsia="zh-CN"/>
              </w:rPr>
            </w:pPr>
          </w:p>
        </w:tc>
        <w:tc>
          <w:tcPr>
            <w:tcW w:w="4494" w:type="dxa"/>
            <w:noWrap w:val="0"/>
            <w:vAlign w:val="top"/>
          </w:tcPr>
          <w:p>
            <w:pPr>
              <w:keepNext w:val="0"/>
              <w:keepLines w:val="0"/>
              <w:kinsoku/>
              <w:wordWrap/>
              <w:overflowPunct/>
              <w:topLinePunct w:val="0"/>
              <w:autoSpaceDN/>
              <w:bidi w:val="0"/>
              <w:adjustRightInd/>
              <w:snapToGrid/>
              <w:spacing w:line="360" w:lineRule="auto"/>
              <w:rPr>
                <w:rFonts w:hint="eastAsia" w:ascii="仿宋" w:hAnsi="仿宋" w:eastAsia="仿宋" w:cs="仿宋"/>
                <w:spacing w:val="20"/>
                <w:kern w:val="2"/>
                <w:sz w:val="24"/>
                <w:szCs w:val="24"/>
                <w:lang w:eastAsia="zh-CN"/>
              </w:rPr>
            </w:pPr>
          </w:p>
        </w:tc>
      </w:tr>
    </w:tbl>
    <w:p>
      <w:pPr>
        <w:pStyle w:val="4"/>
        <w:rPr>
          <w:rFonts w:hint="eastAsia"/>
        </w:rPr>
      </w:pPr>
    </w:p>
    <w:p>
      <w:pPr>
        <w:pStyle w:val="4"/>
        <w:ind w:firstLine="0"/>
        <w:rPr>
          <w:rFonts w:hint="eastAsia" w:ascii="仿宋" w:hAnsi="仿宋" w:eastAsia="仿宋" w:cs="仿宋"/>
          <w:b/>
          <w:sz w:val="24"/>
        </w:rPr>
      </w:pPr>
      <w:r>
        <w:rPr>
          <w:rFonts w:hint="eastAsia" w:ascii="仿宋" w:hAnsi="仿宋" w:eastAsia="仿宋" w:cs="仿宋"/>
          <w:b/>
          <w:sz w:val="24"/>
        </w:rPr>
        <w:t>注：最终合同已与甲方签订的合同为准。</w:t>
      </w:r>
    </w:p>
    <w:p>
      <w:pPr>
        <w:pStyle w:val="4"/>
        <w:ind w:firstLine="0"/>
        <w:rPr>
          <w:rFonts w:hint="eastAsia" w:ascii="仿宋" w:hAnsi="仿宋" w:eastAsia="仿宋" w:cs="仿宋"/>
          <w:b/>
          <w:sz w:val="24"/>
        </w:rPr>
      </w:pPr>
    </w:p>
    <w:p>
      <w:pPr>
        <w:pStyle w:val="4"/>
        <w:ind w:firstLine="0"/>
        <w:rPr>
          <w:rFonts w:hint="eastAsia" w:ascii="仿宋" w:hAnsi="仿宋" w:eastAsia="仿宋" w:cs="仿宋"/>
          <w:b/>
          <w:sz w:val="24"/>
        </w:rPr>
      </w:pPr>
    </w:p>
    <w:p>
      <w:pPr>
        <w:pStyle w:val="4"/>
        <w:ind w:firstLine="0"/>
        <w:rPr>
          <w:rFonts w:hint="eastAsia" w:ascii="仿宋" w:hAnsi="仿宋" w:eastAsia="仿宋" w:cs="仿宋"/>
          <w:b/>
          <w:sz w:val="24"/>
        </w:rPr>
      </w:pPr>
    </w:p>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323"/>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6"/>
                          </w:pPr>
                          <w:r>
                            <w:fldChar w:fldCharType="begin"/>
                          </w:r>
                          <w:r>
                            <w:instrText xml:space="preserve"> PAGE  \* MERGEFORMAT </w:instrText>
                          </w:r>
                          <w:r>
                            <w:fldChar w:fldCharType="separate"/>
                          </w:r>
                          <w:r>
                            <w:t>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pPr>
                      <w:pStyle w:val="6"/>
                    </w:pPr>
                    <w:r>
                      <w:fldChar w:fldCharType="begin"/>
                    </w:r>
                    <w:r>
                      <w:instrText xml:space="preserve"> PAGE  \* MERGEFORMAT </w:instrText>
                    </w:r>
                    <w:r>
                      <w:fldChar w:fldCharType="separate"/>
                    </w:r>
                    <w:r>
                      <w:t>4</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path/>
              <v:fill on="f" focussize="0,0"/>
              <v:stroke on="f" weight="0.5pt"/>
              <v:imagedata o:title=""/>
              <o:lock v:ext="edit" aspectratio="f"/>
              <v:textbox inset="0mm,0mm,0mm,0mm" style="mso-fit-shape-to-text:t;">
                <w:txbxContent>
                  <w:p>
                    <w:pPr>
                      <w:pStyle w:val="6"/>
                    </w:pP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path/>
              <v:fill on="f" focussize="0,0"/>
              <v:stroke on="f" weight="1.2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kNjBkMGRiZGExZTUxMzc2NjU0MTdmNzk3N2ZlYmIifQ=="/>
  </w:docVars>
  <w:rsids>
    <w:rsidRoot w:val="00000000"/>
    <w:rsid w:val="04030956"/>
    <w:rsid w:val="2D2C5829"/>
    <w:rsid w:val="701F6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3"/>
    <w:basedOn w:val="1"/>
    <w:next w:val="1"/>
    <w:semiHidden/>
    <w:unhideWhenUsed/>
    <w:qFormat/>
    <w:uiPriority w:val="0"/>
    <w:pPr>
      <w:keepNext/>
      <w:keepLines/>
      <w:spacing w:before="260" w:beforeLines="0" w:beforeAutospacing="0" w:after="260" w:afterLines="0" w:afterAutospacing="0" w:line="360" w:lineRule="auto"/>
      <w:outlineLvl w:val="2"/>
    </w:pPr>
    <w:rPr>
      <w:rFonts w:ascii="Times New Roman" w:hAnsi="Times New Roman" w:eastAsia="宋体" w:cs="Times New Roman"/>
      <w:b/>
      <w:sz w:val="24"/>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Calibri"/>
      <w:kern w:val="2"/>
      <w:sz w:val="21"/>
      <w:szCs w:val="24"/>
    </w:rPr>
  </w:style>
  <w:style w:type="paragraph" w:styleId="5">
    <w:name w:val="Body Text"/>
    <w:basedOn w:val="1"/>
    <w:next w:val="1"/>
    <w:uiPriority w:val="0"/>
    <w:pPr>
      <w:spacing w:after="120" w:afterLines="0"/>
    </w:pPr>
    <w:rPr>
      <w:rFonts w:ascii="Calibri"/>
      <w:kern w:val="2"/>
      <w:sz w:val="21"/>
    </w:rPr>
  </w:style>
  <w:style w:type="paragraph" w:styleId="6">
    <w:name w:val="footer"/>
    <w:basedOn w:val="1"/>
    <w:next w:val="5"/>
    <w:uiPriority w:val="99"/>
    <w:pPr>
      <w:tabs>
        <w:tab w:val="center" w:pos="4153"/>
        <w:tab w:val="right" w:pos="8306"/>
      </w:tabs>
      <w:snapToGrid w:val="0"/>
      <w:jc w:val="left"/>
    </w:pPr>
    <w:rPr>
      <w:rFonts w:ascii="Calibri"/>
      <w:kern w:val="2"/>
      <w:sz w:val="18"/>
      <w:szCs w:val="18"/>
    </w:rPr>
  </w:style>
  <w:style w:type="paragraph" w:styleId="7">
    <w:name w:val="header"/>
    <w:basedOn w:val="1"/>
    <w:uiPriority w:val="99"/>
    <w:pPr>
      <w:pBdr>
        <w:bottom w:val="single" w:color="auto" w:sz="6" w:space="1"/>
      </w:pBdr>
      <w:tabs>
        <w:tab w:val="center" w:pos="4153"/>
        <w:tab w:val="right" w:pos="8306"/>
      </w:tabs>
      <w:snapToGrid w:val="0"/>
      <w:jc w:val="center"/>
    </w:pPr>
    <w:rPr>
      <w:rFonts w:ascii="Calibri"/>
      <w:kern w:val="2"/>
      <w:sz w:val="18"/>
      <w:szCs w:val="18"/>
    </w:rPr>
  </w:style>
  <w:style w:type="paragraph" w:styleId="8">
    <w:name w:val="Body Text Indent 3"/>
    <w:basedOn w:val="1"/>
    <w:uiPriority w:val="0"/>
    <w:pPr>
      <w:spacing w:line="410" w:lineRule="exact"/>
      <w:ind w:left="619" w:leftChars="295" w:firstLine="390" w:firstLineChars="179"/>
    </w:pPr>
    <w:rPr>
      <w:rFonts w:hAnsi="宋体"/>
      <w:spacing w:val="4"/>
      <w:kern w:val="2"/>
      <w:sz w:val="21"/>
    </w:rPr>
  </w:style>
  <w:style w:type="paragraph" w:styleId="9">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Courier New"/>
      <w:kern w:val="0"/>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2022-11-10T01:19:00Z</dcterms:created>
  <dc:creator>DELL</dc:creator>
  <cp:lastModifiedBy>暖风</cp:lastModifiedBy>
  <dcterms:modified xsi:type="dcterms:W3CDTF">2023-12-13T03:05:47Z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B9C44AE57A644CCBA69DC5C2C8349E7F</vt:lpwstr>
  </property>
</Properties>
</file>