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cs="宋体"/>
        </w:rPr>
      </w:pPr>
      <w:bookmarkStart w:id="0" w:name="_Toc26575"/>
      <w:bookmarkStart w:id="1" w:name="_Toc30311"/>
      <w:r>
        <w:rPr>
          <w:rFonts w:hint="eastAsia" w:ascii="宋体" w:hAnsi="宋体" w:cs="宋体"/>
        </w:rPr>
        <w:t>第一部分 竞争性谈判公告</w:t>
      </w:r>
      <w:bookmarkEnd w:id="0"/>
      <w:bookmarkEnd w:id="1"/>
    </w:p>
    <w:p>
      <w:pPr>
        <w:widowControl/>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陕西万泽招标有限公司受</w:t>
      </w:r>
      <w:r>
        <w:rPr>
          <w:rFonts w:hint="eastAsia" w:ascii="宋体" w:hAnsi="宋体" w:eastAsia="宋体" w:cs="宋体"/>
          <w:kern w:val="0"/>
          <w:sz w:val="24"/>
          <w:szCs w:val="24"/>
          <w:lang w:eastAsia="zh-CN"/>
        </w:rPr>
        <w:t>西安市长安区医院</w:t>
      </w:r>
      <w:r>
        <w:rPr>
          <w:rFonts w:hint="eastAsia" w:ascii="宋体" w:hAnsi="宋体" w:eastAsia="宋体" w:cs="宋体"/>
          <w:kern w:val="0"/>
          <w:sz w:val="24"/>
          <w:szCs w:val="24"/>
        </w:rPr>
        <w:t>的委托，根据政府采购流程，按照政府采购程序，就</w:t>
      </w:r>
      <w:r>
        <w:rPr>
          <w:rFonts w:hint="eastAsia" w:ascii="宋体" w:hAnsi="宋体" w:eastAsia="宋体" w:cs="宋体"/>
          <w:kern w:val="0"/>
          <w:sz w:val="24"/>
          <w:szCs w:val="24"/>
          <w:lang w:eastAsia="zh-CN"/>
        </w:rPr>
        <w:t>西安市长安区医院部分临床设备采购项目</w:t>
      </w:r>
      <w:r>
        <w:rPr>
          <w:rFonts w:hint="eastAsia" w:ascii="宋体" w:hAnsi="宋体" w:eastAsia="宋体" w:cs="宋体"/>
          <w:kern w:val="0"/>
          <w:sz w:val="24"/>
          <w:szCs w:val="24"/>
        </w:rPr>
        <w:t>进行竞争性谈判，欢迎符合资格条件的、有能力提供本项目所需货物、服务的供应商参加谈判。</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西安市长安区医院部分临床设备采购项目</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bookmarkStart w:id="2" w:name="OLE_LINK2"/>
      <w:r>
        <w:rPr>
          <w:rFonts w:hint="eastAsia" w:ascii="宋体" w:hAnsi="宋体" w:eastAsia="宋体" w:cs="宋体"/>
          <w:kern w:val="0"/>
          <w:sz w:val="24"/>
          <w:szCs w:val="24"/>
          <w:lang w:eastAsia="zh-CN"/>
        </w:rPr>
        <w:t>SXWZ2023ZB-CAYY-008</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采购人名称：</w:t>
      </w:r>
      <w:r>
        <w:rPr>
          <w:rFonts w:hint="eastAsia" w:ascii="宋体" w:hAnsi="宋体" w:eastAsia="宋体" w:cs="宋体"/>
          <w:kern w:val="0"/>
          <w:sz w:val="24"/>
          <w:szCs w:val="24"/>
          <w:lang w:eastAsia="zh-CN"/>
        </w:rPr>
        <w:t>西安市长安区医院</w:t>
      </w:r>
    </w:p>
    <w:p>
      <w:pPr>
        <w:widowControl/>
        <w:tabs>
          <w:tab w:val="left" w:pos="0"/>
        </w:tabs>
        <w:wordWrap w:val="0"/>
        <w:spacing w:line="360"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联系地址：</w:t>
      </w:r>
      <w:r>
        <w:rPr>
          <w:rFonts w:hint="eastAsia" w:ascii="宋体" w:hAnsi="宋体" w:cs="宋体"/>
          <w:kern w:val="0"/>
          <w:sz w:val="24"/>
          <w:szCs w:val="24"/>
          <w:lang w:eastAsia="zh-CN"/>
        </w:rPr>
        <w:t>西安市长安区郭杜街道文苑中路120号</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cs="宋体"/>
          <w:kern w:val="0"/>
          <w:sz w:val="24"/>
          <w:szCs w:val="24"/>
          <w:highlight w:val="none"/>
          <w:lang w:val="en-US" w:eastAsia="zh-CN"/>
        </w:rPr>
        <w:t>029-85910601</w:t>
      </w:r>
    </w:p>
    <w:bookmarkEnd w:id="2"/>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采购代理机构名称：陕西万泽招标有限公司</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地址：西安市莲湖区西关正街英达大厦1507室</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联系方式：029-88319689</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采购内容和要求：</w:t>
      </w:r>
    </w:p>
    <w:tbl>
      <w:tblPr>
        <w:tblStyle w:val="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868"/>
        <w:gridCol w:w="1320"/>
        <w:gridCol w:w="1515"/>
        <w:gridCol w:w="1170"/>
        <w:gridCol w:w="1500"/>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31"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lang w:val="en-US" w:eastAsia="zh-CN"/>
              </w:rPr>
              <w:t>包号</w:t>
            </w:r>
          </w:p>
        </w:tc>
        <w:tc>
          <w:tcPr>
            <w:tcW w:w="1868" w:type="dxa"/>
            <w:vAlign w:val="center"/>
          </w:tcPr>
          <w:p>
            <w:pPr>
              <w:widowControl/>
              <w:tabs>
                <w:tab w:val="left" w:pos="1620"/>
              </w:tabs>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rPr>
              <w:t>采购内容</w:t>
            </w:r>
          </w:p>
        </w:tc>
        <w:tc>
          <w:tcPr>
            <w:tcW w:w="1320" w:type="dxa"/>
            <w:vAlign w:val="center"/>
          </w:tcPr>
          <w:p>
            <w:pPr>
              <w:widowControl/>
              <w:tabs>
                <w:tab w:val="left" w:pos="1620"/>
              </w:tabs>
              <w:wordWrap w:val="0"/>
              <w:snapToGrid w:val="0"/>
              <w:spacing w:line="360" w:lineRule="auto"/>
              <w:jc w:val="center"/>
              <w:rPr>
                <w:rFonts w:hint="default"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val="en-US" w:eastAsia="zh-CN"/>
              </w:rPr>
              <w:t>数量</w:t>
            </w:r>
          </w:p>
        </w:tc>
        <w:tc>
          <w:tcPr>
            <w:tcW w:w="1515" w:type="dxa"/>
            <w:vAlign w:val="center"/>
          </w:tcPr>
          <w:p>
            <w:pPr>
              <w:widowControl/>
              <w:tabs>
                <w:tab w:val="left" w:pos="1620"/>
              </w:tabs>
              <w:wordWrap w:val="0"/>
              <w:snapToGrid w:val="0"/>
              <w:spacing w:line="360" w:lineRule="auto"/>
              <w:jc w:val="center"/>
              <w:rPr>
                <w:rFonts w:hint="default"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rPr>
              <w:t>采购预金额</w:t>
            </w:r>
            <w:r>
              <w:rPr>
                <w:rFonts w:hint="eastAsia" w:ascii="宋体" w:hAnsi="宋体" w:cs="宋体"/>
                <w:kern w:val="0"/>
                <w:sz w:val="21"/>
                <w:szCs w:val="21"/>
                <w:highlight w:val="none"/>
                <w:lang w:val="en-US" w:eastAsia="zh-CN"/>
              </w:rPr>
              <w:t>/最高限价</w:t>
            </w:r>
          </w:p>
          <w:p>
            <w:pPr>
              <w:widowControl/>
              <w:tabs>
                <w:tab w:val="left" w:pos="1620"/>
              </w:tabs>
              <w:wordWrap w:val="0"/>
              <w:snapToGrid w:val="0"/>
              <w:spacing w:line="360" w:lineRule="auto"/>
              <w:jc w:val="center"/>
              <w:rPr>
                <w:rFonts w:hint="default"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eastAsia="zh-CN"/>
              </w:rPr>
              <w:t>（元）</w:t>
            </w:r>
          </w:p>
        </w:tc>
        <w:tc>
          <w:tcPr>
            <w:tcW w:w="1170"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项目用途</w:t>
            </w:r>
          </w:p>
        </w:tc>
        <w:tc>
          <w:tcPr>
            <w:tcW w:w="1500"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项目性质</w:t>
            </w:r>
          </w:p>
        </w:tc>
        <w:tc>
          <w:tcPr>
            <w:tcW w:w="1707"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eastAsia="zh-CN"/>
              </w:rPr>
            </w:pPr>
            <w:r>
              <w:rPr>
                <w:rFonts w:hint="eastAsia" w:ascii="宋体" w:hAnsi="宋体" w:cs="宋体"/>
                <w:kern w:val="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31"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1868"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cs="宋体" w:eastAsiaTheme="minorEastAsia"/>
                <w:kern w:val="0"/>
                <w:sz w:val="21"/>
                <w:szCs w:val="21"/>
                <w:highlight w:val="none"/>
                <w:lang w:val="en-US" w:eastAsia="zh-CN"/>
              </w:rPr>
              <w:t>心肺复苏机</w:t>
            </w:r>
          </w:p>
        </w:tc>
        <w:tc>
          <w:tcPr>
            <w:tcW w:w="1320" w:type="dxa"/>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1台</w:t>
            </w:r>
          </w:p>
        </w:tc>
        <w:tc>
          <w:tcPr>
            <w:tcW w:w="1515" w:type="dxa"/>
            <w:vAlign w:val="center"/>
          </w:tcPr>
          <w:p>
            <w:pPr>
              <w:widowControl/>
              <w:tabs>
                <w:tab w:val="left" w:pos="1620"/>
              </w:tabs>
              <w:wordWrap w:val="0"/>
              <w:snapToGrid w:val="0"/>
              <w:spacing w:line="360" w:lineRule="auto"/>
              <w:jc w:val="center"/>
              <w:rPr>
                <w:rFonts w:hint="default" w:ascii="宋体" w:hAnsi="宋体" w:cs="宋体"/>
                <w:sz w:val="21"/>
                <w:szCs w:val="21"/>
                <w:highlight w:val="yellow"/>
                <w:lang w:val="en-US" w:eastAsia="zh-CN"/>
              </w:rPr>
            </w:pPr>
            <w:r>
              <w:rPr>
                <w:rFonts w:hint="eastAsia" w:ascii="宋体" w:hAnsi="宋体" w:cs="宋体"/>
                <w:sz w:val="21"/>
                <w:szCs w:val="21"/>
                <w:highlight w:val="none"/>
                <w:lang w:val="en-US" w:eastAsia="zh-CN"/>
              </w:rPr>
              <w:t>130000.00元</w:t>
            </w:r>
          </w:p>
        </w:tc>
        <w:tc>
          <w:tcPr>
            <w:tcW w:w="1170" w:type="dxa"/>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自用</w:t>
            </w:r>
          </w:p>
        </w:tc>
        <w:tc>
          <w:tcPr>
            <w:tcW w:w="1500" w:type="dxa"/>
            <w:shd w:val="clear" w:color="auto" w:fill="FFFFFF" w:themeFill="background1"/>
            <w:vAlign w:val="center"/>
          </w:tcPr>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p>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r>
              <w:rPr>
                <w:rFonts w:hint="eastAsia" w:ascii="宋体" w:hAnsi="宋体" w:cs="宋体"/>
                <w:kern w:val="0"/>
                <w:sz w:val="21"/>
                <w:szCs w:val="21"/>
                <w:highlight w:val="none"/>
                <w:shd w:val="clear" w:color="auto" w:fill="auto"/>
                <w:lang w:val="en-US" w:eastAsia="zh-CN"/>
              </w:rPr>
              <w:t>自筹资金</w:t>
            </w:r>
          </w:p>
          <w:p>
            <w:pPr>
              <w:widowControl/>
              <w:wordWrap w:val="0"/>
              <w:snapToGrid w:val="0"/>
              <w:spacing w:line="360" w:lineRule="auto"/>
              <w:jc w:val="center"/>
              <w:rPr>
                <w:rFonts w:hint="eastAsia" w:ascii="宋体" w:hAnsi="宋体" w:cs="宋体"/>
                <w:kern w:val="0"/>
                <w:sz w:val="21"/>
                <w:szCs w:val="21"/>
                <w:highlight w:val="yellow"/>
                <w:shd w:val="clear" w:color="auto" w:fill="auto"/>
                <w:lang w:val="en-US" w:eastAsia="zh-CN"/>
              </w:rPr>
            </w:pPr>
          </w:p>
        </w:tc>
        <w:tc>
          <w:tcPr>
            <w:tcW w:w="1707" w:type="dxa"/>
            <w:vAlign w:val="center"/>
          </w:tcPr>
          <w:p>
            <w:pPr>
              <w:widowControl/>
              <w:wordWrap w:val="0"/>
              <w:snapToGrid w:val="0"/>
              <w:spacing w:line="360" w:lineRule="auto"/>
              <w:jc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具体要求详见第五部分采购要求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31" w:type="dxa"/>
            <w:vMerge w:val="restart"/>
            <w:vAlign w:val="center"/>
          </w:tcPr>
          <w:p>
            <w:pPr>
              <w:widowControl/>
              <w:tabs>
                <w:tab w:val="left" w:pos="1620"/>
              </w:tabs>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1868" w:type="dxa"/>
            <w:vMerge w:val="restart"/>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cs="宋体" w:eastAsiaTheme="minorEastAsia"/>
                <w:kern w:val="0"/>
                <w:sz w:val="21"/>
                <w:szCs w:val="21"/>
                <w:highlight w:val="none"/>
                <w:lang w:val="en-US" w:eastAsia="zh-CN"/>
              </w:rPr>
              <w:t>宫腔镜（含一体镜、检查镜）</w:t>
            </w:r>
          </w:p>
        </w:tc>
        <w:tc>
          <w:tcPr>
            <w:tcW w:w="1320" w:type="dxa"/>
            <w:vAlign w:val="center"/>
          </w:tcPr>
          <w:p>
            <w:pPr>
              <w:widowControl/>
              <w:tabs>
                <w:tab w:val="left" w:pos="1620"/>
              </w:tabs>
              <w:wordWrap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宫腔一体镜2台</w:t>
            </w:r>
          </w:p>
          <w:p>
            <w:pPr>
              <w:pStyle w:val="2"/>
              <w:jc w:val="center"/>
              <w:rPr>
                <w:rFonts w:hint="eastAsia"/>
                <w:lang w:val="en-US" w:eastAsia="zh-CN"/>
              </w:rPr>
            </w:pPr>
          </w:p>
        </w:tc>
        <w:tc>
          <w:tcPr>
            <w:tcW w:w="1515" w:type="dxa"/>
            <w:vAlign w:val="center"/>
          </w:tcPr>
          <w:p>
            <w:pPr>
              <w:widowControl/>
              <w:tabs>
                <w:tab w:val="left" w:pos="1620"/>
              </w:tabs>
              <w:wordWrap w:val="0"/>
              <w:snapToGrid w:val="0"/>
              <w:spacing w:line="360" w:lineRule="auto"/>
              <w:jc w:val="center"/>
              <w:rPr>
                <w:rFonts w:hint="eastAsia" w:ascii="宋体" w:hAnsi="宋体" w:cs="宋体"/>
                <w:sz w:val="21"/>
                <w:szCs w:val="21"/>
                <w:highlight w:val="yellow"/>
                <w:lang w:val="en-US" w:eastAsia="zh-CN"/>
              </w:rPr>
            </w:pPr>
            <w:r>
              <w:rPr>
                <w:rFonts w:hint="eastAsia" w:ascii="宋体" w:hAnsi="宋体" w:cs="宋体"/>
                <w:sz w:val="21"/>
                <w:szCs w:val="21"/>
                <w:highlight w:val="none"/>
                <w:lang w:val="en-US" w:eastAsia="zh-CN"/>
              </w:rPr>
              <w:t>130000.00元</w:t>
            </w:r>
          </w:p>
        </w:tc>
        <w:tc>
          <w:tcPr>
            <w:tcW w:w="1170" w:type="dxa"/>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自用</w:t>
            </w:r>
          </w:p>
        </w:tc>
        <w:tc>
          <w:tcPr>
            <w:tcW w:w="1500" w:type="dxa"/>
            <w:shd w:val="clear" w:color="auto" w:fill="FFFFFF" w:themeFill="background1"/>
            <w:vAlign w:val="center"/>
          </w:tcPr>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p>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r>
              <w:rPr>
                <w:rFonts w:hint="eastAsia" w:ascii="宋体" w:hAnsi="宋体" w:cs="宋体"/>
                <w:kern w:val="0"/>
                <w:sz w:val="21"/>
                <w:szCs w:val="21"/>
                <w:highlight w:val="none"/>
                <w:shd w:val="clear" w:color="auto" w:fill="auto"/>
                <w:lang w:val="en-US" w:eastAsia="zh-CN"/>
              </w:rPr>
              <w:t>自筹资金</w:t>
            </w:r>
          </w:p>
          <w:p>
            <w:pPr>
              <w:widowControl/>
              <w:wordWrap w:val="0"/>
              <w:snapToGrid w:val="0"/>
              <w:spacing w:line="360" w:lineRule="auto"/>
              <w:jc w:val="center"/>
              <w:rPr>
                <w:rFonts w:hint="eastAsia" w:ascii="宋体" w:hAnsi="宋体" w:cs="宋体"/>
                <w:kern w:val="0"/>
                <w:sz w:val="21"/>
                <w:szCs w:val="21"/>
                <w:highlight w:val="yellow"/>
                <w:shd w:val="clear" w:color="auto" w:fill="auto"/>
                <w:lang w:val="en-US" w:eastAsia="zh-CN"/>
              </w:rPr>
            </w:pPr>
          </w:p>
        </w:tc>
        <w:tc>
          <w:tcPr>
            <w:tcW w:w="1707" w:type="dxa"/>
            <w:vAlign w:val="center"/>
          </w:tcPr>
          <w:p>
            <w:pPr>
              <w:widowControl/>
              <w:wordWrap w:val="0"/>
              <w:snapToGrid w:val="0"/>
              <w:spacing w:line="360" w:lineRule="auto"/>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具体要求详见第五部分采购要求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31" w:type="dxa"/>
            <w:vMerge w:val="continue"/>
            <w:vAlign w:val="center"/>
          </w:tcPr>
          <w:p>
            <w:pPr>
              <w:widowControl/>
              <w:tabs>
                <w:tab w:val="left" w:pos="1620"/>
              </w:tabs>
              <w:wordWrap w:val="0"/>
              <w:snapToGrid w:val="0"/>
              <w:spacing w:line="360" w:lineRule="auto"/>
              <w:jc w:val="center"/>
              <w:rPr>
                <w:rFonts w:hint="eastAsia" w:ascii="宋体" w:hAnsi="宋体" w:eastAsia="宋体" w:cs="宋体"/>
                <w:kern w:val="0"/>
                <w:sz w:val="21"/>
                <w:szCs w:val="21"/>
                <w:highlight w:val="none"/>
                <w:lang w:val="en-US" w:eastAsia="zh-CN"/>
              </w:rPr>
            </w:pPr>
          </w:p>
        </w:tc>
        <w:tc>
          <w:tcPr>
            <w:tcW w:w="1868" w:type="dxa"/>
            <w:vMerge w:val="continue"/>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p>
        </w:tc>
        <w:tc>
          <w:tcPr>
            <w:tcW w:w="1320" w:type="dxa"/>
            <w:vAlign w:val="center"/>
          </w:tcPr>
          <w:p>
            <w:pPr>
              <w:pStyle w:val="2"/>
              <w:jc w:val="center"/>
              <w:rPr>
                <w:rFonts w:hint="eastAsia"/>
                <w:lang w:val="en-US" w:eastAsia="zh-CN"/>
              </w:rPr>
            </w:pPr>
            <w:r>
              <w:rPr>
                <w:rFonts w:hint="eastAsia"/>
                <w:lang w:val="en-US" w:eastAsia="zh-CN"/>
              </w:rPr>
              <w:t>宫腔检查镜  2台</w:t>
            </w:r>
          </w:p>
        </w:tc>
        <w:tc>
          <w:tcPr>
            <w:tcW w:w="1515" w:type="dxa"/>
            <w:vAlign w:val="center"/>
          </w:tcPr>
          <w:p>
            <w:pPr>
              <w:widowControl/>
              <w:tabs>
                <w:tab w:val="left" w:pos="1620"/>
              </w:tabs>
              <w:wordWrap w:val="0"/>
              <w:snapToGrid w:val="0"/>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140000.00元</w:t>
            </w:r>
          </w:p>
        </w:tc>
        <w:tc>
          <w:tcPr>
            <w:tcW w:w="1170" w:type="dxa"/>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自用</w:t>
            </w:r>
          </w:p>
        </w:tc>
        <w:tc>
          <w:tcPr>
            <w:tcW w:w="1500" w:type="dxa"/>
            <w:shd w:val="clear" w:color="auto" w:fill="FFFFFF" w:themeFill="background1"/>
            <w:vAlign w:val="center"/>
          </w:tcPr>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p>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r>
              <w:rPr>
                <w:rFonts w:hint="eastAsia" w:ascii="宋体" w:hAnsi="宋体" w:cs="宋体"/>
                <w:kern w:val="0"/>
                <w:sz w:val="21"/>
                <w:szCs w:val="21"/>
                <w:highlight w:val="none"/>
                <w:shd w:val="clear" w:color="auto" w:fill="auto"/>
                <w:lang w:val="en-US" w:eastAsia="zh-CN"/>
              </w:rPr>
              <w:t>自筹资金</w:t>
            </w:r>
          </w:p>
          <w:p>
            <w:pPr>
              <w:widowControl/>
              <w:wordWrap w:val="0"/>
              <w:snapToGrid w:val="0"/>
              <w:spacing w:line="360" w:lineRule="auto"/>
              <w:jc w:val="center"/>
              <w:rPr>
                <w:rFonts w:hint="eastAsia" w:ascii="宋体" w:hAnsi="宋体" w:cs="宋体"/>
                <w:kern w:val="0"/>
                <w:sz w:val="21"/>
                <w:szCs w:val="21"/>
                <w:highlight w:val="yellow"/>
                <w:shd w:val="clear" w:color="auto" w:fill="auto"/>
                <w:lang w:val="en-US" w:eastAsia="zh-CN"/>
              </w:rPr>
            </w:pPr>
          </w:p>
        </w:tc>
        <w:tc>
          <w:tcPr>
            <w:tcW w:w="1707" w:type="dxa"/>
            <w:vAlign w:val="center"/>
          </w:tcPr>
          <w:p>
            <w:pPr>
              <w:widowControl/>
              <w:wordWrap w:val="0"/>
              <w:snapToGrid w:val="0"/>
              <w:spacing w:line="360" w:lineRule="auto"/>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具体要求详见第五部分采购要求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31" w:type="dxa"/>
            <w:vAlign w:val="center"/>
          </w:tcPr>
          <w:p>
            <w:pPr>
              <w:widowControl/>
              <w:tabs>
                <w:tab w:val="left" w:pos="1620"/>
              </w:tabs>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868"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cs="宋体" w:eastAsiaTheme="minorEastAsia"/>
                <w:kern w:val="0"/>
                <w:sz w:val="21"/>
                <w:szCs w:val="21"/>
                <w:highlight w:val="none"/>
                <w:lang w:val="en-US" w:eastAsia="zh-CN"/>
              </w:rPr>
              <w:t>超声雾化熏洗机</w:t>
            </w:r>
          </w:p>
        </w:tc>
        <w:tc>
          <w:tcPr>
            <w:tcW w:w="1320" w:type="dxa"/>
            <w:vAlign w:val="center"/>
          </w:tcPr>
          <w:p>
            <w:pPr>
              <w:widowControl/>
              <w:tabs>
                <w:tab w:val="left" w:pos="1620"/>
              </w:tabs>
              <w:wordWrap w:val="0"/>
              <w:snapToGrid w:val="0"/>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2台</w:t>
            </w:r>
          </w:p>
        </w:tc>
        <w:tc>
          <w:tcPr>
            <w:tcW w:w="1515" w:type="dxa"/>
            <w:vAlign w:val="center"/>
          </w:tcPr>
          <w:p>
            <w:pPr>
              <w:widowControl/>
              <w:tabs>
                <w:tab w:val="left" w:pos="1620"/>
              </w:tabs>
              <w:wordWrap w:val="0"/>
              <w:snapToGrid w:val="0"/>
              <w:spacing w:line="360" w:lineRule="auto"/>
              <w:jc w:val="center"/>
              <w:rPr>
                <w:rFonts w:hint="eastAsia" w:ascii="宋体" w:hAnsi="宋体" w:cs="宋体"/>
                <w:sz w:val="21"/>
                <w:szCs w:val="21"/>
                <w:highlight w:val="yellow"/>
                <w:lang w:val="en-US" w:eastAsia="zh-CN"/>
              </w:rPr>
            </w:pPr>
            <w:r>
              <w:rPr>
                <w:rFonts w:hint="eastAsia" w:ascii="宋体" w:hAnsi="宋体" w:cs="宋体"/>
                <w:sz w:val="21"/>
                <w:szCs w:val="21"/>
                <w:highlight w:val="none"/>
                <w:lang w:val="en-US" w:eastAsia="zh-CN"/>
              </w:rPr>
              <w:t>140000.00元</w:t>
            </w:r>
          </w:p>
        </w:tc>
        <w:tc>
          <w:tcPr>
            <w:tcW w:w="1170" w:type="dxa"/>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自用</w:t>
            </w:r>
          </w:p>
        </w:tc>
        <w:tc>
          <w:tcPr>
            <w:tcW w:w="1500" w:type="dxa"/>
            <w:shd w:val="clear" w:color="auto" w:fill="FFFFFF" w:themeFill="background1"/>
            <w:vAlign w:val="center"/>
          </w:tcPr>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p>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r>
              <w:rPr>
                <w:rFonts w:hint="eastAsia" w:ascii="宋体" w:hAnsi="宋体" w:cs="宋体"/>
                <w:kern w:val="0"/>
                <w:sz w:val="21"/>
                <w:szCs w:val="21"/>
                <w:highlight w:val="none"/>
                <w:shd w:val="clear" w:color="auto" w:fill="auto"/>
                <w:lang w:val="en-US" w:eastAsia="zh-CN"/>
              </w:rPr>
              <w:t>自筹资金</w:t>
            </w:r>
          </w:p>
          <w:p>
            <w:pPr>
              <w:widowControl/>
              <w:wordWrap w:val="0"/>
              <w:snapToGrid w:val="0"/>
              <w:spacing w:line="360" w:lineRule="auto"/>
              <w:jc w:val="center"/>
              <w:rPr>
                <w:rFonts w:hint="eastAsia" w:ascii="宋体" w:hAnsi="宋体" w:cs="宋体"/>
                <w:kern w:val="0"/>
                <w:sz w:val="21"/>
                <w:szCs w:val="21"/>
                <w:highlight w:val="yellow"/>
                <w:shd w:val="clear" w:color="auto" w:fill="auto"/>
                <w:lang w:val="en-US" w:eastAsia="zh-CN"/>
              </w:rPr>
            </w:pPr>
          </w:p>
        </w:tc>
        <w:tc>
          <w:tcPr>
            <w:tcW w:w="1707" w:type="dxa"/>
            <w:vAlign w:val="center"/>
          </w:tcPr>
          <w:p>
            <w:pPr>
              <w:widowControl/>
              <w:wordWrap w:val="0"/>
              <w:snapToGrid w:val="0"/>
              <w:spacing w:line="360" w:lineRule="auto"/>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具体要求详见第五部分采购要求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611" w:type="dxa"/>
            <w:gridSpan w:val="7"/>
            <w:vAlign w:val="center"/>
          </w:tcPr>
          <w:p>
            <w:pPr>
              <w:widowControl/>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b/>
                <w:bCs/>
                <w:kern w:val="0"/>
                <w:sz w:val="21"/>
                <w:szCs w:val="21"/>
                <w:highlight w:val="none"/>
                <w:lang w:val="en-US" w:eastAsia="zh-CN"/>
              </w:rPr>
              <w:t>最高限价：</w:t>
            </w:r>
            <w:r>
              <w:rPr>
                <w:rFonts w:hint="eastAsia" w:ascii="宋体" w:hAnsi="宋体" w:eastAsia="宋体" w:cs="宋体"/>
                <w:kern w:val="0"/>
                <w:sz w:val="21"/>
                <w:szCs w:val="21"/>
                <w:highlight w:val="none"/>
                <w:lang w:val="en-US" w:eastAsia="zh-CN"/>
              </w:rPr>
              <w:t>540000.00</w:t>
            </w:r>
            <w:r>
              <w:rPr>
                <w:rFonts w:hint="eastAsia" w:ascii="宋体" w:hAnsi="宋体" w:eastAsia="宋体" w:cs="宋体"/>
                <w:b/>
                <w:bCs/>
                <w:kern w:val="0"/>
                <w:sz w:val="21"/>
                <w:szCs w:val="21"/>
                <w:highlight w:val="none"/>
                <w:lang w:val="en-US" w:eastAsia="zh-CN"/>
              </w:rPr>
              <w:t>元</w:t>
            </w:r>
          </w:p>
        </w:tc>
      </w:tr>
    </w:tbl>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供应商资质要求</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第一包-第三包</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p>
    <w:p>
      <w:pPr>
        <w:snapToGrid w:val="0"/>
        <w:spacing w:line="300" w:lineRule="auto"/>
        <w:ind w:left="567"/>
        <w:jc w:val="left"/>
        <w:rPr>
          <w:rFonts w:hint="eastAsia" w:ascii="宋体" w:hAnsi="宋体" w:eastAsia="宋体" w:cs="宋体"/>
          <w:sz w:val="24"/>
          <w:szCs w:val="24"/>
        </w:rPr>
      </w:pPr>
      <w:r>
        <w:rPr>
          <w:rFonts w:hint="eastAsia" w:ascii="宋体" w:hAnsi="宋体" w:eastAsia="宋体" w:cs="宋体"/>
          <w:bCs/>
          <w:kern w:val="0"/>
          <w:sz w:val="24"/>
          <w:szCs w:val="24"/>
        </w:rPr>
        <w:t>符合《中华人民共和国政府采购法》第二十二条规定，并提供以下材料：</w:t>
      </w:r>
    </w:p>
    <w:p>
      <w:pPr>
        <w:numPr>
          <w:ilvl w:val="0"/>
          <w:numId w:val="2"/>
        </w:numPr>
        <w:snapToGrid w:val="0"/>
        <w:spacing w:line="360" w:lineRule="auto"/>
        <w:ind w:left="-147" w:leftChars="0" w:firstLine="567" w:firstLineChars="0"/>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社会保障资金缴纳证明：提供202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年1月至今已缴存的至少一个月的社会保障资金缴存单据或社保机构开具的社会保险参保缴费情况证明，单据或证明上应有社保机构或代收机构的公章；依法不需要缴纳社会保障资金的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 w:val="24"/>
          <w:szCs w:val="24"/>
          <w:lang w:eastAsia="zh-CN"/>
        </w:rPr>
        <w:t>投标人</w:t>
      </w:r>
      <w:r>
        <w:rPr>
          <w:rFonts w:hint="eastAsia" w:ascii="宋体" w:hAnsi="宋体" w:cs="宋体"/>
          <w:bCs/>
          <w:kern w:val="0"/>
          <w:sz w:val="24"/>
          <w:szCs w:val="24"/>
        </w:rPr>
        <w:t>应提供相关文件证明；</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税收缴纳证明：提供202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年1月至今已缴纳的至少一个月的纳税证明或完税证明；依法免税的单位应提供相关证明材料；</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财务状况证明：提供经会计师事务所审计的20</w:t>
      </w:r>
      <w:r>
        <w:rPr>
          <w:rFonts w:hint="eastAsia" w:ascii="宋体" w:hAnsi="宋体" w:cs="宋体"/>
          <w:bCs/>
          <w:kern w:val="0"/>
          <w:sz w:val="24"/>
          <w:szCs w:val="24"/>
          <w:lang w:val="en-US" w:eastAsia="zh-CN"/>
        </w:rPr>
        <w:t>21</w:t>
      </w:r>
      <w:r>
        <w:rPr>
          <w:rFonts w:hint="eastAsia" w:ascii="宋体" w:hAnsi="宋体" w:cs="宋体"/>
          <w:bCs/>
          <w:kern w:val="0"/>
          <w:sz w:val="24"/>
          <w:szCs w:val="24"/>
        </w:rPr>
        <w:t>年财务审计报告，或在开标日期前六个月内其基本开户银行出具的资信证明；</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lang w:eastAsia="zh-CN"/>
        </w:rPr>
        <w:t>投标人</w:t>
      </w:r>
      <w:r>
        <w:rPr>
          <w:rFonts w:hint="eastAsia" w:ascii="宋体" w:hAnsi="宋体" w:cs="宋体"/>
          <w:bCs/>
          <w:kern w:val="0"/>
          <w:sz w:val="24"/>
          <w:szCs w:val="24"/>
        </w:rPr>
        <w:t>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非法定代表人参加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的，须提供法定代表人授权委托书及被授权人身份证原件；法定代表人参加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时,只须提供法定代表人身份证原件；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Cs/>
          <w:kern w:val="0"/>
          <w:sz w:val="24"/>
          <w:szCs w:val="24"/>
          <w:lang w:val="en-US" w:eastAsia="zh-CN"/>
        </w:rPr>
      </w:pPr>
      <w:r>
        <w:rPr>
          <w:rFonts w:hint="eastAsia" w:ascii="宋体" w:hAnsi="宋体" w:eastAsia="宋体" w:cs="宋体"/>
          <w:sz w:val="24"/>
          <w:szCs w:val="24"/>
          <w:highlight w:val="none"/>
          <w:lang w:val="en-US" w:eastAsia="zh-CN" w:bidi="ar-SA"/>
        </w:rPr>
        <w:t>7、</w:t>
      </w:r>
      <w:r>
        <w:rPr>
          <w:rFonts w:hint="eastAsia" w:ascii="宋体" w:hAnsi="宋体" w:cs="宋体"/>
          <w:sz w:val="24"/>
          <w:szCs w:val="24"/>
          <w:highlight w:val="none"/>
          <w:lang w:val="en-US" w:eastAsia="zh-CN" w:bidi="ar-SA"/>
        </w:rPr>
        <w:t>供应商</w:t>
      </w:r>
      <w:r>
        <w:rPr>
          <w:rFonts w:hint="eastAsia" w:ascii="宋体" w:hAnsi="宋体" w:eastAsia="宋体" w:cs="宋体"/>
          <w:sz w:val="24"/>
          <w:szCs w:val="24"/>
          <w:highlight w:val="none"/>
          <w:lang w:val="en-US" w:eastAsia="zh-CN" w:bidi="ar-SA"/>
        </w:rPr>
        <w:t>为代理商的应提供《医疗器械经营许可证》或《医疗器械经营备案凭证》及所投产品医疗器械注册证(含附件和附页)；投标人为制造厂商的应提供《医疗器械生产许可证》或《医疗器械生产备案凭证》和《医疗器械经营许可证》及所投产品《医疗器械注册证》(含附件和附页)</w:t>
      </w:r>
      <w:r>
        <w:rPr>
          <w:rFonts w:hint="eastAsia" w:ascii="宋体" w:hAnsi="宋体" w:cs="宋体"/>
          <w:bCs/>
          <w:kern w:val="0"/>
          <w:sz w:val="24"/>
          <w:szCs w:val="24"/>
          <w:lang w:val="en-US" w:eastAsia="zh-CN"/>
        </w:rPr>
        <w:t>；</w:t>
      </w:r>
    </w:p>
    <w:p>
      <w:pPr>
        <w:widowControl/>
        <w:tabs>
          <w:tab w:val="left" w:pos="1620"/>
        </w:tabs>
        <w:wordWrap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kern w:val="0"/>
          <w:sz w:val="24"/>
          <w:szCs w:val="24"/>
          <w:lang w:val="en-US" w:eastAsia="zh-CN"/>
        </w:rPr>
        <w:t>8、</w:t>
      </w:r>
      <w:r>
        <w:rPr>
          <w:rFonts w:hint="eastAsia" w:ascii="宋体" w:hAnsi="宋体" w:eastAsia="宋体" w:cs="宋体"/>
          <w:bCs/>
          <w:kern w:val="0"/>
          <w:sz w:val="24"/>
          <w:szCs w:val="24"/>
        </w:rPr>
        <w:t>本项目不接受联合体</w:t>
      </w:r>
      <w:r>
        <w:rPr>
          <w:rFonts w:hint="eastAsia" w:ascii="宋体" w:hAnsi="宋体" w:eastAsia="宋体" w:cs="宋体"/>
          <w:bCs/>
          <w:kern w:val="0"/>
          <w:sz w:val="24"/>
          <w:szCs w:val="24"/>
          <w:lang w:val="en-US" w:eastAsia="zh-CN"/>
        </w:rPr>
        <w:t>谈判</w:t>
      </w:r>
      <w:r>
        <w:rPr>
          <w:rFonts w:hint="eastAsia" w:ascii="宋体" w:hAnsi="宋体" w:eastAsia="宋体" w:cs="宋体"/>
          <w:bCs/>
          <w:kern w:val="0"/>
          <w:sz w:val="24"/>
          <w:szCs w:val="24"/>
        </w:rPr>
        <w:t>。</w:t>
      </w:r>
    </w:p>
    <w:p>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采购项目需要落实的政府采购政策：</w:t>
      </w:r>
    </w:p>
    <w:p>
      <w:pPr>
        <w:snapToGrid w:val="0"/>
        <w:spacing w:line="360" w:lineRule="auto"/>
        <w:ind w:firstLine="480" w:firstLineChars="200"/>
        <w:jc w:val="left"/>
        <w:rPr>
          <w:rFonts w:ascii="宋体" w:hAnsi="宋体" w:eastAsia="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采购节能产品、鼓励环保产品、促进残疾人就业、扶持福利企业、支持中小微企业、支持监狱和戒毒企业、限制采购进口产品等政策，将落实相关政策，具体详见招标文</w:t>
      </w:r>
      <w:r>
        <w:rPr>
          <w:rFonts w:hint="eastAsia" w:ascii="宋体" w:hAnsi="宋体" w:cs="宋体"/>
          <w:bCs/>
          <w:kern w:val="0"/>
          <w:sz w:val="24"/>
          <w:szCs w:val="24"/>
        </w:rPr>
        <w:t>件。</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竞争性谈判文件</w:t>
      </w:r>
      <w:r>
        <w:rPr>
          <w:rFonts w:hint="eastAsia" w:ascii="宋体" w:hAnsi="宋体" w:eastAsia="宋体" w:cs="宋体"/>
          <w:kern w:val="0"/>
          <w:sz w:val="24"/>
          <w:szCs w:val="24"/>
          <w:highlight w:val="none"/>
          <w:lang w:val="en-US" w:eastAsia="zh-CN"/>
        </w:rPr>
        <w:t>售卖</w:t>
      </w:r>
      <w:r>
        <w:rPr>
          <w:rFonts w:hint="eastAsia" w:ascii="宋体" w:hAnsi="宋体" w:eastAsia="宋体" w:cs="宋体"/>
          <w:kern w:val="0"/>
          <w:sz w:val="24"/>
          <w:szCs w:val="24"/>
          <w:highlight w:val="none"/>
        </w:rPr>
        <w:t>：</w:t>
      </w:r>
    </w:p>
    <w:p>
      <w:pPr>
        <w:widowControl/>
        <w:wordWrap w:val="0"/>
        <w:snapToGrid w:val="0"/>
        <w:spacing w:line="300"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售卖</w:t>
      </w:r>
      <w:r>
        <w:rPr>
          <w:rFonts w:hint="eastAsia" w:ascii="宋体" w:hAnsi="宋体" w:eastAsia="宋体" w:cs="宋体"/>
          <w:sz w:val="24"/>
          <w:szCs w:val="24"/>
          <w:highlight w:val="none"/>
        </w:rPr>
        <w:t>时间：</w:t>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03</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02日</w:t>
      </w:r>
      <w:r>
        <w:rPr>
          <w:rFonts w:hint="eastAsia" w:ascii="宋体" w:hAnsi="宋体" w:eastAsia="宋体" w:cs="宋体"/>
          <w:b/>
          <w:bCs/>
          <w:color w:val="auto"/>
          <w:sz w:val="24"/>
          <w:szCs w:val="24"/>
          <w:highlight w:val="none"/>
        </w:rPr>
        <w:t>至20</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03</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07</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止。</w:t>
      </w:r>
    </w:p>
    <w:p>
      <w:pPr>
        <w:widowControl/>
        <w:wordWrap w:val="0"/>
        <w:snapToGrid w:val="0"/>
        <w:spacing w:line="300" w:lineRule="auto"/>
        <w:ind w:firstLine="480" w:firstLineChars="200"/>
        <w:jc w:val="left"/>
        <w:rPr>
          <w:rFonts w:asciiTheme="minorEastAsia" w:hAnsiTheme="minorEastAsia" w:cstheme="minorEastAsia"/>
          <w:color w:val="000000"/>
          <w:sz w:val="24"/>
          <w:szCs w:val="24"/>
          <w:highlight w:val="none"/>
        </w:rPr>
      </w:pPr>
      <w:r>
        <w:rPr>
          <w:rFonts w:hint="eastAsia" w:ascii="宋体" w:hAnsi="宋体" w:eastAsia="宋体" w:cs="宋体"/>
          <w:kern w:val="0"/>
          <w:sz w:val="24"/>
          <w:szCs w:val="24"/>
          <w:highlight w:val="none"/>
        </w:rPr>
        <w:t>（上午09:00～12:00，下午14:00～17:00发售,法定节假日除外）。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2、</w:t>
      </w:r>
      <w:r>
        <w:rPr>
          <w:rFonts w:hint="eastAsia" w:asciiTheme="minorEastAsia" w:hAnsiTheme="minorEastAsia" w:cstheme="minorEastAsia"/>
          <w:kern w:val="0"/>
          <w:sz w:val="24"/>
          <w:szCs w:val="24"/>
          <w:highlight w:val="none"/>
          <w:lang w:eastAsia="zh-CN"/>
        </w:rPr>
        <w:t>领取</w:t>
      </w:r>
      <w:r>
        <w:rPr>
          <w:rFonts w:hint="eastAsia" w:asciiTheme="minorEastAsia" w:hAnsiTheme="minorEastAsia" w:cstheme="minorEastAsia"/>
          <w:kern w:val="0"/>
          <w:sz w:val="24"/>
          <w:szCs w:val="24"/>
          <w:highlight w:val="none"/>
        </w:rPr>
        <w:t>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3、文件售价：¥0元/套。谢绝邮寄。</w:t>
      </w:r>
    </w:p>
    <w:p>
      <w:pPr>
        <w:widowControl/>
        <w:tabs>
          <w:tab w:val="left" w:pos="1620"/>
        </w:tabs>
        <w:wordWrap w:val="0"/>
        <w:snapToGrid w:val="0"/>
        <w:spacing w:line="360" w:lineRule="auto"/>
        <w:ind w:firstLine="480" w:firstLineChars="20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注：（1）</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领取标书时，请携带单位介绍信及经办人身份证原件及复印件加盖公章；（2）请</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按照《陕西省财政厅关于政府采购供应商注册登记有关事项的通知》中的要求，通过陕西省政府采购网（http://www.ccgp-shaanxi.gov.cn/）注册登记加入陕西省政府采购供应商库。</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投标文件递交截止时间及开标时间和地点：</w:t>
      </w:r>
    </w:p>
    <w:p>
      <w:pPr>
        <w:widowControl/>
        <w:tabs>
          <w:tab w:val="left" w:pos="0"/>
        </w:tabs>
        <w:wordWrap w:val="0"/>
        <w:snapToGrid w:val="0"/>
        <w:spacing w:line="312"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1、谈判响应文件递交截止时间：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03</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14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pPr>
        <w:widowControl/>
        <w:tabs>
          <w:tab w:val="left" w:pos="1620"/>
        </w:tabs>
        <w:wordWrap w:val="0"/>
        <w:snapToGrid w:val="0"/>
        <w:spacing w:line="312"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2、谈判时间：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03</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14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pPr>
        <w:widowControl/>
        <w:tabs>
          <w:tab w:val="left" w:pos="1620"/>
        </w:tabs>
        <w:wordWrap w:val="0"/>
        <w:snapToGrid w:val="0"/>
        <w:spacing w:line="312"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3、谈判地点：西安市莲湖区西关正街英达大厦1503会议室。</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其它应说明的事项：</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1、采购项目联系人：</w:t>
      </w:r>
      <w:r>
        <w:rPr>
          <w:rFonts w:hint="eastAsia" w:ascii="宋体" w:hAnsi="宋体" w:eastAsia="宋体" w:cs="宋体"/>
          <w:kern w:val="0"/>
          <w:sz w:val="24"/>
          <w:szCs w:val="24"/>
          <w:highlight w:val="none"/>
          <w:lang w:val="en-US" w:eastAsia="zh-CN"/>
        </w:rPr>
        <w:t>崔方明</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刘嘉辉 赵志文 许芳芳</w:t>
      </w:r>
    </w:p>
    <w:p>
      <w:pPr>
        <w:widowControl/>
        <w:wordWrap w:val="0"/>
        <w:snapToGrid w:val="0"/>
        <w:spacing w:line="312"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联系方式（电话/传真）：029-88319689-804/811</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2、采购代理机构开户名称：陕西万泽招标有限公司</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3、开户行名称：西安银行朝阳门支行</w:t>
      </w:r>
    </w:p>
    <w:p>
      <w:pPr>
        <w:widowControl/>
        <w:tabs>
          <w:tab w:val="left" w:pos="0"/>
        </w:tabs>
        <w:wordWrap w:val="0"/>
        <w:snapToGrid w:val="0"/>
        <w:spacing w:line="312"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      号：211011580000015489</w:t>
      </w:r>
    </w:p>
    <w:p>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陕西万泽招标有限公司</w:t>
      </w:r>
    </w:p>
    <w:p>
      <w:pPr>
        <w:widowControl/>
        <w:tabs>
          <w:tab w:val="left" w:pos="1620"/>
        </w:tabs>
        <w:snapToGrid w:val="0"/>
        <w:spacing w:line="312" w:lineRule="auto"/>
        <w:ind w:firstLine="420" w:firstLineChars="175"/>
        <w:jc w:val="right"/>
        <w:rPr>
          <w:rFonts w:ascii="宋体" w:hAnsi="宋体" w:cs="宋体"/>
          <w:highlight w:val="none"/>
        </w:rPr>
        <w:sectPr>
          <w:footerReference r:id="rId3" w:type="default"/>
          <w:pgSz w:w="11906" w:h="16838"/>
          <w:pgMar w:top="1440" w:right="1803" w:bottom="1440" w:left="1803" w:header="851" w:footer="992" w:gutter="0"/>
          <w:cols w:space="0" w:num="1"/>
          <w:docGrid w:type="lines" w:linePitch="317" w:charSpace="0"/>
        </w:sectPr>
      </w:pPr>
      <w:r>
        <w:rPr>
          <w:rFonts w:hint="eastAsia" w:ascii="宋体" w:hAnsi="宋体" w:eastAsia="宋体" w:cs="宋体"/>
          <w:kern w:val="0"/>
          <w:sz w:val="24"/>
          <w:szCs w:val="24"/>
          <w:highlight w:val="none"/>
        </w:rPr>
        <w:t xml:space="preserve"> 20</w:t>
      </w:r>
      <w:r>
        <w:rPr>
          <w:rFonts w:hint="eastAsia" w:ascii="宋体" w:hAnsi="宋体" w:eastAsia="宋体" w:cs="宋体"/>
          <w:kern w:val="0"/>
          <w:sz w:val="24"/>
          <w:szCs w:val="24"/>
          <w:highlight w:val="none"/>
          <w:lang w:val="en-US" w:eastAsia="zh-CN"/>
        </w:rPr>
        <w:t>23</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03</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02</w:t>
      </w:r>
      <w:r>
        <w:rPr>
          <w:rFonts w:hint="eastAsia" w:ascii="宋体" w:hAnsi="宋体" w:eastAsia="宋体" w:cs="宋体"/>
          <w:kern w:val="0"/>
          <w:sz w:val="24"/>
          <w:szCs w:val="24"/>
          <w:highlight w:val="none"/>
        </w:rPr>
        <w:t>日</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abstractNum w:abstractNumId="1">
    <w:nsid w:val="58BFC878"/>
    <w:multiLevelType w:val="singleLevel"/>
    <w:tmpl w:val="58BFC878"/>
    <w:lvl w:ilvl="0" w:tentative="0">
      <w:start w:val="1"/>
      <w:numFmt w:val="decimal"/>
      <w:suff w:val="nothing"/>
      <w:lvlText w:val="%1、"/>
      <w:lvlJc w:val="left"/>
      <w:pPr>
        <w:ind w:left="0" w:firstLine="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MzY4ZjZhNzg5NDZlYmI1OTQ5MDViZDVhNzg1ODAifQ=="/>
  </w:docVars>
  <w:rsids>
    <w:rsidRoot w:val="28E0779F"/>
    <w:rsid w:val="28E0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2023-03-02T07:46:00Z</dcterms:created>
  <dc:creator>许芳芳</dc:creator>
  <cp:lastModifiedBy>许芳芳</cp:lastModifiedBy>
  <dcterms:modified xsi:type="dcterms:W3CDTF">2023-03-02T07:47:03Z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6C92DB93985C423FACD5F77E4510C378</vt:lpwstr>
  </property>
</Properties>
</file>