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近年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业绩的有关证明材料</w:t>
      </w:r>
    </w:p>
    <w:p>
      <w:pPr>
        <w:pStyle w:val="3"/>
        <w:spacing w:line="24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912"/>
        <w:gridCol w:w="1730"/>
        <w:gridCol w:w="1842"/>
        <w:gridCol w:w="25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1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合同签订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本表后附合同复印件加盖公章，合同金额及合同签订时间以合同中体现的内容为准。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供应商应如实列出以上情况，如有隐瞒，一经查实将导致其响应文件被拒绝。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未按上述要求提供、填写的，评审时不予以考虑。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xYzViNzVhMmZhZmE4Nzg5M2E1ODliNDczNjQzMjMifQ=="/>
  </w:docVars>
  <w:rsids>
    <w:rsidRoot w:val="38C22F9B"/>
    <w:rsid w:val="1B192E77"/>
    <w:rsid w:val="2FC44487"/>
    <w:rsid w:val="38C2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 w:cs="Times New Roman"/>
      <w:sz w:val="28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2023-11-02T07:47:00Z</dcterms:created>
  <dc:creator>余生太长。</dc:creator>
  <cp:lastModifiedBy>余生太长。</cp:lastModifiedBy>
  <dcterms:modified xsi:type="dcterms:W3CDTF">2023-11-02T07:48:06Z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6D7A8E442318497FA924369E1ED85C24_11</vt:lpwstr>
  </property>
</Properties>
</file>