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周至县妇幼保健计划生育服务中心安全系统建设项目竞争性磋商公告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8"/>
          <w:szCs w:val="28"/>
        </w:rPr>
      </w:pPr>
      <w:r>
        <w:rPr>
          <w:rStyle w:val="7"/>
          <w:b/>
          <w:bCs/>
          <w:i w:val="0"/>
          <w:iCs w:val="0"/>
          <w:caps w:val="0"/>
          <w:color w:val="auto"/>
          <w:spacing w:val="0"/>
          <w:sz w:val="28"/>
          <w:szCs w:val="28"/>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8"/>
          <w:szCs w:val="28"/>
        </w:rPr>
      </w:pPr>
      <w:r>
        <w:rPr>
          <w:rFonts w:ascii="微软雅黑" w:hAnsi="微软雅黑" w:eastAsia="微软雅黑" w:cs="微软雅黑"/>
          <w:i w:val="0"/>
          <w:iCs w:val="0"/>
          <w:caps w:val="0"/>
          <w:color w:val="auto"/>
          <w:spacing w:val="0"/>
          <w:sz w:val="28"/>
          <w:szCs w:val="28"/>
          <w:bdr w:val="none" w:color="auto" w:sz="0" w:space="0"/>
          <w:shd w:val="clear" w:fill="FFFFFF"/>
        </w:rPr>
        <w:t>周至县妇幼保健计划生育服务中心安全系统建设项目</w:t>
      </w:r>
      <w:r>
        <w:rPr>
          <w:rFonts w:hint="eastAsia" w:ascii="微软雅黑" w:hAnsi="微软雅黑" w:eastAsia="微软雅黑" w:cs="微软雅黑"/>
          <w:i w:val="0"/>
          <w:iCs w:val="0"/>
          <w:caps w:val="0"/>
          <w:color w:val="auto"/>
          <w:spacing w:val="0"/>
          <w:sz w:val="28"/>
          <w:szCs w:val="28"/>
          <w:bdr w:val="none" w:color="auto" w:sz="0" w:space="0"/>
          <w:shd w:val="clear" w:fill="FFFFFF"/>
        </w:rPr>
        <w:t>采购项目的潜在供应商应在陕西省西安市周至县北泉巷子与环城北路交叉口南50米获取采购文件，并于 2023年03月17日 14时30分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8"/>
          <w:szCs w:val="28"/>
        </w:rPr>
      </w:pPr>
      <w:r>
        <w:rPr>
          <w:rStyle w:val="7"/>
          <w:b/>
          <w:bCs/>
          <w:i w:val="0"/>
          <w:iCs w:val="0"/>
          <w:caps w:val="0"/>
          <w:color w:val="auto"/>
          <w:spacing w:val="0"/>
          <w:sz w:val="28"/>
          <w:szCs w:val="28"/>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项目编号：ZYZB-ZZ-2023-0205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项目名称：周至县妇幼保健计划生育服务中心安全系统建设项目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预算金额：436,524.00元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合同包1(周至县妇幼保健计划生育服务 中心安防系统建设项目):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合同包预算金额：436,524.00元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2"/>
        <w:gridCol w:w="1728"/>
        <w:gridCol w:w="1873"/>
        <w:gridCol w:w="803"/>
        <w:gridCol w:w="1171"/>
        <w:gridCol w:w="1640"/>
        <w:gridCol w:w="8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8"/>
                <w:szCs w:val="28"/>
              </w:rPr>
            </w:pPr>
            <w:r>
              <w:rPr>
                <w:rFonts w:ascii="宋体" w:hAnsi="宋体" w:eastAsia="宋体" w:cs="宋体"/>
                <w:b/>
                <w:bCs/>
                <w:color w:val="auto"/>
                <w:kern w:val="0"/>
                <w:sz w:val="28"/>
                <w:szCs w:val="28"/>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8"/>
                <w:szCs w:val="28"/>
              </w:rPr>
            </w:pPr>
            <w:r>
              <w:rPr>
                <w:rFonts w:ascii="宋体" w:hAnsi="宋体" w:eastAsia="宋体" w:cs="宋体"/>
                <w:b/>
                <w:bCs/>
                <w:color w:val="auto"/>
                <w:kern w:val="0"/>
                <w:sz w:val="28"/>
                <w:szCs w:val="28"/>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8"/>
                <w:szCs w:val="28"/>
              </w:rPr>
            </w:pPr>
            <w:r>
              <w:rPr>
                <w:rFonts w:ascii="宋体" w:hAnsi="宋体" w:eastAsia="宋体" w:cs="宋体"/>
                <w:b/>
                <w:bCs/>
                <w:color w:val="auto"/>
                <w:kern w:val="0"/>
                <w:sz w:val="28"/>
                <w:szCs w:val="28"/>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8"/>
                <w:szCs w:val="28"/>
              </w:rPr>
            </w:pPr>
            <w:r>
              <w:rPr>
                <w:rFonts w:ascii="宋体" w:hAnsi="宋体" w:eastAsia="宋体" w:cs="宋体"/>
                <w:b/>
                <w:bCs/>
                <w:color w:val="auto"/>
                <w:kern w:val="0"/>
                <w:sz w:val="28"/>
                <w:szCs w:val="28"/>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8"/>
                <w:szCs w:val="28"/>
              </w:rPr>
            </w:pPr>
            <w:r>
              <w:rPr>
                <w:rFonts w:ascii="宋体" w:hAnsi="宋体" w:eastAsia="宋体" w:cs="宋体"/>
                <w:b/>
                <w:bCs/>
                <w:color w:val="auto"/>
                <w:kern w:val="0"/>
                <w:sz w:val="28"/>
                <w:szCs w:val="28"/>
                <w:bdr w:val="none" w:color="auto" w:sz="0" w:space="0"/>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8"/>
                <w:szCs w:val="28"/>
              </w:rPr>
            </w:pPr>
            <w:r>
              <w:rPr>
                <w:rFonts w:ascii="宋体" w:hAnsi="宋体" w:eastAsia="宋体" w:cs="宋体"/>
                <w:b/>
                <w:bCs/>
                <w:color w:val="auto"/>
                <w:kern w:val="0"/>
                <w:sz w:val="28"/>
                <w:szCs w:val="28"/>
                <w:bdr w:val="none" w:color="auto" w:sz="0" w:space="0"/>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8"/>
                <w:szCs w:val="28"/>
              </w:rPr>
            </w:pPr>
            <w:r>
              <w:rPr>
                <w:rFonts w:ascii="宋体" w:hAnsi="宋体" w:eastAsia="宋体" w:cs="宋体"/>
                <w:b/>
                <w:bCs/>
                <w:color w:val="auto"/>
                <w:kern w:val="0"/>
                <w:sz w:val="28"/>
                <w:szCs w:val="28"/>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8"/>
                <w:szCs w:val="28"/>
              </w:rPr>
            </w:pPr>
            <w:r>
              <w:rPr>
                <w:rFonts w:ascii="宋体" w:hAnsi="宋体" w:eastAsia="宋体" w:cs="宋体"/>
                <w:color w:val="auto"/>
                <w:kern w:val="0"/>
                <w:sz w:val="28"/>
                <w:szCs w:val="28"/>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8"/>
                <w:szCs w:val="28"/>
              </w:rPr>
            </w:pPr>
            <w:r>
              <w:rPr>
                <w:rFonts w:ascii="宋体" w:hAnsi="宋体" w:eastAsia="宋体" w:cs="宋体"/>
                <w:color w:val="auto"/>
                <w:kern w:val="0"/>
                <w:sz w:val="28"/>
                <w:szCs w:val="28"/>
                <w:bdr w:val="none" w:color="auto" w:sz="0" w:space="0"/>
                <w:lang w:val="en-US" w:eastAsia="zh-CN" w:bidi="ar"/>
              </w:rPr>
              <w:t>其他信息安全设备</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8"/>
                <w:szCs w:val="28"/>
              </w:rPr>
            </w:pPr>
            <w:r>
              <w:rPr>
                <w:rFonts w:ascii="宋体" w:hAnsi="宋体" w:eastAsia="宋体" w:cs="宋体"/>
                <w:color w:val="auto"/>
                <w:kern w:val="0"/>
                <w:sz w:val="28"/>
                <w:szCs w:val="28"/>
                <w:bdr w:val="none" w:color="auto" w:sz="0" w:space="0"/>
                <w:lang w:val="en-US" w:eastAsia="zh-CN" w:bidi="ar"/>
              </w:rPr>
              <w:t>436524</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8"/>
                <w:szCs w:val="28"/>
              </w:rPr>
            </w:pPr>
            <w:r>
              <w:rPr>
                <w:rFonts w:ascii="宋体" w:hAnsi="宋体" w:eastAsia="宋体" w:cs="宋体"/>
                <w:color w:val="auto"/>
                <w:kern w:val="0"/>
                <w:sz w:val="28"/>
                <w:szCs w:val="28"/>
                <w:bdr w:val="none" w:color="auto" w:sz="0" w:space="0"/>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8"/>
                <w:szCs w:val="28"/>
              </w:rPr>
            </w:pPr>
            <w:r>
              <w:rPr>
                <w:rFonts w:ascii="宋体" w:hAnsi="宋体" w:eastAsia="宋体" w:cs="宋体"/>
                <w:color w:val="auto"/>
                <w:kern w:val="0"/>
                <w:sz w:val="28"/>
                <w:szCs w:val="28"/>
                <w:bdr w:val="none" w:color="auto" w:sz="0" w:space="0"/>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8"/>
                <w:szCs w:val="28"/>
              </w:rPr>
            </w:pPr>
            <w:r>
              <w:rPr>
                <w:rFonts w:ascii="宋体" w:hAnsi="宋体" w:eastAsia="宋体" w:cs="宋体"/>
                <w:color w:val="auto"/>
                <w:kern w:val="0"/>
                <w:sz w:val="28"/>
                <w:szCs w:val="28"/>
                <w:bdr w:val="none" w:color="auto" w:sz="0" w:space="0"/>
                <w:lang w:val="en-US" w:eastAsia="zh-CN" w:bidi="ar"/>
              </w:rPr>
              <w:t>436,524.00</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8"/>
                <w:szCs w:val="28"/>
              </w:rPr>
            </w:pPr>
            <w:r>
              <w:rPr>
                <w:rFonts w:ascii="宋体" w:hAnsi="宋体" w:eastAsia="宋体" w:cs="宋体"/>
                <w:color w:val="auto"/>
                <w:kern w:val="0"/>
                <w:sz w:val="28"/>
                <w:szCs w:val="28"/>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8"/>
          <w:szCs w:val="28"/>
        </w:rPr>
      </w:pPr>
      <w:r>
        <w:rPr>
          <w:rStyle w:val="7"/>
          <w:b/>
          <w:bCs/>
          <w:i w:val="0"/>
          <w:iCs w:val="0"/>
          <w:caps w:val="0"/>
          <w:color w:val="auto"/>
          <w:spacing w:val="0"/>
          <w:sz w:val="28"/>
          <w:szCs w:val="28"/>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合同包1(周至县妇幼保健计划生育服务 中心安防系统建设项目)落实政府采购政策需满足的资格要求如下: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1.满足《中华人民共和国政府采购法》第二十二条规定;</w:t>
      </w:r>
      <w:r>
        <w:rPr>
          <w:rFonts w:hint="eastAsia" w:ascii="微软雅黑" w:hAnsi="微软雅黑" w:eastAsia="微软雅黑" w:cs="微软雅黑"/>
          <w:i w:val="0"/>
          <w:iCs w:val="0"/>
          <w:caps w:val="0"/>
          <w:color w:val="auto"/>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auto"/>
          <w:spacing w:val="0"/>
          <w:sz w:val="28"/>
          <w:szCs w:val="28"/>
          <w:bdr w:val="none" w:color="auto" w:sz="0" w:space="0"/>
          <w:shd w:val="clear" w:fill="FFFFFF"/>
        </w:rPr>
        <w:t>2.落实政府采购政策需满足的资格要求：2.1《政府采购促进中小企业发展管理办法》（财库〔2020〕46号）； 2.2《财政部 司法部关于政府采购支持监狱企业发展有关问题的通知》（财库〔2014〕68号）； 2.3《国务院办公厅关于建立政府强制采购节能产品制度的通知》（国办发〔2007〕51号）； 2.4《节能产品政府采购实施意见》（财库[2004]185号）； 2.5《环境标志产品政府采购实施的意见》（财库[2006]90号）； 2.6《三部门联合发布关于促进残疾人就业政府采购政策的通知》（财库〔2017〕141号）； 2.7《财政部 发展改革委 生态环境部 市场监管总局关于调整优化节能产品、环境标志产品政府采购执行机制的通知》（财库〔2019〕9号） 2.8财库〔2021〕19号《财政部 农业农村部 国家乡村振兴局关于运用政府采购政策支持乡村产业振兴的通知》； 2.9《陕西省中小企业政府采购信用融资办法》（陕财办采〔2018〕23号）； 2.10其他需要落实的政府采购政策。2.11本项目专门面向中小企业采购。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合同包1(周至县妇幼保健计划生育服务 中心安防系统建设项目)特定资格要求如下: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3.1提供合格有效的法人或者其他组织的营业执照等证明文件，自然人的身份证明；</w:t>
      </w:r>
      <w:r>
        <w:rPr>
          <w:rFonts w:hint="eastAsia" w:ascii="微软雅黑" w:hAnsi="微软雅黑" w:eastAsia="微软雅黑" w:cs="微软雅黑"/>
          <w:i w:val="0"/>
          <w:iCs w:val="0"/>
          <w:caps w:val="0"/>
          <w:color w:val="auto"/>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auto"/>
          <w:spacing w:val="0"/>
          <w:sz w:val="28"/>
          <w:szCs w:val="28"/>
          <w:bdr w:val="none" w:color="auto" w:sz="0" w:space="0"/>
          <w:shd w:val="clear" w:fill="FFFFFF"/>
        </w:rPr>
        <w:t>3.2提供法定代表人授权书（附法定代表人、被授权人身份证复印件）及被授权人身份证复印件（法定代表人直接参加投标，须提供法定代表人身份证明及身份证复印件）；</w:t>
      </w:r>
      <w:r>
        <w:rPr>
          <w:rFonts w:hint="eastAsia" w:ascii="微软雅黑" w:hAnsi="微软雅黑" w:eastAsia="微软雅黑" w:cs="微软雅黑"/>
          <w:i w:val="0"/>
          <w:iCs w:val="0"/>
          <w:caps w:val="0"/>
          <w:color w:val="auto"/>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auto"/>
          <w:spacing w:val="0"/>
          <w:sz w:val="28"/>
          <w:szCs w:val="28"/>
          <w:bdr w:val="none" w:color="auto" w:sz="0" w:space="0"/>
          <w:shd w:val="clear" w:fill="FFFFFF"/>
        </w:rPr>
        <w:t>3.3财务状况：提供2020年度或2021年度的经第三方审计机构审计的财务审计报告（至少包括资产负债表和利润表，成立时间至磋商响应文件递交截止日不足一年的可提供成立后任意时段的资产负债表），或开标时间前六个月内银行出具的资信证明； </w:t>
      </w:r>
      <w:r>
        <w:rPr>
          <w:rFonts w:hint="eastAsia" w:ascii="微软雅黑" w:hAnsi="微软雅黑" w:eastAsia="微软雅黑" w:cs="微软雅黑"/>
          <w:i w:val="0"/>
          <w:iCs w:val="0"/>
          <w:caps w:val="0"/>
          <w:color w:val="auto"/>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auto"/>
          <w:spacing w:val="0"/>
          <w:sz w:val="28"/>
          <w:szCs w:val="28"/>
          <w:bdr w:val="none" w:color="auto" w:sz="0" w:space="0"/>
          <w:shd w:val="clear" w:fill="FFFFFF"/>
        </w:rPr>
        <w:t>3.4税收缴纳证明：提供投标截止日前近一年内任何一个月的纳税证明或完税证明，依法免税的单位应提供相关证明材料；</w:t>
      </w:r>
      <w:r>
        <w:rPr>
          <w:rFonts w:hint="eastAsia" w:ascii="微软雅黑" w:hAnsi="微软雅黑" w:eastAsia="微软雅黑" w:cs="微软雅黑"/>
          <w:i w:val="0"/>
          <w:iCs w:val="0"/>
          <w:caps w:val="0"/>
          <w:color w:val="auto"/>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auto"/>
          <w:spacing w:val="0"/>
          <w:sz w:val="28"/>
          <w:szCs w:val="28"/>
          <w:bdr w:val="none" w:color="auto" w:sz="0" w:space="0"/>
          <w:shd w:val="clear" w:fill="FFFFFF"/>
        </w:rPr>
        <w:t>3.5社会保障资金缴纳证明：提供投标截止日前近一年内至少一个月的社会保障资金缴存单据或社保机构开具的社会保险参保缴费情况证明，依法不需要缴纳社会保障资金的单位应提供相关证明材料；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auto"/>
          <w:spacing w:val="0"/>
          <w:sz w:val="28"/>
          <w:szCs w:val="28"/>
          <w:bdr w:val="none" w:color="auto" w:sz="0" w:space="0"/>
          <w:shd w:val="clear" w:fill="FFFFFF"/>
        </w:rPr>
        <w:t>3.6供应商通过“信用中国”网站(www.creditchina.gov.cn)、中国政府采购网(www.ccgp.gov.cn) 等查询相关主体信用记录；</w:t>
      </w:r>
      <w:r>
        <w:rPr>
          <w:rFonts w:hint="eastAsia" w:ascii="微软雅黑" w:hAnsi="微软雅黑" w:eastAsia="微软雅黑" w:cs="微软雅黑"/>
          <w:i w:val="0"/>
          <w:iCs w:val="0"/>
          <w:caps w:val="0"/>
          <w:color w:val="auto"/>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auto"/>
          <w:spacing w:val="0"/>
          <w:sz w:val="28"/>
          <w:szCs w:val="28"/>
          <w:bdr w:val="none" w:color="auto" w:sz="0" w:space="0"/>
          <w:shd w:val="clear" w:fill="FFFFFF"/>
        </w:rPr>
        <w:t>3.7参加政府采购活动前3年内，在经营活动中没有重大违法记录的书面声明；</w:t>
      </w:r>
      <w:r>
        <w:rPr>
          <w:rFonts w:hint="eastAsia" w:ascii="微软雅黑" w:hAnsi="微软雅黑" w:eastAsia="微软雅黑" w:cs="微软雅黑"/>
          <w:i w:val="0"/>
          <w:iCs w:val="0"/>
          <w:caps w:val="0"/>
          <w:color w:val="auto"/>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auto"/>
          <w:spacing w:val="0"/>
          <w:sz w:val="28"/>
          <w:szCs w:val="28"/>
          <w:bdr w:val="none" w:color="auto" w:sz="0" w:space="0"/>
          <w:shd w:val="clear" w:fill="FFFFFF"/>
        </w:rPr>
        <w:t>3.8、提供具有履行本合同所必需的设备和专业技术能力的说明及承诺书；</w:t>
      </w:r>
      <w:r>
        <w:rPr>
          <w:rFonts w:hint="eastAsia" w:ascii="微软雅黑" w:hAnsi="微软雅黑" w:eastAsia="微软雅黑" w:cs="微软雅黑"/>
          <w:i w:val="0"/>
          <w:iCs w:val="0"/>
          <w:caps w:val="0"/>
          <w:color w:val="auto"/>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auto"/>
          <w:spacing w:val="0"/>
          <w:sz w:val="28"/>
          <w:szCs w:val="28"/>
          <w:bdr w:val="none" w:color="auto" w:sz="0" w:space="0"/>
          <w:shd w:val="clear" w:fill="FFFFFF"/>
        </w:rPr>
        <w:t>3.9、提供中小企业声明函</w:t>
      </w:r>
      <w:r>
        <w:rPr>
          <w:rFonts w:hint="eastAsia" w:ascii="微软雅黑" w:hAnsi="微软雅黑" w:eastAsia="微软雅黑" w:cs="微软雅黑"/>
          <w:i w:val="0"/>
          <w:iCs w:val="0"/>
          <w:caps w:val="0"/>
          <w:color w:val="auto"/>
          <w:spacing w:val="0"/>
          <w:sz w:val="28"/>
          <w:szCs w:val="28"/>
          <w:bdr w:val="none" w:color="auto" w:sz="0" w:space="0"/>
          <w:shd w:val="clear" w:fill="FFFFFF"/>
        </w:rPr>
        <w:br w:type="textWrapping"/>
      </w:r>
      <w:r>
        <w:rPr>
          <w:rFonts w:hint="eastAsia" w:ascii="微软雅黑" w:hAnsi="微软雅黑" w:eastAsia="微软雅黑" w:cs="微软雅黑"/>
          <w:i w:val="0"/>
          <w:iCs w:val="0"/>
          <w:caps w:val="0"/>
          <w:color w:val="auto"/>
          <w:spacing w:val="0"/>
          <w:sz w:val="28"/>
          <w:szCs w:val="28"/>
          <w:bdr w:val="none" w:color="auto" w:sz="0" w:space="0"/>
          <w:shd w:val="clear" w:fill="FFFFFF"/>
        </w:rPr>
        <w:t>3.10本项目不接受联合体投标。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8"/>
          <w:szCs w:val="28"/>
        </w:rPr>
      </w:pPr>
      <w:r>
        <w:rPr>
          <w:rStyle w:val="7"/>
          <w:b/>
          <w:bCs/>
          <w:i w:val="0"/>
          <w:iCs w:val="0"/>
          <w:caps w:val="0"/>
          <w:color w:val="auto"/>
          <w:spacing w:val="0"/>
          <w:sz w:val="28"/>
          <w:szCs w:val="28"/>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时间： 2023年03月07日 至 2023年03月13日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途径：陕西省西安市周至县北泉巷子与环城北路交叉口南50米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8"/>
          <w:szCs w:val="28"/>
        </w:rPr>
      </w:pPr>
      <w:r>
        <w:rPr>
          <w:rStyle w:val="7"/>
          <w:b/>
          <w:bCs/>
          <w:i w:val="0"/>
          <w:iCs w:val="0"/>
          <w:caps w:val="0"/>
          <w:color w:val="auto"/>
          <w:spacing w:val="0"/>
          <w:sz w:val="28"/>
          <w:szCs w:val="28"/>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截止时间： 2023年03月17日 14时30分00秒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地点：陕西省西安市周至县北泉巷子与环城北路交叉口南50米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8"/>
          <w:szCs w:val="28"/>
        </w:rPr>
      </w:pPr>
      <w:r>
        <w:rPr>
          <w:rStyle w:val="7"/>
          <w:b/>
          <w:bCs/>
          <w:i w:val="0"/>
          <w:iCs w:val="0"/>
          <w:caps w:val="0"/>
          <w:color w:val="auto"/>
          <w:spacing w:val="0"/>
          <w:sz w:val="28"/>
          <w:szCs w:val="28"/>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时间： 2023年03月17日 14时30分00秒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地点：陕西省西安市周至县北泉巷子与环城北路交叉口南50米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8"/>
          <w:szCs w:val="28"/>
        </w:rPr>
      </w:pPr>
      <w:r>
        <w:rPr>
          <w:rStyle w:val="7"/>
          <w:b/>
          <w:bCs/>
          <w:i w:val="0"/>
          <w:iCs w:val="0"/>
          <w:caps w:val="0"/>
          <w:color w:val="auto"/>
          <w:spacing w:val="0"/>
          <w:sz w:val="28"/>
          <w:szCs w:val="28"/>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8"/>
          <w:szCs w:val="28"/>
        </w:rPr>
      </w:pPr>
      <w:r>
        <w:rPr>
          <w:rStyle w:val="7"/>
          <w:b/>
          <w:bCs/>
          <w:i w:val="0"/>
          <w:iCs w:val="0"/>
          <w:caps w:val="0"/>
          <w:color w:val="auto"/>
          <w:spacing w:val="0"/>
          <w:sz w:val="28"/>
          <w:szCs w:val="28"/>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宋体" w:hAnsi="宋体" w:eastAsia="宋体" w:cs="宋体"/>
          <w:i w:val="0"/>
          <w:iCs w:val="0"/>
          <w:caps w:val="0"/>
          <w:color w:val="auto"/>
          <w:spacing w:val="0"/>
          <w:kern w:val="0"/>
          <w:sz w:val="28"/>
          <w:szCs w:val="28"/>
          <w:bdr w:val="none" w:color="auto" w:sz="0" w:space="0"/>
          <w:shd w:val="clear" w:fill="FFFFFF"/>
          <w:lang w:val="en-US" w:eastAsia="zh-CN" w:bidi="ar"/>
        </w:rPr>
        <w:t>获取招标文件请携带单位介绍信原件，经办人身份证原件及加盖投标人公章的身份证复印件。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8"/>
          <w:szCs w:val="28"/>
        </w:rPr>
      </w:pPr>
      <w:r>
        <w:rPr>
          <w:rStyle w:val="7"/>
          <w:b/>
          <w:bCs/>
          <w:i w:val="0"/>
          <w:iCs w:val="0"/>
          <w:caps w:val="0"/>
          <w:color w:val="auto"/>
          <w:spacing w:val="0"/>
          <w:sz w:val="28"/>
          <w:szCs w:val="28"/>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8"/>
          <w:szCs w:val="28"/>
        </w:rPr>
      </w:pPr>
      <w:r>
        <w:rPr>
          <w:b w:val="0"/>
          <w:bCs w:val="0"/>
          <w:i w:val="0"/>
          <w:iCs w:val="0"/>
          <w:caps w:val="0"/>
          <w:color w:val="auto"/>
          <w:spacing w:val="0"/>
          <w:sz w:val="28"/>
          <w:szCs w:val="28"/>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名称：西安市周至县妇幼保健站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地址：周至县二曲街道工业路西段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联系方式：13572857825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8"/>
          <w:szCs w:val="28"/>
        </w:rPr>
      </w:pPr>
      <w:r>
        <w:rPr>
          <w:b w:val="0"/>
          <w:bCs w:val="0"/>
          <w:i w:val="0"/>
          <w:iCs w:val="0"/>
          <w:caps w:val="0"/>
          <w:color w:val="auto"/>
          <w:spacing w:val="0"/>
          <w:sz w:val="28"/>
          <w:szCs w:val="28"/>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名称：陕西中源项目管理有限公司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地址：陕西省西安市周至县北泉巷子与环城北路交叉口南50米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联系方式：18209225868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8"/>
          <w:szCs w:val="28"/>
        </w:rPr>
      </w:pPr>
      <w:r>
        <w:rPr>
          <w:b w:val="0"/>
          <w:bCs w:val="0"/>
          <w:i w:val="0"/>
          <w:iCs w:val="0"/>
          <w:caps w:val="0"/>
          <w:color w:val="auto"/>
          <w:spacing w:val="0"/>
          <w:sz w:val="28"/>
          <w:szCs w:val="28"/>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项目联系人：肖工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8"/>
          <w:szCs w:val="28"/>
        </w:rPr>
      </w:pPr>
      <w:r>
        <w:rPr>
          <w:rFonts w:hint="eastAsia" w:ascii="微软雅黑" w:hAnsi="微软雅黑" w:eastAsia="微软雅黑" w:cs="微软雅黑"/>
          <w:i w:val="0"/>
          <w:iCs w:val="0"/>
          <w:caps w:val="0"/>
          <w:color w:val="auto"/>
          <w:spacing w:val="0"/>
          <w:sz w:val="28"/>
          <w:szCs w:val="28"/>
          <w:bdr w:val="none" w:color="auto" w:sz="0" w:space="0"/>
          <w:shd w:val="clear" w:fill="FFFFFF"/>
        </w:rPr>
        <w:t>电话：18209225868</w:t>
      </w:r>
    </w:p>
    <w:p>
      <w:pPr>
        <w:jc w:val="right"/>
        <w:rPr>
          <w:rFonts w:hint="default" w:eastAsiaTheme="minorEastAsia"/>
          <w:color w:val="auto"/>
          <w:sz w:val="28"/>
          <w:szCs w:val="28"/>
          <w:lang w:val="en-US" w:eastAsia="zh-CN"/>
        </w:rPr>
      </w:pPr>
      <w:r>
        <w:rPr>
          <w:rFonts w:hint="eastAsia"/>
          <w:color w:val="auto"/>
          <w:sz w:val="28"/>
          <w:szCs w:val="28"/>
          <w:lang w:val="en-US" w:eastAsia="zh-CN"/>
        </w:rPr>
        <w:t>陕西中源项目管理有限</w:t>
      </w:r>
      <w:bookmarkStart w:id="0" w:name="_GoBack"/>
      <w:bookmarkEnd w:id="0"/>
      <w:r>
        <w:rPr>
          <w:rFonts w:hint="eastAsia"/>
          <w:color w:val="auto"/>
          <w:sz w:val="28"/>
          <w:szCs w:val="28"/>
          <w:lang w:val="en-US" w:eastAsia="zh-CN"/>
        </w:rPr>
        <w:t>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ZjUzZGYwNGRmZWQxNWUyOWIyMmRmNDgyOWEwMGQifQ=="/>
  </w:docVars>
  <w:rsids>
    <w:rsidRoot w:val="643730C0"/>
    <w:rsid w:val="64373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2023-03-06T03:07:00Z</dcterms:created>
  <dc:creator>青春</dc:creator>
  <cp:lastModifiedBy>青春</cp:lastModifiedBy>
  <dcterms:modified xsi:type="dcterms:W3CDTF">2023-03-06T03:27:06Z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D705662A02F841B29EE8BC7F85F014F9</vt:lpwstr>
  </property>
</Properties>
</file>