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马召镇虎峪村智能蔬菜大棚建设项目竞争性磋商公告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马召镇虎峪村智能蔬菜大棚建设项目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2023年05月24日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项目编号：ZYZB-ZZ-2023-0503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项目名称：马召镇虎峪村智能蔬菜大棚建设项目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预算金额：1,845,100.00元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合同包1(马召镇虎峪村智能蔬菜大棚建设项目):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合同包预算金额：1,845,100.00元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合同包最高限价：1,845,100.00元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8"/>
        <w:gridCol w:w="1825"/>
        <w:gridCol w:w="662"/>
        <w:gridCol w:w="92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2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5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5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2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12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1845100.00</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5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1,845,100.00</w:t>
            </w:r>
          </w:p>
        </w:tc>
        <w:tc>
          <w:tcPr>
            <w:tcW w:w="5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1,845,100.00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合同履行期限：无</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合同包1(马召镇虎峪村智能蔬菜大棚建设项目)落实政府采购政策需满足的资格要求如下: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依据《中华人民共和国政府采购法》和《中华人民共和国政府采购实施条例》的有关规定，落实政府采购“优先购买节能环保产品、扶持小微企业、监狱企业、福利企业”等相关政策。（1）《财政部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2020】46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库〔2021〕19号《财政部 农业农村部 国家乡村振兴局关于运用政府采购政策支持乡村产业振兴的通知》（9）《陕西省中小企业政府采购信用融资办法》（陕财办采〔2018〕23号）等。本项目专门面向中小企业采购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合同包1(马召镇虎峪村智能蔬菜大棚建设项目)特定资格要求如下: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2、提供法定代表人授权书(附法定代表人、被授权人身份证复印件)及被授权人身份证原件（法定代表人直接参加投标，须提供法定代表人身份证明及身份证原件)；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务状况：提供2020或2021年度的财务审计报告（至少包括资产负债表和利润表，成立时间至提交磋商响应文件截止时间不足一年的可提供成立后任意时段的资产负债表），或开标时间前六个月内银行出具的资信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4、税收缴纳证明：提供磋商截止日前近一年内至少一个月的纳税证明或完税证明，依法免税的单位应提供相关证明材料；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5、社会保障资金缴纳证明：提供磋商截止日前近一年内至少一个月的社会保障资金缴存单据或社保机构开具的社会保险参保缴费情况证明，依法不需要缴纳社会保障资金的单位应提供相关证明材料；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6、供应商应通过“信用中国”网站(www.creditchina.gov.cn)、中国政府采购网(www.ccgp.gov.cn) 查询相关主体信用记录；</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企业具备建筑工程施工总承包三级及以上资质并具备有效的安全生产许可证；拟派项目经理须具有建筑工程专业二级及以上注册建造师资格，安全考核合格证书（B证）且无在建工程、无不良记录（提供无在建工程、无不良记录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8、需提供中小企业声明函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9、提供具有履行本合同所必需的设备和专业技术能力的说明及承诺书；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2023年05月12日 至 2023年05月18日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2023年05月24日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2023年05月24日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Style w:val="7"/>
          <w:rFonts w:hint="default" w:ascii="Times New Roman" w:hAnsi="Times New Roman" w:eastAsia="宋体" w:cs="Times New Roman"/>
          <w:b/>
          <w:bCs/>
          <w:i w:val="0"/>
          <w:iCs w:val="0"/>
          <w:caps w:val="0"/>
          <w:color w:val="auto"/>
          <w:spacing w:val="0"/>
          <w:sz w:val="21"/>
          <w:szCs w:val="21"/>
          <w:bdr w:val="none" w:color="auto" w:sz="0" w:space="0"/>
          <w:shd w:val="clear" w:fill="FFFFFF"/>
        </w:rPr>
        <w:t>1</w:t>
      </w:r>
      <w:r>
        <w:rPr>
          <w:rStyle w:val="7"/>
          <w:rFonts w:hint="eastAsia" w:ascii="宋体" w:hAnsi="宋体" w:eastAsia="宋体" w:cs="宋体"/>
          <w:b/>
          <w:bCs/>
          <w:i w:val="0"/>
          <w:iCs w:val="0"/>
          <w:caps w:val="0"/>
          <w:color w:val="auto"/>
          <w:spacing w:val="0"/>
          <w:sz w:val="21"/>
          <w:szCs w:val="21"/>
          <w:bdr w:val="none" w:color="auto" w:sz="0" w:space="0"/>
          <w:shd w:val="clear" w:fill="FFFFFF"/>
        </w:rPr>
        <w:t>、获取招标文件请携带单位介绍信原件,经办人身份证原件及加盖供应商公章的复印件。2、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周至县马召镇人民政府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陕西省西安市周至县马召镇东火村12组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13997243844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陕西中源项目管理有限公司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18209225868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肖工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18209225868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陕西中源项目管理有限公司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NTAxODkyOTZmZmVmYTI1OWNlNTk0MWVjMjk4ZWUifQ=="/>
  </w:docVars>
  <w:rsids>
    <w:rsidRoot w:val="2FBC3E19"/>
    <w:rsid w:val="2FBC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1999</Words>
  <Characters>2273</Characters>
  <Lines>0</Lines>
  <Paragraphs>0</Paragraphs>
  <TotalTime>0</TotalTime>
  <ScaleCrop>false</ScaleCrop>
  <LinksUpToDate>false</LinksUpToDate>
  <CharactersWithSpaces>2303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2023-05-11T10:46:00Z</dcterms:created>
  <dc:creator>青春</dc:creator>
  <cp:lastModifiedBy>青春</cp:lastModifiedBy>
  <dcterms:modified xsi:type="dcterms:W3CDTF">2023-05-11T10:47:06Z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8245F622A40C4C2F8A9425A81DA9BB93_11</vt:lpwstr>
  </property>
</Properties>
</file>