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周至县公安局</w:t>
      </w:r>
      <w:r>
        <w:rPr>
          <w:rFonts w:hint="eastAsia"/>
          <w:b/>
          <w:bCs/>
          <w:sz w:val="28"/>
          <w:szCs w:val="28"/>
          <w:lang w:eastAsia="zh-CN"/>
        </w:rPr>
        <w:t>物业服务采购需求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一、采购内容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项目概况：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地处周至县中心西街，占地面积29亩，建筑面积4600平米。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二、服务范围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采购内容涵盖：保洁、保安、会务、绿化、工程维修、</w:t>
      </w:r>
      <w:r>
        <w:rPr>
          <w:rFonts w:hint="eastAsia"/>
          <w:sz w:val="24"/>
          <w:szCs w:val="24"/>
          <w:lang w:val="en-US" w:eastAsia="zh-CN"/>
        </w:rPr>
        <w:t>季节锅炉工、</w:t>
      </w:r>
      <w:r>
        <w:rPr>
          <w:rFonts w:hint="eastAsia"/>
          <w:sz w:val="24"/>
          <w:szCs w:val="24"/>
        </w:rPr>
        <w:t>包厨等。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三、服务内容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（一）环境清洁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日常清洁工作：单位所属建筑物内公共部位的日常清洁工作，包括办公楼公用所有房间、走廊、电梯、楼梯、大厅、卫生间、墙面、地面、顶棚、门窗等，以及以上区域内的灯具、电器、控制开关、标志牌、指示牌、装饰性陈列物、消防设施和其它设施设备的清洁卫生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2.外环境的清洁：包括停车场、主干道、建筑物以外院内空地、公用设施、指示牌、宣传栏、座椅等清洁卫生工作及不间断保洁工作以及绿化带的修剪、浇灌、平整、栽植、日常保洁等工作。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3.定期清洗工作：石材、地砖、地面、墙面定期清洗；塑胶地面需日常维护；公共区域门窗玻璃、灯具、指示牌、公用设施定期清洗。3 米以下外墙及遮阳棚定期清洗。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4.室内消毒工作和灭蝇工作：室内消毒工作，应包括墙面、地面消毒、室内空气消毒、设施设备的擦拭消毒、保洁用具的消毒。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5.生活垃圾及相关废弃物的处置工作：生活垃圾必须日产日清、随时收集、分类、打包桶装至垃圾暂存点。相关废弃物的收集需使用专用包装袋打包送至垃圾暂存点。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6.临时性物品搬运、配合安保公司对突发事件应急处置、治安信息员兼职以及其他经双方同意的指定服务；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（二）秩序维护服务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1.保安服务：包括建筑物内安全监控24小时值班；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门卫服务：包括在建筑物出入口进行值守、验证、检查登记；坚守岗位，服从指挥，文明服务，礼貌待人，做好值班记录，交接班要准时并做好交接班记录；严格执行来客来访登记制度、货物出门查验制度，对来访人员进行登记、记录和引导；对出入的机动车辆进行引导，行驶有序并停放在指定位置，非机动车辆停放整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3.守护服务：包括对建筑物及特定的目标进行看护和守卫；熟悉消防器材的位置，掌握消防器材的使用方法。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巡逻服务：包括建筑物内外所有管辖区域的巡视检查、警戒；按照规定路线和时间巡逻，并做好巡逻记录；巡逻过程中对异常情况及可疑人员应以询问查清，发现火警或治安隐患、事故等紧急情况应立即处置，并及时报告有关部门；巡查各公共部位设施、设备的完好情况，看管公共财产，包括楼内的门窗、消防器材及院区的井盖、花、草、树木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5.人群控制服务：包括维护办公场所正常办公秩序；引导工作人员遵守办公场所管理制度，对违反者及时劝止、报告，并配合有关部门进行处理。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6.场地内管理服务：包括24小时安全保卫及停车场车辆管理，维持安全秩序。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7.其他服务：负责营区的信函、报刊分发；做到及时发现并及时报告和积极配合有关部门处置"四防"或发生在区域内的刑事、治安案件现场。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）会议服务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做好会议室的日常管理、清洁、布臵、会前、会期、会后服务，及迎送、接待、礼仪等。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）工程维护及设施设备管理维护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1.设备维护：包括对建筑物配套设施设备，如供水（二次供水）、供电（包括变配电、强电、弱电及设备运行）、消防设施设备等的正常运转、日常维护维修及年检（年检费用包含在物业服务费中）。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2.冬季采暖设备运行：包括24小时设备监护运行；日常维护保养。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）餐饮服务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1、承包方合理安排员工餐、接待餐食谱。业主方全程监管。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2、餐饮区内公共区域的通道、地面、楼梯、墙壁、走廊、玻璃、餐具、取样盒、消防设施等的清洁、保洁、消毒工作。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3、保洁垃圾清倒至指定区域；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四、采购要求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（一）人员要求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1、所有物业服务人员必须思想端正，有吃苦耐劳精神，身体健康、五官端正，熟悉业主方相关管理制度；中标供应商必须依法合规与员工签订劳动合同，并向业主方报备；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2、中标供应商必须建立员工个人档案（个人信息及培训档案），并向业主方报备；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3、项目经理具有一定管理和应急经验，普通话流利，应有较强的协调能力；必须持有全国物业管理</w:t>
      </w:r>
      <w:r>
        <w:rPr>
          <w:rFonts w:hint="eastAsia"/>
          <w:sz w:val="24"/>
          <w:szCs w:val="24"/>
          <w:lang w:val="en-US" w:eastAsia="zh-CN"/>
        </w:rPr>
        <w:t>经理</w:t>
      </w:r>
      <w:r>
        <w:rPr>
          <w:rFonts w:hint="eastAsia"/>
          <w:sz w:val="24"/>
          <w:szCs w:val="24"/>
        </w:rPr>
        <w:t>证书上岗，本科以上学历，年龄在 30—50 周岁的男性；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4、餐饮区所有服务人员必须持有健康证上岗，厨师长具有国家职业中式烹调师资格证书，厨师应具备当地菜（小吃）、陕北菜（小吃）、川菜等特色风味厨艺；餐饮管理员必须具有《食品安全监管员》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培训合格证书。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5、物业管理者具有一定的办公楼物业管理经验，熟悉物业管理流程，具有陕西省住房和城乡建设厅办法的《物业管理企业经理》或者具有《清洁管理师》，《绿化工程师》证书，年龄在 30-55 周岁；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6、会议服务人员应具备大专以上文化程度，形象、气质良好，具有陕西省住房和城乡建设厅办法的《物业管理员》；年龄在 25—35 周岁；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7、水暖、电工必须持有职业资格证书，并具备其他日常维修维护技术中级业务水平，年龄在18—50 周岁；锅炉工必须持有司炉证，年龄在 30—55 周岁。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8、秩序维护人员需具有在公安机关备案的，且颁发的保安员证，年龄在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rFonts w:hint="eastAsia"/>
          <w:sz w:val="24"/>
          <w:szCs w:val="24"/>
        </w:rPr>
        <w:t>周岁</w:t>
      </w:r>
      <w:r>
        <w:rPr>
          <w:rFonts w:hint="eastAsia"/>
          <w:sz w:val="24"/>
          <w:szCs w:val="24"/>
          <w:lang w:val="en-US" w:eastAsia="zh-CN"/>
        </w:rPr>
        <w:t>以下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9、男员工不准留胡须、蓄长发；女员工不准浓妆艳抹、佩戴过份的饰物，头发染色不能过艳。所有员工白天工作时间不能着大衣、背心，或衣冠不整。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10、工作中使用语言要文明，举止要大方。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人员配置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项目经理1人、会务接待文员1名、保安员4名、保洁员3名、水电维护工1名、绿化工1名、厨师1名、面点师1名、帮厨2名、季节锅炉工2名。合计：17人。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</w:t>
      </w:r>
      <w:r>
        <w:rPr>
          <w:rFonts w:hint="eastAsia"/>
          <w:b/>
          <w:bCs/>
          <w:sz w:val="24"/>
          <w:szCs w:val="24"/>
        </w:rPr>
        <w:t>服务标准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）服务要求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1、保密性：要求物业工作人员必须具备良好的政治素质，通过严格审核和培训，定期开展思想政治和保密教育工作的培训。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2、安全性：物业公司工作人员应主动接受审核、检查，并周密做好防火、防盗、防爆、防破坏、防事故工作，确保办公楼安全。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3、规范化和标准化服务：按全国物业管理示范大厦标准及 ISO9001 国际质量标准进行规范服务。配备的会议、工程、协防、保洁工作人员要求身体健康、统一着装，普通话标准，做到举止大方，谈吐文雅，服务标准规范。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）秩序维护服务：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1、服务范围包括日常门岗值勤，安全防范、巡查，消防、监控管理，车辆停放管理等工作， 包括广场、通道、停车场、建筑物等。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2、保证工作时间做到出入有登记，来访有电话，处事有节奏；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3、服务时间：协防 24 小时值班看守；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4、交接班：有详细完整的交接班记录；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5、值班室、大门口清洁：保持值班室、大门口环境整洁、有序；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6、夜间：工作人员下班后关闭大门，对办公室门窗及楼道窗户关闭情况进行必要的安全检查， 关闭各楼道内不必要的电灯。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7、消防巡查：消防箱完好无损，定期检查，发现问题及时报告；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8、应急响应：接到火警、警情后 3 分钟内到达现场，并报招标人领导与警方，协助采取有关措施；</w:t>
      </w:r>
    </w:p>
    <w:p>
      <w:pPr>
        <w:widowControl/>
        <w:wordWrap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9、负责按时分发报纸、信件，对挂号信、快递、包裹单要逐件登记并交收件人签收；</w:t>
      </w:r>
    </w:p>
    <w:p>
      <w:pPr>
        <w:widowControl/>
        <w:wordWrap w:val="0"/>
        <w:spacing w:line="40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</w:rPr>
        <w:t>专业停车场管理制度完善，管理责任明确；车辆出入登记完善，登记率达100%。指引车辆停放，动作标准，微笑服务；摩托车及自行车在指定区域（非机动车车场）按指定位置停放，管理有序；车辆管理员经岗前培训，配证上岗，交通指挥动作统一规范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、根据招标人的需求，提供力所能及的帮助；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、工作纪律：协防人员在工作期间要接受招标人的领导和监督，遵守招标人的有关规章制度。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）工程设备维修养护服务：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1、设施设备运行良好，有运行记录；有保养、检修制度，并在工作场所明示；设施设备及责任人均挂牌标识。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2、设备运行严格执行操作规程，无重大管理责任事故。有突发事件应急处理措施和处理记录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3、定期检查消防设施设备，确保随时投入使用。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4、维修人员每周 2 至 3 次对共用设施设备进行巡视，有巡检记录。并建立完善的档案管理制度，建立齐全的管理服务档案（包括设备管理档案、日常管理档案等）。采购人随时抽查档案管理情况， 以便日常监督。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5、实行 8 小时报修值班制度，紧急维修 10 分钟内到达现场， 一般维修一天之内或在双方约定的时间到达现场。对投诉处理建立回访制度，有回访记录。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6、为了节约用电，大楼灯光按规定时间开关。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正常限电、停电提前24小时通告用户；应急恢复用电在15分钟内完成；发电机日常维护，按照设备保养要求，每月启动2次发电机，每次机动时间不得少于15分钟。确保发电机处于正常工作状态，制作工作记录；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、对有危及人身安全隐患的设施设备，设有明显标志和防范措施。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、定期检查、保养给排水管道。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、上门服务应文明礼貌，并做到工完料清场净。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、维修费用由采购人承担。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）会议服务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1、按照对会议室的使用要求，及时进行室内的卫生清洁保洁工作，保证各项会议的正常召开。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2、依据会议的要求，做好会议室的装点和布臵工作。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3、做好各类会议的接待、服务、清理、保密工作。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4、按照招标人对会议、接待的要求，提供特约服务。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5、特殊会议配备专业人员进行跟会，及时处理各种异常情况。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）卫生保洁服务：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1.保洁范围：采购人所属物业的建筑物内公共区域、公共通道、设备、设施的保洁；广场、道路等公共区域的保洁服务；</w:t>
      </w:r>
      <w:r>
        <w:rPr>
          <w:rFonts w:hint="eastAsia"/>
          <w:sz w:val="24"/>
          <w:szCs w:val="24"/>
          <w:lang w:eastAsia="zh-CN"/>
        </w:rPr>
        <w:t>会议</w:t>
      </w:r>
      <w:r>
        <w:rPr>
          <w:rFonts w:hint="eastAsia"/>
          <w:sz w:val="24"/>
          <w:szCs w:val="24"/>
        </w:rPr>
        <w:t>室、</w:t>
      </w:r>
      <w:r>
        <w:rPr>
          <w:rFonts w:hint="eastAsia"/>
          <w:sz w:val="24"/>
          <w:szCs w:val="24"/>
          <w:lang w:eastAsia="zh-CN"/>
        </w:rPr>
        <w:t>健身房</w:t>
      </w:r>
      <w:r>
        <w:rPr>
          <w:rFonts w:hint="eastAsia"/>
          <w:sz w:val="24"/>
          <w:szCs w:val="24"/>
        </w:rPr>
        <w:t>及卫生间的卫生保洁。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2.保洁时间为 7：00-1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：00。制定保洁清扫计划，保持建筑内外环境整洁，消灭卫生管理死角，给人以清新、舒适的感觉。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4"/>
          <w:szCs w:val="24"/>
        </w:rPr>
        <w:t>3.具体保洁要求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实行全环境洁净保障，保洁率达99%以上，办公垃圾日清两次，袋装垃圾，中转垃圾日产日清；垃圾袋由服务商免费提供。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洁净设施齐全，设有垃圾箱、果皮箱、垃圾中转站，设施表面干净，无破损；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公共部分无卫生死角，无明显污迹，无灰尘，无鼠、虫害，天棚无蜘蛛网，楼梯扶栏、天台、公共玻璃窗等保持洁净；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洁净工具摆放有序，作业完毕清洗干净每周两次消毒灭菌；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保洁人员经岗前培训，统一着装，配证上岗；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明确责任区域，实行责任制酒店化标准化保洁；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排烟、排污、噪声等符合国家标准，外墙无污染；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房屋共用部位无乱贴、乱画和擅自占用、堆放杂物现象；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公共楼道、卫生间器具门窗设施每天2次以上擦洗率须达100%；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公共楼道、卫生间器具门窗设施每天2次拖洗率须达100%以上；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全日制保洁，共用场地，卫生间。纸屑、烟头等废弃物 15分钟内清理完毕；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公共客户接待区域大厅专设保洁员，保洁设施及用具干净整洁，烟灰缸内烟头不超过3个；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卫生用品洗手液等随时保障1/3以上用量。正常使用率达100%以上；洗手液服务商免费提供。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道路、场地、室内停车场等保洁进行全范围冲洗2次/周；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室外保洁，道路、场地、岗亭、设施等，清扫、擦拭、拖洗100%；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每日管理人员进行两次保洁检查，记录完整。发现不合格当日内纠正；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卫生区域进行消毒灭杀2次/周；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全区域进行灭鼠灭害4次/年。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中标供应商要为服务现场配备日常保洁工具及日用品，如大小扫把、大小地拖扫、垃圾铲、抹布、小地铲、钢丝球、玻璃刮、垃圾袋、洗衣粉、洗洁剂、洁厕精、樟脑丸、玻璃水、不锈钢保洁剂等。洗手间的日常消耗品如纸球、厕纸等由采购人供应。</w:t>
      </w:r>
      <w:r>
        <w:rPr>
          <w:rFonts w:hint="eastAsia"/>
          <w:sz w:val="24"/>
          <w:szCs w:val="24"/>
          <w:lang w:eastAsia="zh-CN"/>
        </w:rPr>
        <w:t>（六）后厨餐饮服务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、为周至县公安局</w:t>
      </w:r>
      <w:r>
        <w:rPr>
          <w:rFonts w:hint="eastAsia"/>
          <w:sz w:val="24"/>
          <w:lang w:val="en-US" w:eastAsia="zh-CN"/>
        </w:rPr>
        <w:t>60</w:t>
      </w:r>
      <w:r>
        <w:rPr>
          <w:rFonts w:hint="eastAsia"/>
          <w:sz w:val="24"/>
        </w:rPr>
        <w:t>人每日</w:t>
      </w:r>
      <w:r>
        <w:rPr>
          <w:rFonts w:hint="eastAsia"/>
          <w:sz w:val="24"/>
          <w:lang w:eastAsia="zh-CN"/>
        </w:rPr>
        <w:t>提供</w:t>
      </w:r>
      <w:r>
        <w:rPr>
          <w:rFonts w:hint="eastAsia"/>
          <w:sz w:val="24"/>
        </w:rPr>
        <w:t>三餐供应。</w:t>
      </w:r>
      <w:r>
        <w:rPr>
          <w:rFonts w:hint="eastAsia"/>
          <w:sz w:val="24"/>
          <w:szCs w:val="24"/>
        </w:rPr>
        <w:t>实行承包制，服务商负责食材采购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食材加工及用餐服务工作，熟练掌握餐厅设备，熟悉操作流程，气、电专人负责，开关有记录，确保万无一失。保持操作间、就餐大厅及厨房整洁卫生，每周按时大扫除一次，餐具消毒一次。精工细作、热情服务、着装整洁、按时开饭，全力保障警务送餐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、厨房的水电气维修由中标供应商承担，维修物料由采购人承担，其余厨房工作中的低值易耗品由中标供应商负责采购。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（七）绿化服务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.绿化养护范围：具体负责采购人所有绿化养护。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.绿化养护所需水电、杀虫剂、化肥等由采购人负责，绿化所需工具由中标供应商负责。苗木费用由采购人负责。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.养护要求：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（1）除草：每月一次，杂草要连根拔起，并把杂草等清理出去。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（2）修剪：修剪要求每月一次。 剪下的树叶及时清除，保持整形的几何面基本平整，大部分枝条之间长短差不超过 2-4cm，枯枝剪除。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（3）病虫防治一年二次。6 月底至 7 月中旬进行。行道树要视病虫发生情况及时进行；一般的树种，视病虫发生情况及时进行。其他寄生性植物及病害防治对象应及时清除。草坪锈病， 灌木都应及时检查及时防治。喷洒药剂时做到均匀细致。事后要检查，对效果不好的要重新喷药，同一树种病虫株害率控制在 5%以下，死亡率在 1%以下。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.新种树木养护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（1）绿地新种树木养护，第一次浇透水后，以后浇水及其他 养护归花房管理。无特殊原因成活率在 95%以上。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（2）地被植物养护，无特殊原因成活率(面积比)在 95%以上， 没有面积超过 lm2 以上的成块草皮死亡。调整补缺新种树木养护：没有特殊原因成活率在 90%以上。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.清除枯枝死树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（1）凡清理的枯枝死树必须放到指定地点，并堆放整齐。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（2）乔木的清除枯枝工作：高大行道树的清洁工作及时进行， 不得挂树一周以上。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（3）灌木绿篱的清除枯枝工作，应随时进行，不得超过一周 以上。死树：一经发现随时清除。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.抗旱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（1）使用消防水必须先请示管理部门，经同意后方可使用。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（2）种植已超过一年以上的树种保存率在 99%以上。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（3）种后不到一年的新种树木，成活率在 95%以上。</w:t>
      </w:r>
    </w:p>
    <w:p>
      <w:pPr>
        <w:keepNext/>
        <w:keepLines/>
        <w:widowControl/>
        <w:spacing w:before="240" w:after="60" w:line="400" w:lineRule="exact"/>
        <w:outlineLvl w:val="1"/>
        <w:rPr>
          <w:rFonts w:ascii="Calibri Light" w:hAnsi="Calibri Light" w:eastAsia="华文仿宋" w:cs="Calibri Light"/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rFonts w:hint="eastAsia"/>
          <w:b/>
          <w:bCs/>
          <w:sz w:val="24"/>
          <w:szCs w:val="24"/>
        </w:rPr>
        <w:t>、保密要求</w:t>
      </w:r>
    </w:p>
    <w:p>
      <w:pPr>
        <w:widowControl/>
        <w:wordWrap w:val="0"/>
        <w:spacing w:line="400" w:lineRule="exact"/>
        <w:ind w:firstLine="480" w:firstLineChars="200"/>
        <w:rPr>
          <w:rFonts w:ascii="Calibri Light" w:hAnsi="Calibri Light" w:eastAsia="华文仿宋" w:cs="Times New Roman"/>
          <w:sz w:val="24"/>
          <w:szCs w:val="24"/>
        </w:rPr>
      </w:pPr>
      <w:r>
        <w:rPr>
          <w:rFonts w:hint="eastAsia" w:ascii="Calibri Light" w:hAnsi="Calibri Light" w:eastAsia="华文仿宋" w:cs="Times New Roman"/>
          <w:sz w:val="24"/>
          <w:szCs w:val="24"/>
        </w:rPr>
        <w:t>服务商及其工作人员应遵守国家保密法律法规及规章制度，履行保密义务。工作人员自觉遵守保密审查，不违规记录、存储、复制工作秘密信息，不以任何方式泄露所接和知悉的工作秘密。</w:t>
      </w:r>
    </w:p>
    <w:p>
      <w:pPr>
        <w:widowControl/>
        <w:wordWrap w:val="0"/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ascii="Calibri Light" w:hAnsi="Calibri Light" w:eastAsia="华文仿宋" w:cs="Times New Roman"/>
          <w:sz w:val="24"/>
          <w:szCs w:val="24"/>
        </w:rPr>
        <w:t>合同签订后，服务商所派人员须与采购人签订《保密承诺书》，未签订的不得上岗。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七</w:t>
      </w:r>
      <w:r>
        <w:rPr>
          <w:rFonts w:hint="eastAsia"/>
          <w:b/>
          <w:bCs/>
          <w:sz w:val="24"/>
          <w:szCs w:val="24"/>
        </w:rPr>
        <w:t>、检查与考核</w:t>
      </w:r>
    </w:p>
    <w:p>
      <w:pPr>
        <w:autoSpaceDE w:val="0"/>
        <w:autoSpaceDN w:val="0"/>
        <w:ind w:right="374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、保洁服务标准考核细则</w:t>
      </w:r>
    </w:p>
    <w:tbl>
      <w:tblPr>
        <w:tblStyle w:val="5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393"/>
        <w:gridCol w:w="2556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  <w:jc w:val="center"/>
        </w:trPr>
        <w:tc>
          <w:tcPr>
            <w:tcW w:w="93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92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劳动纪律、工作纪律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(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197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155" w:right="150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84" w:right="78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5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劳动纪律和工作纪律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56" w:right="15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迟到（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上班时间起超过</w:t>
            </w:r>
            <w:r>
              <w:rPr>
                <w:rFonts w:ascii="华文仿宋" w:hAnsi="华文仿宋" w:cs="仿宋"/>
                <w:spacing w:val="-1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ascii="华文仿宋" w:hAnsi="华文仿宋" w:cs="仿宋"/>
                <w:spacing w:val="-19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pacing w:val="-19"/>
                <w:sz w:val="21"/>
                <w:szCs w:val="21"/>
                <w:lang w:val="zh-CN"/>
              </w:rPr>
              <w:t>分钟</w:t>
            </w:r>
            <w:r>
              <w:rPr>
                <w:rFonts w:hint="eastAsia" w:ascii="华文仿宋" w:hAnsi="华文仿宋" w:cs="仿宋"/>
                <w:spacing w:val="-111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pacing w:val="-2"/>
                <w:sz w:val="21"/>
                <w:szCs w:val="21"/>
                <w:lang w:val="zh-CN"/>
              </w:rPr>
              <w:t>、早退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（下班前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分钟不知去向者）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84" w:right="7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1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56" w:right="14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在岗期间酗酒、打架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ind w:left="84" w:right="7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2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脱岗（上班时间半小时不知去向者）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ind w:left="65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工作期间串岗，做与工作无关的事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ind w:left="65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  <w:jc w:val="center"/>
        </w:trPr>
        <w:tc>
          <w:tcPr>
            <w:tcW w:w="93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96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行为规范（共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 xml:space="preserve"> 20 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88" w:right="6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55" w:right="150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84" w:right="78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right="3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工作态度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工作不认真，服务不热情，责任心不强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07" w:right="-1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一次警告，第二次扣分</w:t>
            </w:r>
            <w:r>
              <w:rPr>
                <w:rFonts w:ascii="华文仿宋" w:hAnsi="华文仿宋" w:cs="仿宋"/>
                <w:spacing w:val="-3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pacing w:val="-13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不服从工作安排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5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被甲方投诉（有效投诉）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作业规范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49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拾金不昧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,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捡到他人丢失的物品应归还原主或上交。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5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乘电梯上下楼工作时，须礼让，不得与他人争乘电梯。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ind w:left="15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同事之间不得持续争执，不得使用粗俗语言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58" w:right="31" w:hanging="51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两次警告，第三次扣分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05" w:right="9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上岗期间不长时间休息、不聚众聊天、不吵闹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3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保洁工具应定位放置（隐蔽处）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133"/>
              <w:ind w:left="15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93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3.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工作要求（共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70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88" w:right="6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56" w:right="510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84" w:right="435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spacing w:before="77"/>
              <w:ind w:right="3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外围（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70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室外区域基本无垃圾、无积水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07" w:right="5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警告两次，第三次扣分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6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6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不锈钢垃圾桶（每天至少擦拭一次）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48" w:line="34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宣传栏、告示牌、指引牌、消防栓（每天至少擦拭一次）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绿化带基本无纸屑、无垃圾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"/>
                <w:sz w:val="21"/>
                <w:szCs w:val="21"/>
                <w:lang w:val="zh-CN"/>
              </w:rPr>
              <w:t>玻璃房、雨棚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（每季度至少擦拭一次</w:t>
            </w:r>
            <w:r>
              <w:rPr>
                <w:rFonts w:hint="eastAsia" w:ascii="华文仿宋" w:hAnsi="华文仿宋" w:cs="仿宋"/>
                <w:spacing w:val="-111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，公共区域防盗门（每天至少擦拭一次）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3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生活垃圾投放处地面、围栏、生活垃圾桶基本无灰尘，地面基本无垃圾，垃圾桶保持干净整洁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88" w:right="7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楼内（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70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扶手、台阶（每天至少擦拭一次）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07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警告两次，第三次扣分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2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34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108" w:right="96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楼层走廊地面基本无垃圾、水迹，天花板无蜘蛛网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7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pacing w:val="-1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ascii="华文仿宋" w:hAnsi="华文仿宋" w:cs="仿宋"/>
                <w:spacing w:val="-28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pacing w:val="-28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pacing w:val="-111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、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楼梯、楼梯扶手基本无灰尘、垃圾、污渍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3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 w:line="320" w:lineRule="exact"/>
              <w:ind w:left="108" w:right="-1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3"/>
                <w:sz w:val="21"/>
                <w:szCs w:val="21"/>
                <w:lang w:val="zh-CN"/>
              </w:rPr>
              <w:t>消防箱外部、电表箱外部、安全出口警示牌、</w:t>
            </w:r>
          </w:p>
          <w:p>
            <w:pPr>
              <w:autoSpaceDE w:val="0"/>
              <w:autoSpaceDN w:val="0"/>
              <w:spacing w:before="2" w:line="320" w:lineRule="exact"/>
              <w:ind w:left="108" w:right="9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应急照明、公告栏、值班栏基本无灰尘、水迹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07" w:right="5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警告两次，第三次扣分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储物间、防火门基本无浮灰、无垃圾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公区照明、应急灯基本无灰尘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1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05" w:right="83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涂料材质的墙面保持无蛛网；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米以下贴砖墙面，保持表面无污渍。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卫生间内无异味，无水渍，地面干净整洁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固定打扫会议室：桌椅无灰尘、地面无垃圾，会议完后及时清扫。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autoSpaceDE w:val="0"/>
              <w:autoSpaceDN w:val="0"/>
              <w:ind w:left="105" w:right="9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窗户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（每季度至少擦拭一次</w:t>
            </w:r>
            <w:r>
              <w:rPr>
                <w:rFonts w:hint="eastAsia" w:ascii="华文仿宋" w:hAnsi="华文仿宋" w:cs="仿宋"/>
                <w:spacing w:val="-111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pacing w:val="-5"/>
                <w:sz w:val="21"/>
                <w:szCs w:val="21"/>
                <w:lang w:val="zh-CN"/>
              </w:rPr>
              <w:t>，屋面</w:t>
            </w:r>
            <w:r>
              <w:rPr>
                <w:rFonts w:ascii="华文仿宋" w:hAnsi="华文仿宋" w:cs="仿宋"/>
                <w:spacing w:val="-5"/>
                <w:sz w:val="21"/>
                <w:szCs w:val="21"/>
                <w:lang w:val="zh-CN"/>
              </w:rPr>
              <w:t>(</w:t>
            </w:r>
            <w:r>
              <w:rPr>
                <w:rFonts w:hint="eastAsia" w:ascii="华文仿宋" w:hAnsi="华文仿宋" w:cs="仿宋"/>
                <w:spacing w:val="-5"/>
                <w:sz w:val="21"/>
                <w:szCs w:val="21"/>
                <w:lang w:val="zh-CN"/>
              </w:rPr>
              <w:t>每两周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清理一次，排水口无堵塞</w:t>
            </w:r>
            <w:r>
              <w:rPr>
                <w:rFonts w:ascii="华文仿宋" w:hAnsi="华文仿宋" w:cs="仿宋"/>
                <w:spacing w:val="-3"/>
                <w:sz w:val="21"/>
                <w:szCs w:val="21"/>
                <w:lang w:val="zh-CN"/>
              </w:rPr>
              <w:t>)</w:t>
            </w:r>
          </w:p>
        </w:tc>
        <w:tc>
          <w:tcPr>
            <w:tcW w:w="255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微软雅黑"/>
                <w:kern w:val="0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ind w:right="374"/>
      </w:pPr>
    </w:p>
    <w:p>
      <w:pPr>
        <w:autoSpaceDE w:val="0"/>
        <w:autoSpaceDN w:val="0"/>
        <w:ind w:right="374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、设施设备服务标准考核细则</w:t>
      </w:r>
    </w:p>
    <w:tbl>
      <w:tblPr>
        <w:tblStyle w:val="5"/>
        <w:tblW w:w="93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61"/>
        <w:gridCol w:w="4093"/>
        <w:gridCol w:w="240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  <w:jc w:val="center"/>
        </w:trPr>
        <w:tc>
          <w:tcPr>
            <w:tcW w:w="930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劳动纪律、工作纪律（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 xml:space="preserve">10 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37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27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104" w:right="97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spacing w:before="51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3" w:hRule="atLeast"/>
          <w:jc w:val="center"/>
        </w:trPr>
        <w:tc>
          <w:tcPr>
            <w:tcW w:w="1371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劳动纪律和工作纪律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spacing w:before="94" w:line="320" w:lineRule="exact"/>
              <w:ind w:left="108" w:right="96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33"/>
                <w:sz w:val="21"/>
                <w:szCs w:val="21"/>
                <w:lang w:val="zh-CN"/>
              </w:rPr>
              <w:t>迟到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上班时间起超过</w:t>
            </w:r>
            <w:r>
              <w:rPr>
                <w:rFonts w:ascii="华文仿宋" w:hAnsi="华文仿宋" w:cs="仿宋"/>
                <w:spacing w:val="-1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ascii="华文仿宋" w:hAnsi="华文仿宋" w:cs="仿宋"/>
                <w:spacing w:val="-18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分钟</w:t>
            </w:r>
            <w:r>
              <w:rPr>
                <w:rFonts w:hint="eastAsia" w:ascii="华文仿宋" w:hAnsi="华文仿宋" w:cs="仿宋"/>
                <w:spacing w:val="-111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pacing w:val="-45"/>
                <w:sz w:val="21"/>
                <w:szCs w:val="21"/>
                <w:lang w:val="zh-CN"/>
              </w:rPr>
              <w:t>、早退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下班前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分钟不知去向者）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652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  <w:jc w:val="center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ind w:left="105" w:right="97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酗酒、打架、缺岗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652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spacing w:before="135" w:line="200" w:lineRule="exact"/>
              <w:ind w:left="108" w:right="96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脱岗（上班时间半小时不知去向者）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5"/>
              <w:ind w:left="652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  <w:jc w:val="center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ind w:left="105" w:right="9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工作期间串岗，做与工作无关的事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652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autoSpaceDE w:val="0"/>
              <w:autoSpaceDN w:val="0"/>
              <w:ind w:left="105" w:right="9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操作区域卫生，及时清理垃圾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652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930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行为规范（共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3" w:right="9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工作态度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8" w:right="176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工作不认真，责任心不强（因个人原因导致工作反复、消极怠工）</w:t>
            </w:r>
          </w:p>
        </w:tc>
        <w:tc>
          <w:tcPr>
            <w:tcW w:w="24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1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不服从工作安排</w:t>
            </w:r>
          </w:p>
        </w:tc>
        <w:tc>
          <w:tcPr>
            <w:tcW w:w="24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 w:line="30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被甲方投诉（有效投诉）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作业规范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49" w:line="320" w:lineRule="exact"/>
              <w:ind w:left="108" w:right="-1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7"/>
                <w:sz w:val="21"/>
                <w:szCs w:val="21"/>
                <w:lang w:val="zh-CN"/>
              </w:rPr>
              <w:t>严禁上班时间聚岗、睡觉、嬉戏、玩手机、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上网、看电视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维修工具应放置固定位置（隐蔽处）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108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同事之间不得持续争执，不得使用粗俗语言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 w:line="30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共用设施设备保养和维修记录不齐全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930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3.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工作要求（共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70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3" w:right="456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602" w:right="95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维修时间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9"/>
                <w:sz w:val="21"/>
                <w:szCs w:val="21"/>
                <w:lang w:val="zh-CN"/>
              </w:rPr>
              <w:t>急修半小时内到达现场，一般维修</w:t>
            </w:r>
            <w:r>
              <w:rPr>
                <w:rFonts w:ascii="华文仿宋" w:hAnsi="华文仿宋" w:cs="仿宋"/>
                <w:spacing w:val="-9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24</w:t>
            </w:r>
            <w:r>
              <w:rPr>
                <w:rFonts w:ascii="华文仿宋" w:hAnsi="华文仿宋" w:cs="仿宋"/>
                <w:spacing w:val="-18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小时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之内或在双方约定时间到达现场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7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pacing w:val="-10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特殊情况下按要求在约定时间内赶到现场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7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上班后开启通讯设备，保持电话畅通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各类</w:t>
            </w:r>
          </w:p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记录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工作和维修记录，字迹清楚、有据可查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62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资料</w:t>
            </w:r>
          </w:p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存档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针对维修记录需按时归档，便于查找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62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操作</w:t>
            </w:r>
          </w:p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规程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严格执行操作规程，严禁违章作业，违章操作引发的问题或事故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6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其他方面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发生突发事件，在接到通知后须及时赶到现场，参与组织处理（如：管道跑水、设备跳闸、屋内漏水等）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22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6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公共</w:t>
            </w:r>
          </w:p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区域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77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供配电室在未作业时应锁门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right="22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" w:line="440" w:lineRule="exact"/>
              <w:ind w:left="105" w:right="174"/>
              <w:rPr>
                <w:rFonts w:ascii="华文仿宋" w:hAnsi="华文仿宋" w:cs="仿宋"/>
                <w:spacing w:val="-8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8"/>
                <w:sz w:val="21"/>
                <w:szCs w:val="21"/>
                <w:lang w:val="zh-CN"/>
              </w:rPr>
              <w:t>门把手、锁、闭门器保持完好，门、开关灵活，如有损坏，接到报修，及时维修。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0" w:line="376" w:lineRule="auto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设施设备完好、无锈蚀、缺损，按规定做好设施设备的保养及维护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3" w:line="440" w:lineRule="exact"/>
              <w:ind w:left="105" w:right="174"/>
              <w:rPr>
                <w:rFonts w:ascii="华文仿宋" w:hAnsi="华文仿宋" w:cs="仿宋"/>
                <w:spacing w:val="-8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8"/>
                <w:sz w:val="21"/>
                <w:szCs w:val="21"/>
                <w:lang w:val="zh-CN"/>
              </w:rPr>
              <w:t>排水管道、沟道无堵塞，井盖完好，化粪池管理规范，定期检查，清掏记录完整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标识</w:t>
            </w:r>
          </w:p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管理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工程维修整改及施工现场警示标志明显、规范，安全防范措施到位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3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7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设备</w:t>
            </w:r>
          </w:p>
          <w:p>
            <w:pPr>
              <w:autoSpaceDE w:val="0"/>
              <w:autoSpaceDN w:val="0"/>
              <w:spacing w:before="2" w:line="302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管理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强弱配电间线路整齐，设施完好，室内卫生干净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41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发电机每月启动两次确保状态良好。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41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设备房无渗漏，无积水，照明良好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,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干净整洁，各记录完整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设备设施保养计划齐全，并按计划实施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设备运行记录、电梯日常检查巡视记录等各种记录，需按时归档，便于查找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4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各设备设施功能正常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2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设备运行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35" w:line="374" w:lineRule="auto"/>
              <w:ind w:left="105" w:right="9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严格按照操作手册进行设备巡查，按要求</w:t>
            </w:r>
            <w:r>
              <w:rPr>
                <w:rFonts w:hint="eastAsia" w:ascii="华文仿宋" w:hAnsi="华文仿宋" w:cs="仿宋"/>
                <w:spacing w:val="-14"/>
                <w:sz w:val="21"/>
                <w:szCs w:val="21"/>
                <w:lang w:val="zh-CN"/>
              </w:rPr>
              <w:t>进行设备保养维护，发现异常及时汇报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6"/>
                <w:sz w:val="21"/>
                <w:szCs w:val="21"/>
                <w:lang w:val="zh-CN"/>
              </w:rPr>
              <w:t>异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响、异味、不正常发热）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3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记录管理</w:t>
            </w:r>
          </w:p>
        </w:tc>
        <w:tc>
          <w:tcPr>
            <w:tcW w:w="42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建立登记统计制度，对检修，维护保养，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故障排除等情况要认真登记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9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ind w:right="374"/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、秩序维护服务标准考核细则</w:t>
      </w:r>
    </w:p>
    <w:tbl>
      <w:tblPr>
        <w:tblStyle w:val="5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254"/>
        <w:gridCol w:w="240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劳动纪律、工作纪律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(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103" w:right="9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8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劳动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纪律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和工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作纪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律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03" w:right="9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迟到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上班时间起超过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分钟</w:t>
            </w:r>
            <w:r>
              <w:rPr>
                <w:rFonts w:hint="eastAsia" w:ascii="华文仿宋" w:hAnsi="华文仿宋" w:cs="仿宋"/>
                <w:spacing w:val="-36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pacing w:val="-26"/>
                <w:sz w:val="21"/>
                <w:szCs w:val="21"/>
                <w:lang w:val="zh-CN"/>
              </w:rPr>
              <w:t>、早退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（下班前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分钟不知去向者）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5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243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酗酒、打架、缺岗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36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脱岗（上班时间半小时不知去向者）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472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工作期间串岗，做与工作无关的事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1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693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工作区域卫生，及时清理垃圾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55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行为规范（共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103" w:right="9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态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度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6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工作不认真，服务不到位责任心不强</w:t>
            </w:r>
          </w:p>
        </w:tc>
        <w:tc>
          <w:tcPr>
            <w:tcW w:w="24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1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不服从工作安排</w:t>
            </w:r>
          </w:p>
        </w:tc>
        <w:tc>
          <w:tcPr>
            <w:tcW w:w="24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被甲方投诉（有效投诉）</w:t>
            </w:r>
          </w:p>
        </w:tc>
        <w:tc>
          <w:tcPr>
            <w:tcW w:w="24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规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范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不行使任何形式的乱罚款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同事之间不得持续争执，不得使用粗俗语言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282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拾金不昧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,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捡到他人丢失的物品应归还原主或上交。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不利用职务之便监守自盗或谋取个人利益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440" w:lineRule="exact"/>
              <w:ind w:left="870" w:right="146" w:hanging="71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（违规一项全扣直至开除）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106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3.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工作要求（共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70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103" w:right="456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602" w:right="95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2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纪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律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51" w:line="324" w:lineRule="auto"/>
              <w:ind w:left="105" w:right="-1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6"/>
                <w:sz w:val="21"/>
                <w:szCs w:val="21"/>
                <w:lang w:val="zh-CN"/>
              </w:rPr>
              <w:t>岗上禁止吸烟、聊天、嬉闹喧哗、吃零食、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看书报、吹口哨，听收音机、随地吐痰、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乱丢杂物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148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48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77" w:line="500" w:lineRule="exact"/>
              <w:ind w:left="108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遇突发事件能妥善处理，及时上报，不得造成不良影响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79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5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9" w:line="30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岗上使用对讲机规范，不辱骂人、闲聊、制造噪音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51" w:line="30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填写各类工作记录完整、详尽、规范，不乱涂乱划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 w:line="300" w:lineRule="exact"/>
              <w:ind w:left="108"/>
              <w:rPr>
                <w:rFonts w:ascii="华文仿宋" w:hAnsi="华文仿宋" w:cs="仿宋"/>
                <w:spacing w:val="-12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2"/>
                <w:sz w:val="21"/>
                <w:szCs w:val="21"/>
                <w:lang w:val="zh-CN"/>
              </w:rPr>
              <w:t>对询问、咨询外来人员耐心解释、有礼貌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79"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对不安全事件、人员等因素，能及时制止或汇报，不得造成严重影响后果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0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对违反管理规定的行为（如电动车违规停放等）及时纠正，及时上报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 w:line="300" w:lineRule="exact"/>
              <w:ind w:left="105" w:right="-29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pacing w:val="-4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pacing w:val="-4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" w:line="320" w:lineRule="exact"/>
              <w:ind w:left="108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在执勤期间不得与其他人员发生冲突、打架等事件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ind w:left="-35" w:right="13" w:firstLine="10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（违规一项全扣直至开除）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辱骂办事人员造成的投诉，是有效投诉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-35" w:right="13" w:firstLine="10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（违规一项全扣直至开除）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  <w:jc w:val="center"/>
        </w:trPr>
        <w:tc>
          <w:tcPr>
            <w:tcW w:w="12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64" w:lineRule="auto"/>
              <w:ind w:left="492" w:right="48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秩序维护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值班岗内物品摆放整齐，周边整洁，地面无烟头（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5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米以内）、纸屑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ind w:left="7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对外来人员有礼有节，记录详尽、熟练使用安防系统，严格控制闲杂人员进出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进出车辆有序停放做好相关记录完整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5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记录表时间确切、记录清楚、完整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5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9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贵重物品离开，须凭条放行，并有放行记录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公共部位无堆放杂物、垃圾、秩序良好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  <w:jc w:val="center"/>
        </w:trPr>
        <w:tc>
          <w:tcPr>
            <w:tcW w:w="12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61" w:line="374" w:lineRule="auto"/>
              <w:ind w:left="492" w:right="48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安全管</w:t>
            </w: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理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公共重点部位安全措施到位，无明显安全隐患，设施设备完好，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使用功能正常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无使用明火、违章用电情况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在接到突发事件预警信息后，在第一时间赶到现场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7"/>
                <w:sz w:val="21"/>
                <w:szCs w:val="21"/>
                <w:lang w:val="zh-CN"/>
              </w:rPr>
              <w:t>门口出现上访人员，严格按程序办事，妥善处理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5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 w:line="300" w:lineRule="exact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引导车辆按要求停放不堵塞车道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 w:line="300" w:lineRule="exact"/>
              <w:ind w:left="10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消防设施、器材阀门完好，无渗漏水，消防安全标识在位、完整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 w:line="300" w:lineRule="exact"/>
              <w:ind w:left="100" w:right="-1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7"/>
                <w:sz w:val="21"/>
                <w:szCs w:val="21"/>
                <w:lang w:val="zh-CN"/>
              </w:rPr>
              <w:t>安全疏散通道、疏散标志、应急照明正常，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安全出口无堵塞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 w:line="300" w:lineRule="exact"/>
              <w:ind w:left="10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消防车通道、消防水源畅通、水压正常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2" w:line="300" w:lineRule="exact"/>
              <w:ind w:left="10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灭火器材配置齐全到位、器材灵敏有效、维护保养符合要求、清洁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 w:line="300" w:lineRule="exact"/>
              <w:ind w:left="10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消防、监控、巡查值班到位、记录完整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0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 w:line="300" w:lineRule="exact"/>
              <w:ind w:left="100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对下发的（安全整改通知书）按照规定时间进行整改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ind w:right="374"/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、</w:t>
      </w:r>
      <w:r>
        <w:rPr>
          <w:rFonts w:hint="eastAsia"/>
          <w:lang w:eastAsia="zh-CN"/>
        </w:rPr>
        <w:t>后厨餐饮</w:t>
      </w:r>
      <w:r>
        <w:rPr>
          <w:rFonts w:hint="eastAsia"/>
        </w:rPr>
        <w:t>服务标准考核细则</w:t>
      </w:r>
    </w:p>
    <w:tbl>
      <w:tblPr>
        <w:tblStyle w:val="5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254"/>
        <w:gridCol w:w="2407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劳动纪律、工作纪律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(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103" w:right="9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51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8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劳动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纪律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和工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作纪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律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03" w:right="9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迟到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上班时间起超过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pacing w:val="-18"/>
                <w:sz w:val="21"/>
                <w:szCs w:val="21"/>
                <w:lang w:val="zh-CN"/>
              </w:rPr>
              <w:t>分钟</w:t>
            </w:r>
            <w:r>
              <w:rPr>
                <w:rFonts w:hint="eastAsia" w:ascii="华文仿宋" w:hAnsi="华文仿宋" w:cs="仿宋"/>
                <w:spacing w:val="-36"/>
                <w:sz w:val="21"/>
                <w:szCs w:val="21"/>
                <w:lang w:val="zh-CN"/>
              </w:rPr>
              <w:t>）</w:t>
            </w:r>
            <w:r>
              <w:rPr>
                <w:rFonts w:hint="eastAsia" w:ascii="华文仿宋" w:hAnsi="华文仿宋" w:cs="仿宋"/>
                <w:spacing w:val="-26"/>
                <w:sz w:val="21"/>
                <w:szCs w:val="21"/>
                <w:lang w:val="zh-CN"/>
              </w:rPr>
              <w:t>、早退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（下班前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分钟不知去向者）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5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243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酗酒、打架、缺岗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3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36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脱岗（上班时间半小时不知去向者）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472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工作期间串岗，做与工作无关的事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1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693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工作区域卫生，及时清理垃圾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一次扣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2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8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55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行为规范（共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20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103" w:right="99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781" w:right="77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48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态</w:t>
            </w:r>
          </w:p>
          <w:p>
            <w:pPr>
              <w:autoSpaceDE w:val="0"/>
              <w:autoSpaceDN w:val="0"/>
              <w:ind w:left="16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度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6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工作不认真，服务不到位责任心不强</w:t>
            </w:r>
          </w:p>
        </w:tc>
        <w:tc>
          <w:tcPr>
            <w:tcW w:w="24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1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1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不服从工作安排</w:t>
            </w:r>
          </w:p>
        </w:tc>
        <w:tc>
          <w:tcPr>
            <w:tcW w:w="24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ind w:left="163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被甲方投诉（有效投诉）</w:t>
            </w:r>
          </w:p>
        </w:tc>
        <w:tc>
          <w:tcPr>
            <w:tcW w:w="24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规</w:t>
            </w:r>
          </w:p>
          <w:p>
            <w:pPr>
              <w:autoSpaceDE w:val="0"/>
              <w:autoSpaceDN w:val="0"/>
              <w:spacing w:line="324" w:lineRule="auto"/>
              <w:ind w:left="163" w:right="484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范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不行使任何形式的乱罚款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0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同事之间不得持续争执，不得使用粗俗语言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282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拾金不昧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,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捡到他人丢失的物品应归还原主或上交。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right="14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不利用职务之便监守自盗或谋取个人利益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440" w:lineRule="exact"/>
              <w:ind w:left="870" w:right="146" w:hanging="716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（违规一项全扣直至开除）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9317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before="106"/>
              <w:ind w:left="108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3.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工作要求（共</w:t>
            </w:r>
            <w:r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  <w:t>70</w:t>
            </w: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right="170"/>
              <w:jc w:val="righ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w w:val="95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103" w:right="456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检查标准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602" w:right="954"/>
              <w:jc w:val="center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分值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spacing w:before="1"/>
              <w:ind w:left="494"/>
              <w:jc w:val="left"/>
              <w:rPr>
                <w:rFonts w:ascii="华文仿宋" w:hAnsi="华文仿宋" w:cs="仿宋"/>
                <w:b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b/>
                <w:sz w:val="21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2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纪</w:t>
            </w: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ind w:right="100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律</w:t>
            </w: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51" w:line="324" w:lineRule="auto"/>
              <w:ind w:left="105" w:right="-1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pacing w:val="-6"/>
                <w:sz w:val="21"/>
                <w:szCs w:val="21"/>
                <w:lang w:val="zh-CN"/>
              </w:rPr>
              <w:t>岗上禁止吸烟、聊天、嬉闹喧哗、吃零食、</w:t>
            </w:r>
            <w:r>
              <w:rPr>
                <w:rFonts w:hint="eastAsia" w:ascii="华文仿宋" w:hAnsi="华文仿宋" w:cs="仿宋"/>
                <w:spacing w:val="-3"/>
                <w:sz w:val="21"/>
                <w:szCs w:val="21"/>
                <w:lang w:val="zh-CN"/>
              </w:rPr>
              <w:t>看书报、吹口哨，听收音机、随地吐痰、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乱丢杂物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148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48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top"/>
          </w:tcPr>
          <w:p>
            <w:pPr>
              <w:autoSpaceDE w:val="0"/>
              <w:autoSpaceDN w:val="0"/>
              <w:spacing w:before="77" w:line="500" w:lineRule="exact"/>
              <w:ind w:left="108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遇突发事件能妥善处理，及时上报，不得造成不良影响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autoSpaceDE w:val="0"/>
              <w:autoSpaceDN w:val="0"/>
              <w:spacing w:before="79"/>
              <w:ind w:left="105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51" w:line="30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填写各类工作记录完整、详尽、规范，不乱涂乱划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对不安全事件、人员等因素，能及时制止或汇报，不得造成严重影响后果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0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 w:line="320" w:lineRule="exact"/>
              <w:ind w:left="108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工作时穿戴整齐，保持卫生洁净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 w:line="300" w:lineRule="exact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 w:line="300" w:lineRule="exact"/>
              <w:ind w:left="105" w:right="-29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pacing w:val="-4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pacing w:val="-4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华文仿宋" w:hAnsi="华文仿宋" w:cs="仿宋"/>
                <w:spacing w:val="-10"/>
                <w:sz w:val="21"/>
                <w:szCs w:val="21"/>
                <w:lang w:val="zh-CN"/>
              </w:rPr>
              <w:t>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0.5</w:t>
            </w:r>
            <w:r>
              <w:rPr>
                <w:rFonts w:hint="eastAsia" w:ascii="华文仿宋" w:hAnsi="华文仿宋" w:cs="仿宋"/>
                <w:spacing w:val="-27"/>
                <w:sz w:val="21"/>
                <w:szCs w:val="21"/>
                <w:lang w:val="zh-CN"/>
              </w:rPr>
              <w:t>分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  <w:jc w:val="center"/>
        </w:trPr>
        <w:tc>
          <w:tcPr>
            <w:tcW w:w="1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" w:line="320" w:lineRule="exact"/>
              <w:ind w:left="108" w:right="17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在上班期间不得与其他人员发生冲突、打架等事件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ind w:left="-35" w:right="13" w:firstLine="108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5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（违规一项全扣直至开除）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5" w:hRule="atLeast"/>
          <w:jc w:val="center"/>
        </w:trPr>
        <w:tc>
          <w:tcPr>
            <w:tcW w:w="12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line="364" w:lineRule="auto"/>
              <w:ind w:left="492" w:right="484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后厨卫生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操作间内物品摆放整齐，周边整洁，地面垃圾杂物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ind w:left="73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48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操作间抽油烟机无明显油渍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1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餐厅桌椅干净地面无油渍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135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餐具洗完每次要放消毒柜消毒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5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9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ind w:left="105" w:right="174"/>
              <w:rPr>
                <w:rFonts w:hint="eastAsia" w:ascii="华文仿宋" w:hAnsi="华文仿宋" w:cs="仿宋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操作间、餐厅每天打扫三次、消毒一次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后厨每人都有健康证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每周大扫除一次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161" w:line="374" w:lineRule="auto"/>
              <w:ind w:left="492" w:right="484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安全管</w:t>
            </w:r>
          </w:p>
          <w:p>
            <w:pPr>
              <w:autoSpaceDE w:val="0"/>
              <w:autoSpaceDN w:val="0"/>
              <w:spacing w:before="161" w:line="374" w:lineRule="auto"/>
              <w:ind w:left="492" w:right="484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理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 w:leftChars="0"/>
              <w:rPr>
                <w:rFonts w:hint="eastAsia"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后厨重点部位安全措施到位，无明显安全隐患，设施设备完好，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使用功能正常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tcBorders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 w:leftChars="0"/>
              <w:rPr>
                <w:rFonts w:hint="eastAsia"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无使用明火、违章用电情况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32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2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tcBorders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 w:leftChars="0"/>
              <w:rPr>
                <w:rFonts w:hint="eastAsia"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后厨工作人员均能熟练使用水电气设备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 w:hRule="atLeast"/>
          <w:jc w:val="center"/>
        </w:trPr>
        <w:tc>
          <w:tcPr>
            <w:tcW w:w="1220" w:type="dxa"/>
            <w:vMerge w:val="continue"/>
            <w:tcBorders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华文仿宋" w:hAnsi="华文仿宋" w:cs="仿宋"/>
                <w:spacing w:val="-7"/>
                <w:sz w:val="21"/>
                <w:szCs w:val="21"/>
                <w:lang w:val="zh-CN"/>
              </w:rPr>
              <w:t>发现天然气泄漏迅速拨打报警电话，严格按程序办事，妥善处理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 w:hRule="atLeast"/>
          <w:jc w:val="center"/>
        </w:trPr>
        <w:tc>
          <w:tcPr>
            <w:tcW w:w="12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质</w:t>
            </w: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量</w:t>
            </w: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管</w:t>
            </w: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hint="eastAsia" w:ascii="华文仿宋" w:hAnsi="华文仿宋" w:cs="仿宋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="54"/>
              <w:ind w:left="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理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80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按照食品卫生要求存储、加工食物。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饭菜品种丰富，提供当地特色的面食、小吃等；符合磋商人用餐口味。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before="1" w:line="300" w:lineRule="exact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spacing w:before="79"/>
              <w:ind w:left="105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食材采购严格把关所有产品可以溯源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 w:leftChars="0"/>
              <w:jc w:val="center"/>
              <w:rPr>
                <w:rFonts w:ascii="华文仿宋" w:hAnsi="华文仿宋" w:cs="仿宋" w:eastAsiaTheme="minorEastAsia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  <w:jc w:val="center"/>
        </w:trPr>
        <w:tc>
          <w:tcPr>
            <w:tcW w:w="12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每周制定菜谱磋商人审核后实行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ind w:left="105"/>
              <w:jc w:val="center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3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（违规一项扣</w:t>
            </w:r>
            <w:r>
              <w:rPr>
                <w:rFonts w:ascii="华文仿宋" w:hAnsi="华文仿宋" w:cs="仿宋"/>
                <w:sz w:val="21"/>
                <w:szCs w:val="21"/>
                <w:lang w:val="zh-CN"/>
              </w:rPr>
              <w:t>1</w:t>
            </w:r>
            <w:r>
              <w:rPr>
                <w:rFonts w:hint="eastAsia" w:ascii="华文仿宋" w:hAnsi="华文仿宋" w:cs="仿宋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华文仿宋" w:hAnsi="华文仿宋" w:cs="仿宋"/>
                <w:sz w:val="21"/>
                <w:szCs w:val="21"/>
                <w:lang w:val="zh-CN"/>
              </w:rPr>
            </w:pPr>
          </w:p>
        </w:tc>
      </w:tr>
    </w:tbl>
    <w:p>
      <w:pPr>
        <w:numPr>
          <w:ilvl w:val="0"/>
          <w:numId w:val="1"/>
        </w:numPr>
        <w:autoSpaceDE w:val="0"/>
        <w:autoSpaceDN w:val="0"/>
        <w:ind w:right="374"/>
        <w:rPr>
          <w:rFonts w:hint="eastAsia"/>
        </w:rPr>
      </w:pPr>
      <w:bookmarkStart w:id="1" w:name="_GoBack"/>
      <w:bookmarkEnd w:id="1"/>
      <w:r>
        <w:rPr>
          <w:rFonts w:hint="eastAsia"/>
        </w:rPr>
        <w:t>考核要求</w:t>
      </w:r>
    </w:p>
    <w:p>
      <w:pPr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）在每个服务点由中标服务商加装考勤打卡装置，将所服务各营区分别根据付款周期进行考核。其中综合管理占</w:t>
      </w:r>
      <w:r>
        <w:t>10</w:t>
      </w:r>
      <w:r>
        <w:rPr>
          <w:rFonts w:hint="eastAsia"/>
        </w:rPr>
        <w:t>分，秩序维护占</w:t>
      </w:r>
      <w:r>
        <w:t>40</w:t>
      </w:r>
      <w:r>
        <w:rPr>
          <w:rFonts w:hint="eastAsia"/>
        </w:rPr>
        <w:t>分，保洁清洁占</w:t>
      </w:r>
      <w:r>
        <w:t>30</w:t>
      </w:r>
      <w:r>
        <w:rPr>
          <w:rFonts w:hint="eastAsia"/>
        </w:rPr>
        <w:t>分，日常维修（含供暖）占</w:t>
      </w:r>
      <w:r>
        <w:t>20</w:t>
      </w:r>
      <w:r>
        <w:rPr>
          <w:rFonts w:hint="eastAsia"/>
        </w:rPr>
        <w:t>分，根据不同标段细化考核分值。季度考核分值在</w:t>
      </w:r>
      <w:r>
        <w:t>90</w:t>
      </w:r>
      <w:r>
        <w:rPr>
          <w:rFonts w:hint="eastAsia"/>
        </w:rPr>
        <w:t>分（含）以上支付全部物业费，季度考核分低于</w:t>
      </w:r>
      <w:r>
        <w:t>90</w:t>
      </w:r>
      <w:r>
        <w:rPr>
          <w:rFonts w:hint="eastAsia"/>
        </w:rPr>
        <w:t>分在</w:t>
      </w:r>
      <w:r>
        <w:t>60-90</w:t>
      </w:r>
      <w:r>
        <w:rPr>
          <w:rFonts w:hint="eastAsia"/>
        </w:rPr>
        <w:t>分（含</w:t>
      </w:r>
      <w:r>
        <w:t>60</w:t>
      </w:r>
      <w:r>
        <w:rPr>
          <w:rFonts w:hint="eastAsia"/>
        </w:rPr>
        <w:t>）区间，每减少</w:t>
      </w:r>
      <w:r>
        <w:t>1</w:t>
      </w:r>
      <w:r>
        <w:rPr>
          <w:rFonts w:hint="eastAsia"/>
        </w:rPr>
        <w:t>分扣</w:t>
      </w:r>
      <w:r>
        <w:t>1000</w:t>
      </w:r>
      <w:r>
        <w:rPr>
          <w:rFonts w:hint="eastAsia"/>
        </w:rPr>
        <w:t>元，季度考核分</w:t>
      </w:r>
      <w:bookmarkStart w:id="0" w:name="六、应急管理要求"/>
      <w:bookmarkEnd w:id="0"/>
      <w:r>
        <w:rPr>
          <w:rFonts w:hint="eastAsia"/>
        </w:rPr>
        <w:t>值在</w:t>
      </w:r>
      <w:r>
        <w:t>60</w:t>
      </w:r>
      <w:r>
        <w:rPr>
          <w:rFonts w:hint="eastAsia"/>
        </w:rPr>
        <w:t>分以下，采购人有权拒绝支付中标服务商物业费。</w:t>
      </w:r>
    </w:p>
    <w:p>
      <w:pPr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）物业服务考核事项由采购人安排人员会同物业项目负责人，每月月初考核上月工作完成情况，考核结果逐月向服务商书面反馈；考核连续</w:t>
      </w:r>
      <w:r>
        <w:t>6</w:t>
      </w:r>
      <w:r>
        <w:rPr>
          <w:rFonts w:hint="eastAsia"/>
        </w:rPr>
        <w:t>个月不达标或物业派驻人员给采购人造成严重不良影响的，采购人可提前解除服务合同。</w:t>
      </w:r>
    </w:p>
    <w:p/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br w:type="page"/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B45EA"/>
    <w:multiLevelType w:val="singleLevel"/>
    <w:tmpl w:val="027B45E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TQxMjc4ZTI1MzM3OTNiMmU1MWJhMWM2MTg2MWQifQ=="/>
  </w:docVars>
  <w:rsids>
    <w:rsidRoot w:val="38CF5484"/>
    <w:rsid w:val="0C2408C3"/>
    <w:rsid w:val="2AE30DFD"/>
    <w:rsid w:val="34866B95"/>
    <w:rsid w:val="352D4AA8"/>
    <w:rsid w:val="38CF5484"/>
    <w:rsid w:val="4D1A7EC8"/>
    <w:rsid w:val="51E34954"/>
    <w:rsid w:val="5C7D56B9"/>
    <w:rsid w:val="603603FD"/>
    <w:rsid w:val="65A16021"/>
    <w:rsid w:val="692642F5"/>
    <w:rsid w:val="6EF2143E"/>
    <w:rsid w:val="705F6A24"/>
    <w:rsid w:val="70EF7DBD"/>
    <w:rsid w:val="74F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9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23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9780</Words>
  <Characters>9954</Characters>
  <Lines>0</Lines>
  <Paragraphs>0</Paragraphs>
  <TotalTime>1</TotalTime>
  <ScaleCrop>false</ScaleCrop>
  <LinksUpToDate>false</LinksUpToDate>
  <CharactersWithSpaces>10054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2020-03-16T12:55:00Z</dcterms:created>
  <dc:creator>龙小小</dc:creator>
  <cp:lastModifiedBy>Administrator</cp:lastModifiedBy>
  <dcterms:modified xsi:type="dcterms:W3CDTF">2023-05-15T02:48:30Z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467E1E5A12ED4CDE857B62D4FA276ACD_12</vt:lpwstr>
  </property>
</Properties>
</file>