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周至县市场监督管理局购置办公设备采购项目竞争性磋商公告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周至县市场监督管理局购置办公设备采购项目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陕西省西安市周至县北泉巷子与环城北路交叉口南50米</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2023年05月15日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项目编号：ZYZB-ZZ-2023-0412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项目名称：周至县市场监督管理局购置办公设备采购项目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预算金额：578,064.00元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合同包1(周至县市场监督管理局购置办公设备采购项目):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合同包预算金额：578,064.00元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8"/>
        <w:gridCol w:w="1997"/>
        <w:gridCol w:w="1997"/>
        <w:gridCol w:w="662"/>
        <w:gridCol w:w="1312"/>
        <w:gridCol w:w="1291"/>
        <w:gridCol w:w="7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2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2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2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其他办公设备</w:t>
            </w:r>
          </w:p>
        </w:tc>
        <w:tc>
          <w:tcPr>
            <w:tcW w:w="120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578064.00</w:t>
            </w:r>
          </w:p>
        </w:tc>
        <w:tc>
          <w:tcPr>
            <w:tcW w:w="4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578,064.00</w:t>
            </w:r>
          </w:p>
        </w:tc>
        <w:tc>
          <w:tcPr>
            <w:tcW w:w="4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合同包1(周至县市场监督管理局购置办公设备采购项目)落实政府采购政策需满足的资格要求如下: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（4）《政府采购促进中小企业发展暂行办法》（财库【2020】46号）；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（9）《陕西省中小企业政府采购信用融资办法》（陕财办采〔2018〕23号）等。本项目专门面向中小企业采购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合同包1(周至县市场监督管理局购置办公设备采购项目)特定资格要求如下: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（2）、法定代表人授权书（附法定代表人、被授权人身份证复印件）；法定代表人直接参加投标，须提供法定代表人身份证明及身份证复印件）；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（3）、财务状况：提供 2021年度或 2022年度的财务审计报告（至少包括资产负债表和利润表，成立时间至投标文件递交截止时间不足一年的可提供成立后任意时段的资产负债表），或其开标前六个月内其基本存款账户开户银行出具的资信证明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（4）、税收缴纳证明：提供投标文件递交截止时间前近一年内任意一个月的纳税证明或完税证明（任意税种），依法免税的单位应提供相关证明材料；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投标文件递交截止时间前近一年内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（6）、提供具有履行合同所必需的设备和专业技术能力的书面承诺；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（7）、投标人通过“信用中国”网站(www.creditchina.gov.cn)、中国政府采购网(www.ccgp.gov.cn) 查询相关主体信用记录；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（9）、本项目不接受联合体投标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 需提供中小企业声明函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2023年05月04日 至 2023年05月09日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陕西省西安市周至县北泉巷子与环城北路交叉口南50米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2023年05月15日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陕西省西安市周至县北泉巷子与环城北路交叉口南50米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2023年05月15日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陕西省西安市周至县北泉巷子与环城北路交叉口南50米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领取招标文件请携带单位介绍信原件，经办人身份证原件及加盖供应商公章的身份证复印件。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西安市周至县市场监督管理局（本级）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周至县</w:t>
      </w:r>
      <w:r>
        <w:rPr>
          <w:rFonts w:hint="eastAsia" w:ascii="微软雅黑" w:hAnsi="微软雅黑" w:eastAsia="微软雅黑" w:cs="微软雅黑"/>
          <w:i w:val="0"/>
          <w:iCs w:val="0"/>
          <w:caps w:val="0"/>
          <w:color w:val="auto"/>
          <w:spacing w:val="0"/>
          <w:sz w:val="21"/>
          <w:szCs w:val="21"/>
          <w:bdr w:val="none" w:color="auto" w:sz="0" w:space="0"/>
          <w:shd w:val="clear" w:fill="FFFFFF"/>
        </w:rPr>
        <w:t>瑞光路125号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029-87151367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陕西中源项目管理有限公司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陕西省西安市周至县北泉巷子与环城北路交叉口南50米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18209225868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肖工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18209225868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陕西中源项目管理有限公司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ZjUzZGYwNGRmZWQxNWUyOWIyMmRmNDgyOWEwMGQifQ=="/>
  </w:docVars>
  <w:rsids>
    <w:rsidRoot w:val="34003C88"/>
    <w:rsid w:val="164B6F7F"/>
    <w:rsid w:val="3400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1750</Words>
  <Characters>1996</Characters>
  <Lines>0</Lines>
  <Paragraphs>0</Paragraphs>
  <TotalTime>9</TotalTime>
  <ScaleCrop>false</ScaleCrop>
  <LinksUpToDate>false</LinksUpToDate>
  <CharactersWithSpaces>2027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2023-05-03T06:38:00Z</dcterms:created>
  <dc:creator>青春</dc:creator>
  <cp:lastModifiedBy>青春</cp:lastModifiedBy>
  <dcterms:modified xsi:type="dcterms:W3CDTF">2023-05-03T06:47:43Z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8E1E26506CD742C1B0591759A799ECC9_11</vt:lpwstr>
  </property>
</Properties>
</file>