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bidi w:val="0"/>
        <w:adjustRightInd w:val="0"/>
        <w:snapToGrid/>
        <w:spacing w:after="0" w:afterLines="0" w:line="520" w:lineRule="exact"/>
        <w:ind w:left="0" w:leftChars="0" w:firstLine="0" w:firstLineChars="0"/>
        <w:jc w:val="center"/>
        <w:textAlignment w:val="auto"/>
        <w:outlineLvl w:val="0"/>
        <w:rPr>
          <w:rFonts w:hint="eastAsia" w:ascii="宋体" w:hAnsi="宋体" w:eastAsia="宋体" w:cs="宋体"/>
          <w:b/>
          <w:bCs/>
          <w:sz w:val="36"/>
          <w:szCs w:val="36"/>
          <w:highlight w:val="yellow"/>
        </w:rPr>
      </w:pPr>
      <w:r>
        <w:rPr>
          <w:rStyle w:val="7"/>
          <w:rFonts w:hint="eastAsia" w:ascii="宋体" w:hAnsi="宋体" w:eastAsia="宋体" w:cs="宋体"/>
          <w:b/>
          <w:bCs/>
          <w:sz w:val="36"/>
          <w:szCs w:val="36"/>
          <w:shd w:val="clear" w:color="auto" w:fill="FFFFFF"/>
        </w:rPr>
        <w:t>拟签订</w:t>
      </w:r>
      <w:bookmarkStart w:id="5" w:name="_GoBack"/>
      <w:bookmarkEnd w:id="5"/>
      <w:r>
        <w:rPr>
          <w:rStyle w:val="7"/>
          <w:rFonts w:hint="eastAsia" w:ascii="宋体" w:hAnsi="宋体" w:eastAsia="宋体" w:cs="宋体"/>
          <w:b/>
          <w:bCs/>
          <w:sz w:val="36"/>
          <w:szCs w:val="36"/>
          <w:shd w:val="clear" w:color="auto" w:fill="FFFFFF"/>
        </w:rPr>
        <w:t>的合同文本</w:t>
      </w:r>
    </w:p>
    <w:p>
      <w:pPr>
        <w:keepNext w:val="0"/>
        <w:keepLines w:val="0"/>
        <w:pageBreakBefore w:val="0"/>
        <w:widowControl w:val="0"/>
        <w:kinsoku/>
        <w:wordWrap/>
        <w:overflowPunct/>
        <w:topLinePunct w:val="0"/>
        <w:autoSpaceDE w:val="0"/>
        <w:autoSpaceDN w:val="0"/>
        <w:bidi w:val="0"/>
        <w:adjustRightInd w:val="0"/>
        <w:snapToGrid/>
        <w:spacing w:line="520" w:lineRule="exact"/>
        <w:ind w:firstLine="481"/>
        <w:textAlignment w:val="auto"/>
        <w:rPr>
          <w:rFonts w:hint="eastAsia" w:ascii="宋体" w:hAnsi="宋体" w:eastAsia="宋体" w:cs="宋体"/>
          <w:b/>
          <w:sz w:val="28"/>
          <w:szCs w:val="28"/>
        </w:rPr>
      </w:pPr>
      <w:bookmarkStart w:id="0" w:name="_Toc5163"/>
      <w:bookmarkStart w:id="1" w:name="_Toc5692"/>
      <w:bookmarkStart w:id="2" w:name="_Toc32018"/>
      <w:bookmarkStart w:id="3" w:name="_Toc19026"/>
      <w:bookmarkStart w:id="4" w:name="_Toc24356"/>
      <w:r>
        <w:rPr>
          <w:rFonts w:hint="eastAsia" w:ascii="宋体" w:hAnsi="宋体" w:eastAsia="宋体" w:cs="宋体"/>
          <w:b/>
          <w:sz w:val="28"/>
          <w:szCs w:val="28"/>
          <w:u w:val="single"/>
        </w:rPr>
        <w:t>注：本合同仅为合同的参考文本，合同签订双方可根据项目的具体要求进行修订。</w:t>
      </w:r>
      <w:bookmarkEnd w:id="0"/>
      <w:bookmarkEnd w:id="1"/>
      <w:bookmarkEnd w:id="2"/>
      <w:bookmarkEnd w:id="3"/>
      <w:bookmarkEnd w:id="4"/>
    </w:p>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b/>
          <w:sz w:val="28"/>
          <w:szCs w:val="28"/>
        </w:rPr>
      </w:pPr>
    </w:p>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rPr>
        <w:t>甲方（采购人）：</w:t>
      </w:r>
      <w:r>
        <w:rPr>
          <w:rFonts w:hint="eastAsia" w:ascii="宋体" w:hAnsi="宋体" w:eastAsia="宋体" w:cs="宋体"/>
          <w:b/>
          <w:sz w:val="28"/>
          <w:szCs w:val="28"/>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b/>
          <w:sz w:val="28"/>
          <w:szCs w:val="28"/>
          <w:u w:val="single"/>
          <w:lang w:val="en-US" w:eastAsia="zh-CN"/>
        </w:rPr>
      </w:pPr>
      <w:r>
        <w:rPr>
          <w:rFonts w:hint="eastAsia" w:ascii="宋体" w:hAnsi="宋体" w:eastAsia="宋体" w:cs="宋体"/>
          <w:b/>
          <w:sz w:val="28"/>
          <w:szCs w:val="28"/>
        </w:rPr>
        <w:t>甲方住所：</w:t>
      </w:r>
      <w:r>
        <w:rPr>
          <w:rFonts w:hint="eastAsia" w:ascii="宋体" w:hAnsi="宋体" w:eastAsia="宋体" w:cs="宋体"/>
          <w:b/>
          <w:sz w:val="28"/>
          <w:szCs w:val="28"/>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rPr>
        <w:t>乙方（</w:t>
      </w:r>
      <w:r>
        <w:rPr>
          <w:rFonts w:hint="eastAsia" w:ascii="宋体" w:hAnsi="宋体" w:eastAsia="宋体" w:cs="宋体"/>
          <w:b/>
          <w:sz w:val="28"/>
          <w:szCs w:val="28"/>
          <w:lang w:val="en-US" w:eastAsia="zh-CN"/>
        </w:rPr>
        <w:t>成交供应商</w:t>
      </w:r>
      <w:r>
        <w:rPr>
          <w:rFonts w:hint="eastAsia" w:ascii="宋体" w:hAnsi="宋体" w:eastAsia="宋体" w:cs="宋体"/>
          <w:b/>
          <w:sz w:val="28"/>
          <w:szCs w:val="28"/>
        </w:rPr>
        <w:t>）：</w:t>
      </w:r>
      <w:r>
        <w:rPr>
          <w:rFonts w:hint="eastAsia" w:ascii="宋体" w:hAnsi="宋体" w:eastAsia="宋体" w:cs="宋体"/>
          <w:b/>
          <w:sz w:val="28"/>
          <w:szCs w:val="28"/>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b/>
          <w:sz w:val="28"/>
          <w:szCs w:val="28"/>
          <w:u w:val="single"/>
          <w:lang w:val="en-US" w:eastAsia="zh-CN"/>
        </w:rPr>
      </w:pPr>
      <w:r>
        <w:rPr>
          <w:rFonts w:hint="eastAsia" w:ascii="宋体" w:hAnsi="宋体" w:eastAsia="宋体" w:cs="宋体"/>
          <w:b/>
          <w:sz w:val="28"/>
          <w:szCs w:val="28"/>
        </w:rPr>
        <w:t>乙方住所：</w:t>
      </w:r>
      <w:r>
        <w:rPr>
          <w:rFonts w:hint="eastAsia" w:ascii="宋体" w:hAnsi="宋体" w:eastAsia="宋体" w:cs="宋体"/>
          <w:b/>
          <w:sz w:val="28"/>
          <w:szCs w:val="28"/>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jc w:val="both"/>
        <w:textAlignment w:val="auto"/>
        <w:rPr>
          <w:rFonts w:hint="eastAsia" w:ascii="宋体" w:hAnsi="宋体" w:eastAsia="宋体" w:cs="宋体"/>
          <w:color w:val="7030A0"/>
          <w:sz w:val="28"/>
          <w:szCs w:val="28"/>
        </w:rPr>
      </w:pP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根据《中华人民共和国政府采购法》及实施条例、《中华人民共和国民法典》和</w:t>
      </w:r>
      <w:r>
        <w:rPr>
          <w:rFonts w:hint="eastAsia" w:ascii="宋体" w:hAnsi="宋体" w:eastAsia="宋体" w:cs="宋体"/>
          <w:color w:val="auto"/>
          <w:sz w:val="28"/>
          <w:szCs w:val="28"/>
          <w:u w:val="single"/>
        </w:rPr>
        <w:t>〈项目名称〉</w:t>
      </w:r>
      <w:r>
        <w:rPr>
          <w:rFonts w:hint="eastAsia" w:ascii="宋体" w:hAnsi="宋体" w:eastAsia="宋体" w:cs="宋体"/>
          <w:color w:val="000000"/>
          <w:sz w:val="28"/>
          <w:szCs w:val="28"/>
        </w:rPr>
        <w:t>（项目编号：</w:t>
      </w:r>
      <w:r>
        <w:rPr>
          <w:rFonts w:hint="eastAsia" w:ascii="宋体" w:hAnsi="宋体" w:eastAsia="宋体" w:cs="宋体"/>
          <w:color w:val="auto"/>
          <w:sz w:val="28"/>
          <w:szCs w:val="28"/>
          <w:u w:val="single"/>
        </w:rPr>
        <w:t>〈项目编号〉</w:t>
      </w:r>
      <w:r>
        <w:rPr>
          <w:rFonts w:hint="eastAsia" w:ascii="宋体" w:hAnsi="宋体" w:eastAsia="宋体" w:cs="宋体"/>
          <w:color w:val="auto"/>
          <w:sz w:val="28"/>
          <w:szCs w:val="28"/>
        </w:rPr>
        <w:t>）</w:t>
      </w:r>
      <w:r>
        <w:rPr>
          <w:rFonts w:hint="eastAsia" w:ascii="宋体" w:hAnsi="宋体" w:eastAsia="宋体" w:cs="宋体"/>
          <w:sz w:val="28"/>
          <w:szCs w:val="28"/>
        </w:rPr>
        <w:t>的</w:t>
      </w:r>
      <w:r>
        <w:rPr>
          <w:rFonts w:hint="eastAsia" w:ascii="宋体" w:hAnsi="宋体" w:eastAsia="宋体" w:cs="宋体"/>
          <w:sz w:val="28"/>
          <w:szCs w:val="28"/>
          <w:lang w:eastAsia="zh-CN"/>
        </w:rPr>
        <w:t>采购文件</w:t>
      </w:r>
      <w:r>
        <w:rPr>
          <w:rFonts w:hint="eastAsia" w:ascii="宋体" w:hAnsi="宋体" w:eastAsia="宋体" w:cs="宋体"/>
          <w:sz w:val="28"/>
          <w:szCs w:val="28"/>
        </w:rPr>
        <w:t>、</w:t>
      </w:r>
      <w:r>
        <w:rPr>
          <w:rFonts w:hint="eastAsia" w:ascii="宋体" w:hAnsi="宋体" w:eastAsia="宋体" w:cs="宋体"/>
          <w:sz w:val="28"/>
          <w:szCs w:val="28"/>
          <w:lang w:eastAsia="zh-CN"/>
        </w:rPr>
        <w:t>响应文件</w:t>
      </w:r>
      <w:r>
        <w:rPr>
          <w:rFonts w:hint="eastAsia" w:ascii="宋体" w:hAnsi="宋体" w:eastAsia="宋体" w:cs="宋体"/>
          <w:sz w:val="28"/>
          <w:szCs w:val="28"/>
        </w:rPr>
        <w:t>等有关规定，为确保甲方采购项目的顺利实施，甲、乙双方在平等自愿原则下签订本合同，并共同遵守如下条款：</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第一条　项目基本情况</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1．采购标的：</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2．数量：</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第二条　履约期限、地点及方式</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1．履约期限：</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2．履约地点：</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3．履约方式：</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第三条　质量标准</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整个项目应符合国家有关行业规范和标准，包括但不限于：</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1．GB/T</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第四条　合同价款及支付方式</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1．合同价款包括：</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2．支付方式：</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3．结算方式：银行转账。</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4．结算单位：由甲方负责结算，乙方须向甲方出具合法有效的完税发票，甲方进行支付结算。</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第五条　验收标准及条件</w:t>
      </w:r>
    </w:p>
    <w:p>
      <w:pPr>
        <w:pStyle w:val="8"/>
        <w:keepNext w:val="0"/>
        <w:keepLines w:val="0"/>
        <w:pageBreakBefore w:val="0"/>
        <w:widowControl w:val="0"/>
        <w:kinsoku/>
        <w:wordWrap/>
        <w:overflowPunct/>
        <w:topLinePunct w:val="0"/>
        <w:autoSpaceDE w:val="0"/>
        <w:autoSpaceDN w:val="0"/>
        <w:bidi w:val="0"/>
        <w:adjustRightInd w:val="0"/>
        <w:snapToGrid/>
        <w:spacing w:line="520" w:lineRule="exact"/>
        <w:ind w:firstLine="480"/>
        <w:textAlignment w:val="auto"/>
        <w:rPr>
          <w:rFonts w:hint="eastAsia" w:ascii="宋体" w:hAnsi="宋体" w:eastAsia="宋体" w:cs="宋体"/>
          <w:sz w:val="28"/>
          <w:szCs w:val="28"/>
        </w:rPr>
      </w:pPr>
      <w:r>
        <w:rPr>
          <w:rFonts w:hint="eastAsia" w:ascii="宋体" w:hAnsi="宋体" w:eastAsia="宋体" w:cs="宋体"/>
          <w:sz w:val="28"/>
          <w:szCs w:val="28"/>
        </w:rPr>
        <w:t>1．初步验收：</w:t>
      </w:r>
    </w:p>
    <w:p>
      <w:pPr>
        <w:pStyle w:val="8"/>
        <w:keepNext w:val="0"/>
        <w:keepLines w:val="0"/>
        <w:pageBreakBefore w:val="0"/>
        <w:widowControl w:val="0"/>
        <w:kinsoku/>
        <w:wordWrap/>
        <w:overflowPunct/>
        <w:topLinePunct w:val="0"/>
        <w:autoSpaceDE w:val="0"/>
        <w:autoSpaceDN w:val="0"/>
        <w:bidi w:val="0"/>
        <w:adjustRightInd w:val="0"/>
        <w:snapToGrid/>
        <w:spacing w:line="520" w:lineRule="exact"/>
        <w:ind w:firstLine="480"/>
        <w:textAlignment w:val="auto"/>
        <w:rPr>
          <w:rFonts w:hint="eastAsia" w:ascii="宋体" w:hAnsi="宋体" w:eastAsia="宋体" w:cs="宋体"/>
          <w:sz w:val="28"/>
          <w:szCs w:val="28"/>
        </w:rPr>
      </w:pPr>
      <w:r>
        <w:rPr>
          <w:rFonts w:hint="eastAsia" w:ascii="宋体" w:hAnsi="宋体" w:eastAsia="宋体" w:cs="宋体"/>
          <w:sz w:val="28"/>
          <w:szCs w:val="28"/>
        </w:rPr>
        <w:t>2．最终验收：</w:t>
      </w:r>
    </w:p>
    <w:p>
      <w:pPr>
        <w:pStyle w:val="8"/>
        <w:keepNext w:val="0"/>
        <w:keepLines w:val="0"/>
        <w:pageBreakBefore w:val="0"/>
        <w:widowControl w:val="0"/>
        <w:kinsoku/>
        <w:wordWrap/>
        <w:overflowPunct/>
        <w:topLinePunct w:val="0"/>
        <w:autoSpaceDE w:val="0"/>
        <w:autoSpaceDN w:val="0"/>
        <w:bidi w:val="0"/>
        <w:adjustRightInd w:val="0"/>
        <w:snapToGrid/>
        <w:spacing w:line="520" w:lineRule="exact"/>
        <w:ind w:firstLine="480"/>
        <w:textAlignment w:val="auto"/>
        <w:rPr>
          <w:rFonts w:hint="eastAsia" w:ascii="宋体" w:hAnsi="宋体" w:eastAsia="宋体" w:cs="宋体"/>
          <w:sz w:val="28"/>
          <w:szCs w:val="28"/>
        </w:rPr>
      </w:pPr>
      <w:r>
        <w:rPr>
          <w:rFonts w:hint="eastAsia" w:ascii="宋体" w:hAnsi="宋体" w:eastAsia="宋体" w:cs="宋体"/>
          <w:sz w:val="28"/>
          <w:szCs w:val="28"/>
        </w:rPr>
        <w:t>3．验收依据：</w:t>
      </w:r>
    </w:p>
    <w:p>
      <w:pPr>
        <w:pStyle w:val="8"/>
        <w:keepNext w:val="0"/>
        <w:keepLines w:val="0"/>
        <w:pageBreakBefore w:val="0"/>
        <w:widowControl w:val="0"/>
        <w:kinsoku/>
        <w:wordWrap/>
        <w:overflowPunct/>
        <w:topLinePunct w:val="0"/>
        <w:autoSpaceDE w:val="0"/>
        <w:autoSpaceDN w:val="0"/>
        <w:bidi w:val="0"/>
        <w:adjustRightInd w:val="0"/>
        <w:snapToGrid/>
        <w:spacing w:line="520" w:lineRule="exact"/>
        <w:ind w:firstLine="48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采购文件</w:t>
      </w:r>
      <w:r>
        <w:rPr>
          <w:rFonts w:hint="eastAsia" w:ascii="宋体" w:hAnsi="宋体" w:eastAsia="宋体" w:cs="宋体"/>
          <w:sz w:val="28"/>
          <w:szCs w:val="28"/>
        </w:rPr>
        <w:t>、</w:t>
      </w:r>
      <w:r>
        <w:rPr>
          <w:rFonts w:hint="eastAsia" w:ascii="宋体" w:hAnsi="宋体" w:eastAsia="宋体" w:cs="宋体"/>
          <w:sz w:val="28"/>
          <w:szCs w:val="28"/>
          <w:lang w:eastAsia="zh-CN"/>
        </w:rPr>
        <w:t>响应文件</w:t>
      </w:r>
      <w:r>
        <w:rPr>
          <w:rFonts w:hint="eastAsia" w:ascii="宋体" w:hAnsi="宋体" w:eastAsia="宋体" w:cs="宋体"/>
          <w:sz w:val="28"/>
          <w:szCs w:val="28"/>
        </w:rPr>
        <w:t>、澄清表（函）；</w:t>
      </w:r>
    </w:p>
    <w:p>
      <w:pPr>
        <w:pStyle w:val="8"/>
        <w:keepNext w:val="0"/>
        <w:keepLines w:val="0"/>
        <w:pageBreakBefore w:val="0"/>
        <w:widowControl w:val="0"/>
        <w:kinsoku/>
        <w:wordWrap/>
        <w:overflowPunct/>
        <w:topLinePunct w:val="0"/>
        <w:autoSpaceDE w:val="0"/>
        <w:autoSpaceDN w:val="0"/>
        <w:bidi w:val="0"/>
        <w:adjustRightInd w:val="0"/>
        <w:snapToGrid/>
        <w:spacing w:line="520" w:lineRule="exact"/>
        <w:ind w:firstLine="480"/>
        <w:textAlignment w:val="auto"/>
        <w:rPr>
          <w:rFonts w:hint="eastAsia" w:ascii="宋体" w:hAnsi="宋体" w:eastAsia="宋体" w:cs="宋体"/>
          <w:sz w:val="28"/>
          <w:szCs w:val="28"/>
        </w:rPr>
      </w:pPr>
      <w:r>
        <w:rPr>
          <w:rFonts w:hint="eastAsia" w:ascii="宋体" w:hAnsi="宋体" w:eastAsia="宋体" w:cs="宋体"/>
          <w:sz w:val="28"/>
          <w:szCs w:val="28"/>
        </w:rPr>
        <w:t>（2）本合同及附件文本；</w:t>
      </w:r>
    </w:p>
    <w:p>
      <w:pPr>
        <w:pStyle w:val="8"/>
        <w:keepNext w:val="0"/>
        <w:keepLines w:val="0"/>
        <w:pageBreakBefore w:val="0"/>
        <w:widowControl w:val="0"/>
        <w:kinsoku/>
        <w:wordWrap/>
        <w:overflowPunct/>
        <w:topLinePunct w:val="0"/>
        <w:autoSpaceDE w:val="0"/>
        <w:autoSpaceDN w:val="0"/>
        <w:bidi w:val="0"/>
        <w:adjustRightInd w:val="0"/>
        <w:snapToGrid/>
        <w:spacing w:line="520" w:lineRule="exact"/>
        <w:ind w:firstLine="480"/>
        <w:textAlignment w:val="auto"/>
        <w:rPr>
          <w:rFonts w:hint="eastAsia" w:ascii="宋体" w:hAnsi="宋体" w:eastAsia="宋体" w:cs="宋体"/>
          <w:sz w:val="28"/>
          <w:szCs w:val="28"/>
        </w:rPr>
      </w:pPr>
      <w:r>
        <w:rPr>
          <w:rFonts w:hint="eastAsia" w:ascii="宋体" w:hAnsi="宋体" w:eastAsia="宋体" w:cs="宋体"/>
          <w:sz w:val="28"/>
          <w:szCs w:val="28"/>
        </w:rPr>
        <w:t>（3）合同签订时国家及行业现行的标准和技术规范。</w:t>
      </w:r>
    </w:p>
    <w:p>
      <w:pPr>
        <w:pStyle w:val="8"/>
        <w:keepNext w:val="0"/>
        <w:keepLines w:val="0"/>
        <w:pageBreakBefore w:val="0"/>
        <w:widowControl w:val="0"/>
        <w:kinsoku/>
        <w:wordWrap/>
        <w:overflowPunct/>
        <w:topLinePunct w:val="0"/>
        <w:autoSpaceDE w:val="0"/>
        <w:autoSpaceDN w:val="0"/>
        <w:bidi w:val="0"/>
        <w:adjustRightInd w:val="0"/>
        <w:snapToGrid/>
        <w:spacing w:line="520" w:lineRule="exact"/>
        <w:ind w:firstLine="480"/>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val="en-US" w:eastAsia="zh-CN"/>
        </w:rPr>
        <w:t>成交单位</w:t>
      </w:r>
      <w:r>
        <w:rPr>
          <w:rFonts w:hint="eastAsia" w:ascii="宋体" w:hAnsi="宋体" w:eastAsia="宋体" w:cs="宋体"/>
          <w:sz w:val="28"/>
          <w:szCs w:val="28"/>
        </w:rPr>
        <w:t>应向采购人提交项目实施过程中的所有资料，以便采购人日后管理和维护。</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第六条　知识产权（若有）</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乙方应保证所提供的服务或其任何一部分均不会侵犯任何第三方的专利权、商标权或著作权。</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第七条　无产权瑕疵条款（若有）</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乙方保证所提供的服务的所有权完全属于乙方且无任何抵押、查封等产权瑕疵。如有产权瑕疵的，视为乙方违约。乙方应负担由此而产生的一切损失。</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第八条　履约保证金（若有）</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1．乙方在签订本合同之前，向甲方构提交履约保证金人民币______元，￥______。</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2．履约保证金的有效期为乙方承诺的服务期限。</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3．履约保证金作为违约金的一部分及用于补偿甲方因乙方不能履行合同义务而蒙受的损失。</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4．服务期限结束后，甲方财务部门接到甲方确认本合同服务等约定事项已经履行完毕的正式书面文件后的___日历日内，向乙方退还履约保证金。</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5．乙方可以履约担保函的形式交纳履约保证金。</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第九条　双方的权利和义务</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（一）甲方的权利和义务</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1．甲方有权对合同规定范围内乙方的服务行为进行监督和检查，拥有监管权。有权定期核对乙方提供服务所配备的人员数量。对甲方认为不合理的部分有权下达整改通知书，并要求乙方限期整改。</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2．甲方有权依据双方签订的考评办法对乙方提供的服务进行定期考评。</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3．负责检查监督乙方管理工作的实施及制度的执行情况。</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4．根据本合同规定，按时向乙方支付应付服务费用。</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5．验收应在甲方和乙方双方共同参加下进行。甲方组成验收小组按国家有关规定、规范进行验收，验收时将会邀请相关的专业人员或机构参与验收。</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6．国家法律、法规所规定由甲方承担的其它责任。</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（二）乙方的权利和义务</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1．对本合同规定的委托服务范围内的项目享有管理权及服务义务。</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2．根据本合同的规定向甲方收取相关服务费用，并有权在本项目管理范围内管理及合理使用。</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3．及时向甲方通告本项目服务范围内有关服务的重大事项，及时配合处理投诉。</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4．接受项目行业管理部门及政府有关部门的指导，接受甲方的监督。</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5．国家法律、法规所规定由乙方承担的其它责任。</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第十条　违约责任</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1．甲乙双方必须遵守本合同并执行合同中的各项规定，保证本合同的正常履行。</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第十一条　不可抗力事件处理</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1．在合同有效期内，任何一方因不可抗力事件导致不能履行合同，则合同履行期可延长，其延长期与不可抗力影响期相同。</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2．不可抗力事件发生后，应立即通知对方，并寄送有关权威机构出具的证明。</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3．不可抗力事件延续15个日历日以上，双方应通过友好协商，确定是否继续履行合同。</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第十二条　合同的变更和终止</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除《中华人民共和国政府采购法》第49条、第50条第二款规定的情形外，本合同一经签订，甲乙双方不得擅自变更、中止或终止合同。</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第十三条　解决合同纠纷的方式</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1．在执行本合同中发生的或与本合同有关的争端，双方应通过友好协商解决，经协商在___天内不能达成协议时，则采取以下第___种方式解决争议：</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（1）向甲方所在地有管辖权的人民法院提起诉讼；</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（2）向_________按其仲裁规则申请仲裁。</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2．在仲裁期间，本合同应继续履行。</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第十四条　合同生效及其他</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1．合同经双方法定代表人（单位负责人）或授权委托代理人签名</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或签章</w:t>
      </w:r>
      <w:r>
        <w:rPr>
          <w:rFonts w:hint="eastAsia" w:ascii="宋体" w:hAnsi="宋体" w:eastAsia="宋体" w:cs="宋体"/>
          <w:sz w:val="28"/>
          <w:szCs w:val="28"/>
          <w:lang w:eastAsia="zh-CN"/>
        </w:rPr>
        <w:t>）</w:t>
      </w:r>
      <w:r>
        <w:rPr>
          <w:rFonts w:hint="eastAsia" w:ascii="宋体" w:hAnsi="宋体" w:eastAsia="宋体" w:cs="宋体"/>
          <w:sz w:val="28"/>
          <w:szCs w:val="28"/>
        </w:rPr>
        <w:t>并加盖单位公章后生效。</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2．合同执行中涉及采购资金和采购内容修改或补充的，须经政府采购监管部门审批，并签书面补充协议报政府采购监督管理部门备案，方可作为主合同不可分割的一部分。</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3．本合同一式陆份，自双方签章之日起起效。甲方贰份，乙方贰份，政府采购代理机构壹份，同级财政部门备案壹份，具有同等法律效力。</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b/>
          <w:sz w:val="28"/>
          <w:szCs w:val="28"/>
        </w:rPr>
      </w:pPr>
      <w:r>
        <w:rPr>
          <w:rFonts w:hint="eastAsia" w:ascii="宋体" w:hAnsi="宋体" w:eastAsia="宋体" w:cs="宋体"/>
          <w:b/>
          <w:sz w:val="28"/>
          <w:szCs w:val="28"/>
        </w:rPr>
        <w:t>第十五条　附件</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1．项目</w:t>
      </w:r>
      <w:r>
        <w:rPr>
          <w:rFonts w:hint="eastAsia" w:ascii="宋体" w:hAnsi="宋体" w:eastAsia="宋体" w:cs="宋体"/>
          <w:sz w:val="28"/>
          <w:szCs w:val="28"/>
          <w:lang w:eastAsia="zh-CN"/>
        </w:rPr>
        <w:t>采购文件</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2．项目修改澄清文件</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3．项目</w:t>
      </w:r>
      <w:r>
        <w:rPr>
          <w:rFonts w:hint="eastAsia" w:ascii="宋体" w:hAnsi="宋体" w:eastAsia="宋体" w:cs="宋体"/>
          <w:sz w:val="28"/>
          <w:szCs w:val="28"/>
          <w:lang w:eastAsia="zh-CN"/>
        </w:rPr>
        <w:t>响应文件</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val="en-US" w:eastAsia="zh-CN"/>
        </w:rPr>
        <w:t>成交</w:t>
      </w:r>
      <w:r>
        <w:rPr>
          <w:rFonts w:hint="eastAsia" w:ascii="宋体" w:hAnsi="宋体" w:eastAsia="宋体" w:cs="宋体"/>
          <w:sz w:val="28"/>
          <w:szCs w:val="28"/>
        </w:rPr>
        <w:t>通知书</w:t>
      </w:r>
    </w:p>
    <w:p>
      <w:pPr>
        <w:keepNext w:val="0"/>
        <w:keepLines w:val="0"/>
        <w:pageBreakBefore w:val="0"/>
        <w:widowControl w:val="0"/>
        <w:kinsoku/>
        <w:wordWrap/>
        <w:overflowPunct/>
        <w:topLinePunct w:val="0"/>
        <w:autoSpaceDE w:val="0"/>
        <w:autoSpaceDN w:val="0"/>
        <w:bidi w:val="0"/>
        <w:adjustRightInd w:val="0"/>
        <w:snapToGrid/>
        <w:spacing w:line="520" w:lineRule="exact"/>
        <w:ind w:firstLine="567"/>
        <w:jc w:val="both"/>
        <w:textAlignment w:val="auto"/>
        <w:rPr>
          <w:rFonts w:hint="eastAsia" w:ascii="宋体" w:hAnsi="宋体" w:eastAsia="宋体" w:cs="宋体"/>
          <w:sz w:val="28"/>
          <w:szCs w:val="28"/>
        </w:rPr>
      </w:pPr>
      <w:r>
        <w:rPr>
          <w:rFonts w:hint="eastAsia" w:ascii="宋体" w:hAnsi="宋体" w:eastAsia="宋体" w:cs="宋体"/>
          <w:sz w:val="28"/>
          <w:szCs w:val="28"/>
        </w:rPr>
        <w:t>5．其他</w:t>
      </w:r>
    </w:p>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b/>
          <w:sz w:val="28"/>
          <w:szCs w:val="28"/>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5"/>
        <w:gridCol w:w="226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甲方（盖章）：</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乙方（盖章）：</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法定代表人（委托代理人）：</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法定代表人（委托代理人）：</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地　　址：</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地　　址：</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开户银行：</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开户银行：</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银行帐号：</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银行帐号：</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电　　话：</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电　　话：</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传　　真：</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传　　真：</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签约日期：</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　　年　月　日</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签约日期：</w:t>
            </w:r>
          </w:p>
        </w:tc>
        <w:tc>
          <w:tcPr>
            <w:tcW w:w="2265"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kern w:val="2"/>
                <w:sz w:val="28"/>
                <w:szCs w:val="28"/>
              </w:rPr>
            </w:pPr>
            <w:r>
              <w:rPr>
                <w:rFonts w:hint="eastAsia" w:ascii="宋体" w:hAnsi="宋体" w:eastAsia="宋体" w:cs="宋体"/>
                <w:kern w:val="2"/>
                <w:sz w:val="28"/>
                <w:szCs w:val="28"/>
              </w:rPr>
              <w:t>　　年　月　日</w:t>
            </w:r>
          </w:p>
        </w:tc>
      </w:tr>
    </w:tbl>
    <w:p>
      <w:pPr>
        <w:keepNext w:val="0"/>
        <w:keepLines w:val="0"/>
        <w:pageBreakBefore w:val="0"/>
        <w:widowControl w:val="0"/>
        <w:kinsoku/>
        <w:wordWrap/>
        <w:overflowPunct/>
        <w:topLinePunct w:val="0"/>
        <w:autoSpaceDE w:val="0"/>
        <w:autoSpaceDN w:val="0"/>
        <w:bidi w:val="0"/>
        <w:adjustRightInd w:val="0"/>
        <w:snapToGrid/>
        <w:spacing w:line="520" w:lineRule="exact"/>
        <w:textAlignment w:val="auto"/>
        <w:rPr>
          <w:rFonts w:hint="eastAsia" w:ascii="宋体" w:hAnsi="宋体" w:eastAsia="宋体" w:cs="宋体"/>
          <w:sz w:val="28"/>
          <w:szCs w:val="28"/>
        </w:rPr>
      </w:pPr>
    </w:p>
    <w:sectPr>
      <w:pgSz w:w="11906" w:h="16838"/>
      <w:pgMar w:top="1587"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方正书宋简体">
    <w:altName w:val="黑体"/>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MDk5ZWE4M2M4Y2YxM2FkZmM4NWNhZGE2ZDZmMmYifQ=="/>
  </w:docVars>
  <w:rsids>
    <w:rsidRoot w:val="64B33827"/>
    <w:rsid w:val="057B053A"/>
    <w:rsid w:val="1ADC5243"/>
    <w:rsid w:val="259E4B00"/>
    <w:rsid w:val="28152CA8"/>
    <w:rsid w:val="312F6AEF"/>
    <w:rsid w:val="64B33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styleId="3">
    <w:name w:val="Body Text Indent"/>
    <w:basedOn w:val="1"/>
    <w:uiPriority w:val="0"/>
    <w:pPr>
      <w:spacing w:line="600" w:lineRule="exact"/>
      <w:ind w:firstLine="560"/>
      <w:jc w:val="both"/>
    </w:pPr>
    <w:rPr>
      <w:rFonts w:ascii="方正书宋简体" w:hAnsi="Times New Roman" w:eastAsia="方正书宋简体"/>
    </w:rPr>
  </w:style>
  <w:style w:type="table" w:styleId="5">
    <w:name w:val="Table Grid"/>
    <w:basedOn w:val="4"/>
    <w:qFormat/>
    <w:uiPriority w:val="5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qFormat/>
    <w:uiPriority w:val="22"/>
    <w:rPr>
      <w:b/>
      <w:bCs/>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2023-11-30T10:07:00Z</dcterms:created>
  <dc:creator>念。</dc:creator>
  <cp:lastModifiedBy>念。</cp:lastModifiedBy>
  <dcterms:modified xsi:type="dcterms:W3CDTF">2023-12-01T08:09:51Z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FFAD9EBB00D44982B9CBE3C480101041_11</vt:lpwstr>
  </property>
</Properties>
</file>