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kern w:val="2"/>
          <w:sz w:val="44"/>
          <w:szCs w:val="44"/>
          <w:highlight w:val="none"/>
          <w:lang w:val="en-US" w:eastAsia="zh-CN" w:bidi="ar-SA"/>
        </w:rPr>
      </w:pPr>
      <w:bookmarkStart w:id="0" w:name="_Toc29103"/>
      <w:r>
        <w:rPr>
          <w:rFonts w:hint="eastAsia" w:ascii="仿宋" w:hAnsi="仿宋" w:eastAsia="仿宋" w:cs="仿宋"/>
          <w:b/>
          <w:color w:val="auto"/>
          <w:kern w:val="2"/>
          <w:sz w:val="44"/>
          <w:szCs w:val="44"/>
          <w:highlight w:val="none"/>
          <w:lang w:val="en-US" w:eastAsia="zh-CN" w:bidi="ar-SA"/>
        </w:rPr>
        <w:t>第四章 采购内容及技术要求</w:t>
      </w:r>
      <w:bookmarkEnd w:id="0"/>
    </w:p>
    <w:p>
      <w:pPr>
        <w:keepNext w:val="0"/>
        <w:keepLines w:val="0"/>
        <w:pageBreakBefore w:val="0"/>
        <w:widowControl/>
        <w:numPr>
          <w:ilvl w:val="0"/>
          <w:numId w:val="0"/>
        </w:numPr>
        <w:shd w:val="clear" w:color="auto" w:fill="auto"/>
        <w:kinsoku/>
        <w:wordWrap w:val="0"/>
        <w:overflowPunct/>
        <w:topLinePunct w:val="0"/>
        <w:autoSpaceDE/>
        <w:autoSpaceDN/>
        <w:bidi w:val="0"/>
        <w:adjustRightInd/>
        <w:snapToGrid/>
        <w:spacing w:line="360" w:lineRule="auto"/>
        <w:ind w:firstLine="0" w:firstLineChars="0"/>
        <w:jc w:val="left"/>
        <w:textAlignment w:val="auto"/>
        <w:outlineLvl w:val="9"/>
        <w:rPr>
          <w:rFonts w:hint="eastAsia" w:ascii="仿宋" w:hAnsi="仿宋" w:eastAsia="仿宋" w:cs="仿宋"/>
          <w:b/>
          <w:bCs/>
          <w:color w:val="auto"/>
          <w:szCs w:val="24"/>
          <w:highlight w:val="none"/>
          <w:lang w:val="en-US" w:eastAsia="zh-CN"/>
        </w:rPr>
      </w:pPr>
      <w:r>
        <w:rPr>
          <w:rFonts w:hint="eastAsia" w:ascii="仿宋" w:hAnsi="仿宋" w:eastAsia="仿宋" w:cs="仿宋"/>
          <w:b/>
          <w:bCs/>
          <w:color w:val="auto"/>
          <w:szCs w:val="24"/>
          <w:highlight w:val="none"/>
        </w:rPr>
        <w:t>一、</w:t>
      </w:r>
      <w:r>
        <w:rPr>
          <w:rFonts w:hint="eastAsia" w:ascii="仿宋" w:hAnsi="仿宋" w:eastAsia="仿宋" w:cs="仿宋"/>
          <w:b/>
          <w:bCs/>
          <w:color w:val="auto"/>
          <w:szCs w:val="24"/>
          <w:highlight w:val="none"/>
          <w:lang w:val="en-US" w:eastAsia="zh-CN"/>
        </w:rPr>
        <w:t>采购内容</w:t>
      </w:r>
    </w:p>
    <w:tbl>
      <w:tblPr>
        <w:tblStyle w:val="8"/>
        <w:tblW w:w="8918" w:type="dxa"/>
        <w:tblInd w:w="91" w:type="dxa"/>
        <w:tblLayout w:type="fixed"/>
        <w:tblCellMar>
          <w:top w:w="0" w:type="dxa"/>
          <w:left w:w="108" w:type="dxa"/>
          <w:bottom w:w="0" w:type="dxa"/>
          <w:right w:w="108" w:type="dxa"/>
        </w:tblCellMar>
      </w:tblPr>
      <w:tblGrid>
        <w:gridCol w:w="1459"/>
        <w:gridCol w:w="4163"/>
        <w:gridCol w:w="1800"/>
        <w:gridCol w:w="1496"/>
      </w:tblGrid>
      <w:tr>
        <w:tblPrEx>
          <w:tblCellMar>
            <w:top w:w="0" w:type="dxa"/>
            <w:left w:w="108" w:type="dxa"/>
            <w:bottom w:w="0" w:type="dxa"/>
            <w:right w:w="108" w:type="dxa"/>
          </w:tblCellMar>
        </w:tblPrEx>
        <w:trPr>
          <w:trHeight w:val="567" w:hRule="exact"/>
        </w:trPr>
        <w:tc>
          <w:tcPr>
            <w:tcW w:w="1459"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b/>
                <w:bCs/>
                <w:color w:val="auto"/>
                <w:kern w:val="0"/>
                <w:sz w:val="24"/>
                <w:szCs w:val="24"/>
                <w:highlight w:val="none"/>
                <w:lang w:bidi="ar"/>
              </w:rPr>
            </w:pPr>
            <w:r>
              <w:rPr>
                <w:rFonts w:hint="eastAsia" w:ascii="仿宋" w:hAnsi="仿宋" w:eastAsia="仿宋" w:cs="仿宋"/>
                <w:b/>
                <w:bCs/>
                <w:color w:val="auto"/>
                <w:kern w:val="0"/>
                <w:sz w:val="24"/>
                <w:szCs w:val="24"/>
                <w:highlight w:val="none"/>
                <w:lang w:bidi="ar"/>
              </w:rPr>
              <w:t>序号</w:t>
            </w:r>
          </w:p>
        </w:tc>
        <w:tc>
          <w:tcPr>
            <w:tcW w:w="4163"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 xml:space="preserve"> 产品名称 </w:t>
            </w:r>
          </w:p>
        </w:tc>
        <w:tc>
          <w:tcPr>
            <w:tcW w:w="1800"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 xml:space="preserve"> 数量 </w:t>
            </w:r>
          </w:p>
        </w:tc>
        <w:tc>
          <w:tcPr>
            <w:tcW w:w="1496" w:type="dxa"/>
            <w:tcBorders>
              <w:top w:val="single" w:color="auto"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lang w:bidi="ar"/>
              </w:rPr>
              <w:t xml:space="preserve">单位 </w:t>
            </w:r>
          </w:p>
        </w:tc>
      </w:tr>
      <w:tr>
        <w:tblPrEx>
          <w:tblCellMar>
            <w:top w:w="0" w:type="dxa"/>
            <w:left w:w="108" w:type="dxa"/>
            <w:bottom w:w="0" w:type="dxa"/>
            <w:right w:w="108" w:type="dxa"/>
          </w:tblCellMar>
        </w:tblPrEx>
        <w:trPr>
          <w:trHeight w:val="632" w:hRule="exact"/>
        </w:trPr>
        <w:tc>
          <w:tcPr>
            <w:tcW w:w="1459"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kern w:val="0"/>
                <w:sz w:val="24"/>
                <w:szCs w:val="24"/>
                <w:highlight w:val="none"/>
                <w:lang w:bidi="ar"/>
              </w:rPr>
            </w:pPr>
            <w:r>
              <w:rPr>
                <w:rFonts w:hint="eastAsia" w:ascii="仿宋" w:hAnsi="仿宋" w:eastAsia="仿宋" w:cs="仿宋"/>
                <w:color w:val="auto"/>
                <w:kern w:val="0"/>
                <w:sz w:val="24"/>
                <w:szCs w:val="24"/>
                <w:highlight w:val="none"/>
                <w:lang w:bidi="ar"/>
              </w:rPr>
              <w:t>1</w:t>
            </w:r>
          </w:p>
        </w:tc>
        <w:tc>
          <w:tcPr>
            <w:tcW w:w="416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b/>
                <w:bCs/>
                <w:color w:val="auto"/>
                <w:szCs w:val="24"/>
                <w:highlight w:val="none"/>
                <w:lang w:val="en-US" w:eastAsia="zh-CN"/>
              </w:rPr>
              <w:t>无人机</w:t>
            </w:r>
          </w:p>
        </w:tc>
        <w:tc>
          <w:tcPr>
            <w:tcW w:w="18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149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架</w:t>
            </w:r>
          </w:p>
        </w:tc>
      </w:tr>
    </w:tbl>
    <w:p>
      <w:pPr>
        <w:widowControl/>
        <w:spacing w:line="360" w:lineRule="auto"/>
        <w:ind w:firstLine="0" w:firstLineChars="0"/>
        <w:textAlignment w:val="center"/>
        <w:rPr>
          <w:rFonts w:hint="eastAsia" w:ascii="仿宋" w:hAnsi="仿宋" w:eastAsia="仿宋" w:cs="仿宋"/>
          <w:b/>
          <w:bCs/>
          <w:color w:val="auto"/>
          <w:szCs w:val="24"/>
          <w:highlight w:val="none"/>
          <w:lang w:val="en-US" w:eastAsia="zh-CN"/>
        </w:rPr>
      </w:pPr>
      <w:r>
        <w:rPr>
          <w:rFonts w:hint="eastAsia" w:ascii="仿宋" w:hAnsi="仿宋" w:eastAsia="仿宋" w:cs="仿宋"/>
          <w:b/>
          <w:bCs/>
          <w:color w:val="auto"/>
          <w:szCs w:val="24"/>
          <w:highlight w:val="none"/>
          <w:lang w:val="en-US" w:eastAsia="zh-CN"/>
        </w:rPr>
        <w:t>二、技术参数要求</w:t>
      </w:r>
    </w:p>
    <w:tbl>
      <w:tblPr>
        <w:tblStyle w:val="9"/>
        <w:tblW w:w="488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861"/>
        <w:gridCol w:w="603"/>
        <w:gridCol w:w="695"/>
        <w:gridCol w:w="4483"/>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44"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5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产品</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名称</w:t>
            </w: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kern w:val="2"/>
                <w:sz w:val="21"/>
                <w:szCs w:val="21"/>
                <w:highlight w:val="none"/>
                <w:vertAlign w:val="baseline"/>
                <w:lang w:val="en-US" w:eastAsia="zh-CN" w:bidi="ar-SA"/>
              </w:rPr>
            </w:pPr>
            <w:r>
              <w:rPr>
                <w:rFonts w:hint="eastAsia" w:ascii="仿宋" w:hAnsi="仿宋" w:eastAsia="仿宋" w:cs="仿宋"/>
                <w:b/>
                <w:bCs/>
                <w:color w:val="auto"/>
                <w:sz w:val="21"/>
                <w:szCs w:val="21"/>
                <w:highlight w:val="none"/>
                <w:vertAlign w:val="baseline"/>
                <w:lang w:val="en-US" w:eastAsia="zh-CN"/>
              </w:rPr>
              <w:t>重要性</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指标</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技术参数</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证明材料</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bookmarkStart w:id="1" w:name="_GoBack" w:colFirst="0" w:colLast="0"/>
            <w:r>
              <w:rPr>
                <w:rFonts w:hint="eastAsia" w:ascii="仿宋" w:hAnsi="仿宋" w:eastAsia="仿宋" w:cs="仿宋"/>
                <w:b/>
                <w:bCs/>
                <w:color w:val="auto"/>
                <w:sz w:val="21"/>
                <w:szCs w:val="21"/>
                <w:highlight w:val="none"/>
                <w:vertAlign w:val="baseline"/>
                <w:lang w:val="en-US" w:eastAsia="zh-CN"/>
              </w:rPr>
              <w:t>1</w:t>
            </w:r>
          </w:p>
        </w:tc>
        <w:tc>
          <w:tcPr>
            <w:tcW w:w="51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lang w:val="en-US" w:eastAsia="zh-CN"/>
              </w:rPr>
              <w:t>无人机</w:t>
            </w: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val="0"/>
                <w:bCs w:val="0"/>
                <w:color w:val="auto"/>
                <w:kern w:val="0"/>
                <w:sz w:val="21"/>
                <w:szCs w:val="21"/>
                <w:highlight w:val="no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rPr>
              <w:t>1</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rPr>
              <w:t>布局：</w:t>
            </w:r>
            <w:r>
              <w:rPr>
                <w:rFonts w:hint="eastAsia" w:ascii="仿宋" w:hAnsi="仿宋" w:eastAsia="仿宋" w:cs="仿宋"/>
                <w:b w:val="0"/>
                <w:bCs w:val="0"/>
                <w:color w:val="auto"/>
                <w:kern w:val="0"/>
                <w:sz w:val="21"/>
                <w:szCs w:val="21"/>
                <w:highlight w:val="none"/>
              </w:rPr>
              <w:t>交叉双旋翼</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kern w:val="0"/>
                <w:sz w:val="21"/>
                <w:szCs w:val="21"/>
                <w:highlight w:val="none"/>
              </w:rPr>
              <w:t>2</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不包含桨叶尺寸（长*宽*高）:≤2300*1100*1200mm</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旋翼直径：≤3100（mm）</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抗风能力：≥8级</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防雨能力：满足中雨情况下飞行</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6</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工作温度：-20°～50°</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7</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自检功能：系统具有对油量、电流电压、遥控遥测、惯性传感器等内容进行自动检查并提示状态的功能</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8</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标识标志：依据单位制式要求进行涂装及标志</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9</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油量显示&amp;报警：系统具有地面站油量显示的功能，并具有低油量、低电压、高温状态报警的保护功能</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10</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控制终端：地面站</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11</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最大起飞重量：≥150kg</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kern w:val="0"/>
                <w:sz w:val="21"/>
                <w:szCs w:val="21"/>
                <w:highlight w:val="no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12</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最大负载：≥60kg</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13</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空载续航时间：≥2h（120min)</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14</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作业续航时间：灭火作业续航时间≥1h（60min）</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15</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发动机功率：≥35kW</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16</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散热系统：风冷</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1</w:t>
            </w:r>
          </w:p>
        </w:tc>
        <w:tc>
          <w:tcPr>
            <w:tcW w:w="51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lang w:val="en-US" w:eastAsia="zh-CN"/>
              </w:rPr>
              <w:t>无人机</w:t>
            </w: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17</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驱动方式：燃油</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18</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最大巡航速度：≥100km/h</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19</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最大起飞高度：≥海拔3000m</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20</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灭火作业最高飞行高度：≥80m</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21</w:t>
            </w:r>
          </w:p>
        </w:tc>
        <w:tc>
          <w:tcPr>
            <w:tcW w:w="2693" w:type="pct"/>
            <w:noWrap w:val="0"/>
            <w:vAlign w:val="center"/>
          </w:tcPr>
          <w:p>
            <w:pPr>
              <w:keepNext w:val="0"/>
              <w:keepLines w:val="0"/>
              <w:pageBreakBefore w:val="0"/>
              <w:widowControl w:val="0"/>
              <w:tabs>
                <w:tab w:val="left" w:pos="1208"/>
              </w:tabs>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控制模式：具备遥控、一键起降、指令导航、自动导航、自动返航、断链自动返航功能</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22</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飞行模态：垂直起降、定点悬停、定速/定高巡航、全向飞行、增稳起飞/降落，自动起飞/降落</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23</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导航系统：GPS/北斗，RTK差分GPS</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24</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悬停精度：≤0.5m</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25</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航路：支持实时在线修改航线</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26</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飞控定制能力：搭载无人机生产厂家自研飞控系统，能够根据需求定制开发飞控功能</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27</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避障功能：具备前向避障功能</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28</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最长遥控距离：通视情况下≥30km</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29</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地面站参数：</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1）具备遥测数据接收、显示、记录、任务规划等功能；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2）地面站集成图像显示与云台操控功能，云台具备角度调节功能；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3）具备机载参数（油量、缸体温度、发动机转速等）监控功能；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4）航线规划：速度、高度、悬停或巡航可设置、具备航线测距功能；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5）支持手动遥控和自动飞行两种飞行模式</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30</w:t>
            </w:r>
          </w:p>
        </w:tc>
        <w:tc>
          <w:tcPr>
            <w:tcW w:w="2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灭火弹：可搭载2枚灭火弹</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vertAlign w:val="baseline"/>
                <w:lang w:val="en-US" w:eastAsia="zh-CN"/>
              </w:rPr>
            </w:pPr>
          </w:p>
        </w:tc>
        <w:tc>
          <w:tcPr>
            <w:tcW w:w="51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auto"/>
                <w:sz w:val="21"/>
                <w:szCs w:val="21"/>
                <w:highlight w:val="none"/>
                <w:lang w:val="en-US" w:eastAsia="zh-CN"/>
              </w:rPr>
            </w:pPr>
          </w:p>
        </w:tc>
        <w:tc>
          <w:tcPr>
            <w:tcW w:w="36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kern w:val="0"/>
                <w:sz w:val="21"/>
                <w:szCs w:val="21"/>
                <w:highlight w:val="none"/>
              </w:rPr>
            </w:pPr>
            <w:r>
              <w:rPr>
                <w:rFonts w:hint="eastAsia" w:ascii="仿宋" w:hAnsi="仿宋" w:eastAsia="仿宋" w:cs="仿宋"/>
                <w:b w:val="0"/>
                <w:bCs w:val="0"/>
                <w:color w:val="auto"/>
                <w:sz w:val="21"/>
                <w:szCs w:val="21"/>
                <w:highlight w:val="none"/>
                <w:vertAlign w:val="baseline"/>
              </w:rPr>
              <w:t>#</w:t>
            </w:r>
          </w:p>
        </w:tc>
        <w:tc>
          <w:tcPr>
            <w:tcW w:w="41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31</w:t>
            </w:r>
          </w:p>
        </w:tc>
        <w:tc>
          <w:tcPr>
            <w:tcW w:w="2693" w:type="pct"/>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图像传输装置：</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240" w:lineRule="auto"/>
              <w:jc w:val="left"/>
              <w:textAlignment w:val="auto"/>
              <w:outlineLvl w:val="9"/>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1）图传和数传的传输距离≥30km；</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rPr>
              <w:t>2）数据实时传输功能，能够将飞行状态信息、图像信息实时传输到地面站系统</w:t>
            </w:r>
            <w:r>
              <w:rPr>
                <w:rFonts w:hint="eastAsia" w:ascii="仿宋" w:hAnsi="仿宋" w:eastAsia="仿宋" w:cs="仿宋"/>
                <w:b w:val="0"/>
                <w:bCs w:val="0"/>
                <w:color w:val="auto"/>
                <w:sz w:val="21"/>
                <w:szCs w:val="21"/>
                <w:highlight w:val="none"/>
                <w:lang w:eastAsia="zh-CN"/>
              </w:rPr>
              <w:t>。</w:t>
            </w:r>
          </w:p>
        </w:tc>
        <w:tc>
          <w:tcPr>
            <w:tcW w:w="66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val="0"/>
                <w:bCs w:val="0"/>
                <w:color w:val="auto"/>
                <w:sz w:val="21"/>
                <w:szCs w:val="21"/>
                <w:highlight w:val="none"/>
                <w:vertAlign w:val="baseline"/>
              </w:rPr>
            </w:pPr>
            <w:r>
              <w:rPr>
                <w:rFonts w:hint="eastAsia" w:ascii="仿宋" w:hAnsi="仿宋" w:eastAsia="仿宋" w:cs="仿宋"/>
                <w:b w:val="0"/>
                <w:bCs w:val="0"/>
                <w:color w:val="auto"/>
                <w:sz w:val="21"/>
                <w:szCs w:val="21"/>
                <w:highlight w:val="none"/>
                <w:vertAlign w:val="baseline"/>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000" w:type="pct"/>
            <w:gridSpan w:val="6"/>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说明：</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 xml:space="preserve">1、技术参数重要性分为“▲”和“#”。▲代表重要指标，#则表示一般指标项，“▲”和“#”负偏离（不满足要求）将导致技术得分的损失。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1"/>
                <w:szCs w:val="21"/>
                <w:highlight w:val="none"/>
                <w:vertAlign w:val="baseline"/>
              </w:rPr>
            </w:pPr>
            <w:r>
              <w:rPr>
                <w:rFonts w:hint="eastAsia" w:ascii="仿宋" w:hAnsi="仿宋" w:eastAsia="仿宋" w:cs="仿宋"/>
                <w:b/>
                <w:bCs/>
                <w:color w:val="auto"/>
                <w:sz w:val="21"/>
                <w:szCs w:val="21"/>
                <w:highlight w:val="none"/>
                <w:vertAlign w:val="baseline"/>
              </w:rPr>
              <w:t>2、“证明材料要求”项填“是”和“否”，填“是”的，投标人须按</w:t>
            </w:r>
            <w:r>
              <w:rPr>
                <w:rFonts w:hint="eastAsia" w:ascii="仿宋" w:hAnsi="仿宋" w:eastAsia="仿宋" w:cs="仿宋"/>
                <w:b/>
                <w:bCs/>
                <w:color w:val="auto"/>
                <w:sz w:val="21"/>
                <w:szCs w:val="21"/>
                <w:highlight w:val="none"/>
                <w:vertAlign w:val="baseline"/>
                <w:lang w:val="en-US" w:eastAsia="zh-CN"/>
              </w:rPr>
              <w:t>技术参数要求</w:t>
            </w:r>
            <w:r>
              <w:rPr>
                <w:rFonts w:hint="eastAsia" w:ascii="仿宋" w:hAnsi="仿宋" w:eastAsia="仿宋" w:cs="仿宋"/>
                <w:b/>
                <w:bCs/>
                <w:color w:val="auto"/>
                <w:sz w:val="21"/>
                <w:szCs w:val="21"/>
                <w:highlight w:val="none"/>
                <w:vertAlign w:val="baseline"/>
              </w:rPr>
              <w:t>提供相关证明材料（以第三方检测机构出具的检测报告作为评审依据，若检测报告中无法体现技术参数</w:t>
            </w:r>
            <w:r>
              <w:rPr>
                <w:rFonts w:hint="eastAsia" w:ascii="仿宋" w:hAnsi="仿宋" w:eastAsia="仿宋" w:cs="仿宋"/>
                <w:b/>
                <w:bCs/>
                <w:color w:val="auto"/>
                <w:sz w:val="21"/>
                <w:szCs w:val="21"/>
                <w:highlight w:val="none"/>
                <w:vertAlign w:val="baseline"/>
                <w:lang w:val="en-US" w:eastAsia="zh-CN"/>
              </w:rPr>
              <w:t>的要求</w:t>
            </w:r>
            <w:r>
              <w:rPr>
                <w:rFonts w:hint="eastAsia" w:ascii="仿宋" w:hAnsi="仿宋" w:eastAsia="仿宋" w:cs="仿宋"/>
                <w:b/>
                <w:bCs/>
                <w:color w:val="auto"/>
                <w:sz w:val="21"/>
                <w:szCs w:val="21"/>
                <w:highlight w:val="none"/>
                <w:vertAlign w:val="baseline"/>
              </w:rPr>
              <w:t>或未</w:t>
            </w:r>
            <w:r>
              <w:rPr>
                <w:rFonts w:hint="eastAsia" w:ascii="仿宋" w:hAnsi="仿宋" w:eastAsia="仿宋" w:cs="仿宋"/>
                <w:b/>
                <w:bCs/>
                <w:color w:val="auto"/>
                <w:sz w:val="21"/>
                <w:szCs w:val="21"/>
                <w:highlight w:val="none"/>
                <w:vertAlign w:val="baseline"/>
                <w:lang w:val="en-US" w:eastAsia="zh-CN"/>
              </w:rPr>
              <w:t>按</w:t>
            </w:r>
            <w:r>
              <w:rPr>
                <w:rFonts w:hint="eastAsia" w:ascii="仿宋" w:hAnsi="仿宋" w:eastAsia="仿宋" w:cs="仿宋"/>
                <w:b/>
                <w:bCs/>
                <w:color w:val="auto"/>
                <w:sz w:val="21"/>
                <w:szCs w:val="21"/>
                <w:highlight w:val="none"/>
                <w:vertAlign w:val="baseline"/>
              </w:rPr>
              <w:t>要求提供检测报告的须提供由制造商加盖公章的产品证明材料（包括但不限于产品官网截图或用户使用说明书等）），未按要求提供</w:t>
            </w:r>
            <w:r>
              <w:rPr>
                <w:rFonts w:hint="eastAsia" w:ascii="仿宋" w:hAnsi="仿宋" w:eastAsia="仿宋" w:cs="仿宋"/>
                <w:b/>
                <w:bCs/>
                <w:color w:val="auto"/>
                <w:sz w:val="21"/>
                <w:szCs w:val="21"/>
                <w:highlight w:val="none"/>
                <w:vertAlign w:val="baseline"/>
                <w:lang w:val="en-US" w:eastAsia="zh-CN"/>
              </w:rPr>
              <w:t>或未提供</w:t>
            </w:r>
            <w:r>
              <w:rPr>
                <w:rFonts w:hint="eastAsia" w:ascii="仿宋" w:hAnsi="仿宋" w:eastAsia="仿宋" w:cs="仿宋"/>
                <w:b/>
                <w:bCs/>
                <w:color w:val="auto"/>
                <w:sz w:val="21"/>
                <w:szCs w:val="21"/>
                <w:highlight w:val="none"/>
                <w:vertAlign w:val="baseline"/>
              </w:rPr>
              <w:t>证明材料视为负偏离</w:t>
            </w:r>
            <w:r>
              <w:rPr>
                <w:rFonts w:hint="eastAsia" w:ascii="仿宋" w:hAnsi="仿宋" w:eastAsia="仿宋" w:cs="仿宋"/>
                <w:b/>
                <w:bCs/>
                <w:color w:val="auto"/>
                <w:sz w:val="21"/>
                <w:szCs w:val="21"/>
                <w:highlight w:val="none"/>
                <w:vertAlign w:val="baseline"/>
                <w:lang w:eastAsia="zh-CN"/>
              </w:rPr>
              <w:t>，</w:t>
            </w:r>
            <w:r>
              <w:rPr>
                <w:rFonts w:hint="eastAsia" w:ascii="仿宋" w:hAnsi="仿宋" w:eastAsia="仿宋" w:cs="仿宋"/>
                <w:b/>
                <w:bCs/>
                <w:color w:val="auto"/>
                <w:sz w:val="21"/>
                <w:szCs w:val="21"/>
                <w:highlight w:val="none"/>
                <w:vertAlign w:val="baseline"/>
              </w:rPr>
              <w:t>评标委员会按照投标文件技术服务响应表中技术参数响应情况</w:t>
            </w:r>
            <w:r>
              <w:rPr>
                <w:rFonts w:hint="eastAsia" w:ascii="仿宋" w:hAnsi="仿宋" w:eastAsia="仿宋" w:cs="仿宋"/>
                <w:b/>
                <w:bCs/>
                <w:color w:val="auto"/>
                <w:sz w:val="21"/>
                <w:szCs w:val="21"/>
                <w:highlight w:val="none"/>
                <w:vertAlign w:val="baseline"/>
                <w:lang w:val="en-US" w:eastAsia="zh-CN"/>
              </w:rPr>
              <w:t>及所附证明材料</w:t>
            </w:r>
            <w:r>
              <w:rPr>
                <w:rFonts w:hint="eastAsia" w:ascii="仿宋" w:hAnsi="仿宋" w:eastAsia="仿宋" w:cs="仿宋"/>
                <w:b/>
                <w:bCs/>
                <w:color w:val="auto"/>
                <w:sz w:val="21"/>
                <w:szCs w:val="21"/>
                <w:highlight w:val="none"/>
                <w:vertAlign w:val="baseline"/>
              </w:rPr>
              <w:t>进行评审。</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rPr>
              <w:t xml:space="preserve">3、根据此表指标序号，每负偏离一项扣*分，如同一指标序号中多个指标出现负偏离，按一项计算。 </w:t>
            </w:r>
          </w:p>
        </w:tc>
      </w:tr>
    </w:tbl>
    <w:p>
      <w:pPr>
        <w:keepNext w:val="0"/>
        <w:keepLines w:val="0"/>
        <w:pageBreakBefore w:val="0"/>
        <w:widowControl/>
        <w:numPr>
          <w:ilvl w:val="0"/>
          <w:numId w:val="0"/>
        </w:numPr>
        <w:shd w:val="clear" w:color="auto" w:fill="auto"/>
        <w:kinsoku/>
        <w:wordWrap w:val="0"/>
        <w:overflowPunct/>
        <w:topLinePunct w:val="0"/>
        <w:autoSpaceDE/>
        <w:autoSpaceDN/>
        <w:bidi w:val="0"/>
        <w:adjustRightInd/>
        <w:snapToGrid/>
        <w:spacing w:line="360" w:lineRule="auto"/>
        <w:ind w:firstLine="0" w:firstLineChars="0"/>
        <w:jc w:val="left"/>
        <w:textAlignment w:val="auto"/>
        <w:outlineLvl w:val="9"/>
        <w:rPr>
          <w:rFonts w:hint="eastAsia"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bidi="ar-SA"/>
        </w:rPr>
        <w:t>三、无人机机场建设编制范围及依据</w:t>
      </w:r>
    </w:p>
    <w:p>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编制范围</w:t>
      </w:r>
    </w:p>
    <w:p>
      <w:pPr>
        <w:pStyle w:val="7"/>
        <w:keepNext w:val="0"/>
        <w:keepLines w:val="0"/>
        <w:pageBreakBefore w:val="0"/>
        <w:widowControl/>
        <w:kinsoku/>
        <w:wordWrap/>
        <w:overflowPunct/>
        <w:topLinePunct w:val="0"/>
        <w:autoSpaceDE/>
        <w:autoSpaceDN/>
        <w:bidi w:val="0"/>
        <w:spacing w:before="0" w:beforeAutospacing="0" w:after="0" w:afterAutospacing="0" w:line="360" w:lineRule="auto"/>
        <w:ind w:firstLine="480" w:firstLineChars="200"/>
        <w:textAlignment w:val="auto"/>
        <w:rPr>
          <w:rFonts w:hint="eastAsia" w:ascii="仿宋" w:hAnsi="仿宋" w:eastAsia="仿宋" w:cs="仿宋"/>
          <w:color w:val="auto"/>
          <w:szCs w:val="20"/>
          <w:highlight w:val="none"/>
        </w:rPr>
      </w:pPr>
      <w:r>
        <w:rPr>
          <w:rFonts w:hint="eastAsia" w:ascii="仿宋" w:hAnsi="仿宋" w:eastAsia="仿宋" w:cs="仿宋"/>
          <w:color w:val="auto"/>
          <w:sz w:val="24"/>
          <w:szCs w:val="20"/>
          <w:highlight w:val="none"/>
        </w:rPr>
        <w:t>本工程为</w:t>
      </w:r>
      <w:r>
        <w:rPr>
          <w:rFonts w:hint="eastAsia" w:ascii="仿宋" w:hAnsi="仿宋" w:eastAsia="仿宋" w:cs="仿宋"/>
          <w:bCs w:val="0"/>
          <w:color w:val="auto"/>
          <w:sz w:val="24"/>
          <w:szCs w:val="20"/>
          <w:highlight w:val="none"/>
        </w:rPr>
        <w:t>鄠邑区振兴北路消防救援站无人机机场建设项目</w:t>
      </w:r>
      <w:r>
        <w:rPr>
          <w:rFonts w:hint="eastAsia" w:ascii="仿宋" w:hAnsi="仿宋" w:eastAsia="仿宋" w:cs="仿宋"/>
          <w:color w:val="auto"/>
          <w:sz w:val="24"/>
          <w:szCs w:val="20"/>
          <w:highlight w:val="none"/>
        </w:rPr>
        <w:t>，项目位于鄠邑区</w:t>
      </w:r>
      <w:r>
        <w:rPr>
          <w:rFonts w:hint="eastAsia" w:ascii="仿宋" w:hAnsi="仿宋" w:eastAsia="仿宋" w:cs="仿宋"/>
          <w:color w:val="auto"/>
          <w:sz w:val="24"/>
          <w:szCs w:val="20"/>
          <w:highlight w:val="none"/>
          <w:lang w:val="en-US" w:eastAsia="zh-CN"/>
        </w:rPr>
        <w:t>振兴北路消防救援站，包含机场原有地坪的拆除及新做、钢构工程、装饰工程、电气、给排水、无人机、无人机智能巡检云平台工程</w:t>
      </w:r>
      <w:r>
        <w:rPr>
          <w:rFonts w:hint="eastAsia" w:ascii="仿宋" w:hAnsi="仿宋" w:eastAsia="仿宋" w:cs="仿宋"/>
          <w:color w:val="auto"/>
          <w:sz w:val="24"/>
          <w:szCs w:val="20"/>
          <w:highlight w:val="none"/>
        </w:rPr>
        <w:t>。</w:t>
      </w:r>
    </w:p>
    <w:p>
      <w:pPr>
        <w:keepNext w:val="0"/>
        <w:keepLines w:val="0"/>
        <w:pageBreakBefore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二</w:t>
      </w: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rPr>
        <w:t>编制依据</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bCs w:val="0"/>
          <w:color w:val="auto"/>
          <w:sz w:val="24"/>
          <w:szCs w:val="20"/>
          <w:highlight w:val="none"/>
        </w:rPr>
      </w:pPr>
      <w:r>
        <w:rPr>
          <w:rFonts w:hint="eastAsia" w:ascii="仿宋" w:hAnsi="仿宋" w:eastAsia="仿宋" w:cs="仿宋"/>
          <w:bCs w:val="0"/>
          <w:color w:val="auto"/>
          <w:sz w:val="24"/>
          <w:szCs w:val="20"/>
          <w:highlight w:val="none"/>
        </w:rPr>
        <w:t>1、</w:t>
      </w:r>
      <w:r>
        <w:rPr>
          <w:rFonts w:hint="eastAsia" w:ascii="仿宋" w:hAnsi="仿宋" w:eastAsia="仿宋" w:cs="仿宋"/>
          <w:bCs w:val="0"/>
          <w:color w:val="auto"/>
          <w:spacing w:val="0"/>
          <w:sz w:val="24"/>
          <w:szCs w:val="20"/>
          <w:highlight w:val="none"/>
          <w:lang w:val="en-US" w:eastAsia="zh-CN"/>
        </w:rPr>
        <w:t>依据施工图纸、工程特点和常规施工方案。</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jc w:val="left"/>
        <w:textAlignment w:val="auto"/>
        <w:outlineLvl w:val="9"/>
        <w:rPr>
          <w:rFonts w:hint="eastAsia" w:ascii="仿宋" w:hAnsi="仿宋" w:eastAsia="仿宋" w:cs="仿宋"/>
          <w:bCs w:val="0"/>
          <w:color w:val="auto"/>
          <w:sz w:val="24"/>
          <w:szCs w:val="20"/>
          <w:highlight w:val="none"/>
        </w:rPr>
      </w:pPr>
      <w:r>
        <w:rPr>
          <w:rFonts w:hint="eastAsia" w:ascii="仿宋" w:hAnsi="仿宋" w:eastAsia="仿宋" w:cs="仿宋"/>
          <w:bCs w:val="0"/>
          <w:color w:val="auto"/>
          <w:sz w:val="24"/>
          <w:szCs w:val="20"/>
          <w:highlight w:val="none"/>
          <w:lang w:val="en-US" w:eastAsia="zh-CN"/>
        </w:rPr>
        <w:t>2</w:t>
      </w:r>
      <w:r>
        <w:rPr>
          <w:rFonts w:hint="eastAsia" w:ascii="仿宋" w:hAnsi="仿宋" w:eastAsia="仿宋" w:cs="仿宋"/>
          <w:bCs w:val="0"/>
          <w:color w:val="auto"/>
          <w:sz w:val="24"/>
          <w:szCs w:val="20"/>
          <w:highlight w:val="none"/>
        </w:rPr>
        <w:t>、《陕西省建设工程工程量清单计价规则》【2009】；陕西省建设厅《陕西省建筑工程、安装工程、装饰工程、市政工程、园林绿化工程参考费率》【2009】。</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bCs w:val="0"/>
          <w:color w:val="auto"/>
          <w:sz w:val="24"/>
          <w:szCs w:val="20"/>
          <w:highlight w:val="none"/>
          <w:lang w:eastAsia="zh-CN"/>
        </w:rPr>
      </w:pPr>
      <w:r>
        <w:rPr>
          <w:rFonts w:hint="eastAsia" w:ascii="仿宋" w:hAnsi="仿宋" w:eastAsia="仿宋" w:cs="仿宋"/>
          <w:bCs w:val="0"/>
          <w:color w:val="auto"/>
          <w:sz w:val="24"/>
          <w:szCs w:val="20"/>
          <w:highlight w:val="none"/>
          <w:lang w:val="en-US" w:eastAsia="zh-CN"/>
        </w:rPr>
        <w:t>3</w:t>
      </w:r>
      <w:r>
        <w:rPr>
          <w:rFonts w:hint="eastAsia" w:ascii="仿宋" w:hAnsi="仿宋" w:eastAsia="仿宋" w:cs="仿宋"/>
          <w:bCs w:val="0"/>
          <w:color w:val="auto"/>
          <w:sz w:val="24"/>
          <w:szCs w:val="20"/>
          <w:highlight w:val="none"/>
        </w:rPr>
        <w:t>、陕建发【2016】100号</w:t>
      </w:r>
      <w:r>
        <w:rPr>
          <w:rFonts w:hint="eastAsia" w:ascii="仿宋" w:hAnsi="仿宋" w:eastAsia="仿宋" w:cs="仿宋"/>
          <w:bCs w:val="0"/>
          <w:color w:val="auto"/>
          <w:sz w:val="24"/>
          <w:szCs w:val="20"/>
          <w:highlight w:val="none"/>
          <w:lang w:eastAsia="zh-CN"/>
        </w:rPr>
        <w:t>《</w:t>
      </w:r>
      <w:r>
        <w:rPr>
          <w:rFonts w:hint="eastAsia" w:ascii="仿宋" w:hAnsi="仿宋" w:eastAsia="仿宋" w:cs="仿宋"/>
          <w:bCs w:val="0"/>
          <w:color w:val="auto"/>
          <w:sz w:val="24"/>
          <w:szCs w:val="20"/>
          <w:highlight w:val="none"/>
        </w:rPr>
        <w:t>关于营改增调整办法的通知</w:t>
      </w:r>
      <w:r>
        <w:rPr>
          <w:rFonts w:hint="eastAsia" w:ascii="仿宋" w:hAnsi="仿宋" w:eastAsia="仿宋" w:cs="仿宋"/>
          <w:bCs w:val="0"/>
          <w:color w:val="auto"/>
          <w:sz w:val="24"/>
          <w:szCs w:val="20"/>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bCs w:val="0"/>
          <w:color w:val="auto"/>
          <w:sz w:val="24"/>
          <w:szCs w:val="20"/>
          <w:highlight w:val="none"/>
        </w:rPr>
      </w:pPr>
      <w:r>
        <w:rPr>
          <w:rFonts w:hint="eastAsia" w:ascii="仿宋" w:hAnsi="仿宋" w:eastAsia="仿宋" w:cs="仿宋"/>
          <w:bCs w:val="0"/>
          <w:color w:val="auto"/>
          <w:sz w:val="24"/>
          <w:szCs w:val="20"/>
          <w:highlight w:val="none"/>
          <w:lang w:val="en-US" w:eastAsia="zh-CN"/>
        </w:rPr>
        <w:t>4</w:t>
      </w:r>
      <w:r>
        <w:rPr>
          <w:rFonts w:hint="eastAsia" w:ascii="仿宋" w:hAnsi="仿宋" w:eastAsia="仿宋" w:cs="仿宋"/>
          <w:bCs w:val="0"/>
          <w:color w:val="auto"/>
          <w:sz w:val="24"/>
          <w:szCs w:val="20"/>
          <w:highlight w:val="none"/>
        </w:rPr>
        <w:t>、陕建发【2017】270号</w:t>
      </w:r>
      <w:r>
        <w:rPr>
          <w:rFonts w:hint="eastAsia" w:ascii="仿宋" w:hAnsi="仿宋" w:eastAsia="仿宋" w:cs="仿宋"/>
          <w:bCs w:val="0"/>
          <w:color w:val="auto"/>
          <w:sz w:val="24"/>
          <w:szCs w:val="20"/>
          <w:highlight w:val="none"/>
          <w:lang w:eastAsia="zh-CN"/>
        </w:rPr>
        <w:t>《</w:t>
      </w:r>
      <w:r>
        <w:rPr>
          <w:rFonts w:hint="eastAsia" w:ascii="仿宋" w:hAnsi="仿宋" w:eastAsia="仿宋" w:cs="仿宋"/>
          <w:bCs w:val="0"/>
          <w:color w:val="auto"/>
          <w:sz w:val="24"/>
          <w:szCs w:val="20"/>
          <w:highlight w:val="none"/>
        </w:rPr>
        <w:t>关于增加建设工程扬尘治理专项措施费及综合人工单价调整的通知</w:t>
      </w:r>
      <w:r>
        <w:rPr>
          <w:rFonts w:hint="eastAsia" w:ascii="仿宋" w:hAnsi="仿宋" w:eastAsia="仿宋" w:cs="仿宋"/>
          <w:bCs w:val="0"/>
          <w:color w:val="auto"/>
          <w:sz w:val="24"/>
          <w:szCs w:val="20"/>
          <w:highlight w:val="none"/>
          <w:lang w:eastAsia="zh-CN"/>
        </w:rPr>
        <w:t>》</w:t>
      </w:r>
      <w:r>
        <w:rPr>
          <w:rFonts w:hint="eastAsia" w:ascii="仿宋" w:hAnsi="仿宋" w:eastAsia="仿宋" w:cs="仿宋"/>
          <w:bCs w:val="0"/>
          <w:color w:val="auto"/>
          <w:sz w:val="24"/>
          <w:szCs w:val="20"/>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bCs w:val="0"/>
          <w:color w:val="auto"/>
          <w:spacing w:val="0"/>
          <w:sz w:val="24"/>
          <w:szCs w:val="20"/>
          <w:highlight w:val="none"/>
          <w:lang w:val="en-US" w:eastAsia="zh-CN"/>
        </w:rPr>
      </w:pPr>
      <w:r>
        <w:rPr>
          <w:rFonts w:hint="eastAsia" w:ascii="仿宋" w:hAnsi="仿宋" w:eastAsia="仿宋" w:cs="仿宋"/>
          <w:bCs w:val="0"/>
          <w:color w:val="auto"/>
          <w:spacing w:val="0"/>
          <w:sz w:val="24"/>
          <w:szCs w:val="20"/>
          <w:highlight w:val="none"/>
          <w:lang w:val="en-US" w:eastAsia="zh-CN"/>
        </w:rPr>
        <w:t>5、陕建发【2018】2019号文《关于调整房屋建筑和市政基础设施工程工程量清单计价综合人工单价的通知》。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bCs w:val="0"/>
          <w:color w:val="auto"/>
          <w:spacing w:val="0"/>
          <w:sz w:val="24"/>
          <w:szCs w:val="20"/>
          <w:highlight w:val="none"/>
          <w:lang w:val="en-US" w:eastAsia="zh-CN"/>
        </w:rPr>
      </w:pPr>
      <w:r>
        <w:rPr>
          <w:rFonts w:hint="eastAsia" w:ascii="仿宋" w:hAnsi="仿宋" w:eastAsia="仿宋" w:cs="仿宋"/>
          <w:bCs w:val="0"/>
          <w:color w:val="auto"/>
          <w:spacing w:val="0"/>
          <w:sz w:val="24"/>
          <w:szCs w:val="20"/>
          <w:highlight w:val="none"/>
          <w:lang w:val="en-US" w:eastAsia="zh-CN"/>
        </w:rPr>
        <w:t>6、陕建发【2019】45号《关于调整我省建设工程计价依据的通知》。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bCs w:val="0"/>
          <w:color w:val="auto"/>
          <w:spacing w:val="0"/>
          <w:sz w:val="24"/>
          <w:szCs w:val="20"/>
          <w:highlight w:val="none"/>
          <w:lang w:val="en-US" w:eastAsia="zh-CN"/>
        </w:rPr>
      </w:pPr>
      <w:r>
        <w:rPr>
          <w:rFonts w:hint="eastAsia" w:ascii="仿宋" w:hAnsi="仿宋" w:eastAsia="仿宋" w:cs="仿宋"/>
          <w:bCs w:val="0"/>
          <w:color w:val="auto"/>
          <w:spacing w:val="0"/>
          <w:sz w:val="24"/>
          <w:szCs w:val="20"/>
          <w:highlight w:val="none"/>
          <w:lang w:val="en-US" w:eastAsia="zh-CN"/>
        </w:rPr>
        <w:t>7、陕建发【2019】1246号《关于发布我省落实建筑工人实名制管理计价依据的通知》。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bCs w:val="0"/>
          <w:color w:val="auto"/>
          <w:spacing w:val="0"/>
          <w:sz w:val="24"/>
          <w:szCs w:val="20"/>
          <w:highlight w:val="none"/>
          <w:lang w:val="en-US" w:eastAsia="zh-CN"/>
        </w:rPr>
      </w:pPr>
      <w:r>
        <w:rPr>
          <w:rFonts w:hint="eastAsia" w:ascii="仿宋" w:hAnsi="仿宋" w:eastAsia="仿宋" w:cs="仿宋"/>
          <w:bCs w:val="0"/>
          <w:color w:val="auto"/>
          <w:spacing w:val="0"/>
          <w:sz w:val="24"/>
          <w:szCs w:val="20"/>
          <w:highlight w:val="none"/>
          <w:lang w:val="en-US" w:eastAsia="zh-CN"/>
        </w:rPr>
        <w:t>8、陕建发【2020】1097号《关于建筑施工安全生产责任保险费用计价的通知》。</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outlineLvl w:val="9"/>
        <w:rPr>
          <w:rFonts w:hint="eastAsia" w:ascii="仿宋" w:hAnsi="仿宋" w:eastAsia="仿宋" w:cs="仿宋"/>
          <w:bCs w:val="0"/>
          <w:color w:val="auto"/>
          <w:spacing w:val="0"/>
          <w:sz w:val="24"/>
          <w:szCs w:val="20"/>
          <w:highlight w:val="none"/>
          <w:lang w:val="en-US" w:eastAsia="zh-CN"/>
        </w:rPr>
      </w:pPr>
      <w:r>
        <w:rPr>
          <w:rFonts w:hint="eastAsia" w:ascii="仿宋" w:hAnsi="仿宋" w:eastAsia="仿宋" w:cs="仿宋"/>
          <w:bCs w:val="0"/>
          <w:color w:val="auto"/>
          <w:spacing w:val="0"/>
          <w:sz w:val="24"/>
          <w:szCs w:val="20"/>
          <w:highlight w:val="none"/>
          <w:lang w:val="en-US" w:eastAsia="zh-CN"/>
        </w:rPr>
        <w:t>9、陕建发【2021】1021号文《关于全省统一停止收缴建筑业劳保费用的通知》。</w:t>
      </w:r>
    </w:p>
    <w:p>
      <w:pPr>
        <w:pStyle w:val="4"/>
        <w:spacing w:line="360" w:lineRule="auto"/>
        <w:ind w:firstLine="482" w:firstLineChars="200"/>
        <w:rPr>
          <w:rFonts w:hint="eastAsia"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color w:val="auto"/>
          <w:sz w:val="24"/>
          <w:szCs w:val="24"/>
          <w:highlight w:val="none"/>
          <w:lang w:eastAsia="zh-CN"/>
        </w:rPr>
        <w:t>（</w:t>
      </w:r>
      <w:r>
        <w:rPr>
          <w:rFonts w:hint="eastAsia" w:ascii="仿宋" w:hAnsi="仿宋" w:eastAsia="仿宋" w:cs="仿宋"/>
          <w:b/>
          <w:color w:val="auto"/>
          <w:sz w:val="24"/>
          <w:szCs w:val="24"/>
          <w:highlight w:val="none"/>
          <w:lang w:val="en-US" w:eastAsia="zh-CN"/>
        </w:rPr>
        <w:t>三</w:t>
      </w:r>
      <w:r>
        <w:rPr>
          <w:rFonts w:hint="eastAsia" w:ascii="仿宋" w:hAnsi="仿宋" w:eastAsia="仿宋" w:cs="仿宋"/>
          <w:b/>
          <w:color w:val="auto"/>
          <w:sz w:val="24"/>
          <w:szCs w:val="24"/>
          <w:highlight w:val="none"/>
          <w:lang w:eastAsia="zh-CN"/>
        </w:rPr>
        <w:t>）</w:t>
      </w:r>
      <w:r>
        <w:rPr>
          <w:rFonts w:hint="eastAsia" w:ascii="仿宋" w:hAnsi="仿宋" w:eastAsia="仿宋" w:cs="仿宋"/>
          <w:b/>
          <w:bCs/>
          <w:color w:val="auto"/>
          <w:kern w:val="2"/>
          <w:sz w:val="24"/>
          <w:szCs w:val="24"/>
          <w:highlight w:val="none"/>
          <w:lang w:val="en-US" w:eastAsia="zh-CN" w:bidi="ar-SA"/>
        </w:rPr>
        <w:t>工程量清单</w:t>
      </w:r>
    </w:p>
    <w:tbl>
      <w:tblPr>
        <w:tblStyle w:val="8"/>
        <w:tblW w:w="501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6336"/>
        <w:gridCol w:w="733"/>
        <w:gridCol w:w="740"/>
        <w:gridCol w:w="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blHeader/>
        </w:trPr>
        <w:tc>
          <w:tcPr>
            <w:tcW w:w="412" w:type="pct"/>
            <w:tcBorders>
              <w:top w:val="single" w:color="000000" w:sz="8"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b/>
                <w:bCs/>
                <w:i w:val="0"/>
                <w:iCs w:val="0"/>
                <w:color w:val="auto"/>
                <w:kern w:val="0"/>
                <w:sz w:val="20"/>
                <w:szCs w:val="20"/>
                <w:highlight w:val="none"/>
                <w:u w:val="none"/>
                <w:lang w:val="en-US" w:eastAsia="zh-CN" w:bidi="ar"/>
              </w:rPr>
              <w:t>序号</w:t>
            </w:r>
          </w:p>
        </w:tc>
        <w:tc>
          <w:tcPr>
            <w:tcW w:w="3704"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b/>
                <w:bCs/>
                <w:i w:val="0"/>
                <w:iCs w:val="0"/>
                <w:color w:val="auto"/>
                <w:kern w:val="0"/>
                <w:sz w:val="20"/>
                <w:szCs w:val="20"/>
                <w:highlight w:val="none"/>
                <w:u w:val="none"/>
                <w:lang w:val="en-US" w:eastAsia="zh-CN" w:bidi="ar"/>
              </w:rPr>
              <w:t>项目名称</w:t>
            </w:r>
          </w:p>
        </w:tc>
        <w:tc>
          <w:tcPr>
            <w:tcW w:w="428" w:type="pct"/>
            <w:tcBorders>
              <w:top w:val="single" w:color="000000" w:sz="8"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0"/>
                <w:szCs w:val="20"/>
                <w:highlight w:val="none"/>
                <w:u w:val="none"/>
                <w:lang w:val="en-US" w:eastAsia="zh-CN" w:bidi="ar"/>
              </w:rPr>
            </w:pPr>
            <w:r>
              <w:rPr>
                <w:rFonts w:hint="eastAsia" w:ascii="仿宋" w:hAnsi="仿宋" w:eastAsia="仿宋" w:cs="仿宋"/>
                <w:b/>
                <w:bCs/>
                <w:i w:val="0"/>
                <w:iCs w:val="0"/>
                <w:color w:val="auto"/>
                <w:kern w:val="0"/>
                <w:sz w:val="20"/>
                <w:szCs w:val="20"/>
                <w:highlight w:val="none"/>
                <w:u w:val="none"/>
                <w:lang w:val="en-US" w:eastAsia="zh-CN" w:bidi="ar"/>
              </w:rPr>
              <w:t>计量</w:t>
            </w:r>
          </w:p>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b/>
                <w:bCs/>
                <w:i w:val="0"/>
                <w:iCs w:val="0"/>
                <w:color w:val="auto"/>
                <w:kern w:val="0"/>
                <w:sz w:val="20"/>
                <w:szCs w:val="20"/>
                <w:highlight w:val="none"/>
                <w:u w:val="none"/>
                <w:lang w:val="en-US" w:eastAsia="zh-CN" w:bidi="ar"/>
              </w:rPr>
              <w:t>单位</w:t>
            </w:r>
          </w:p>
        </w:tc>
        <w:tc>
          <w:tcPr>
            <w:tcW w:w="432" w:type="pct"/>
            <w:tcBorders>
              <w:top w:val="single" w:color="000000" w:sz="8"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0"/>
                <w:szCs w:val="20"/>
                <w:highlight w:val="none"/>
                <w:u w:val="none"/>
                <w:lang w:val="en-US" w:eastAsia="zh-CN" w:bidi="ar"/>
              </w:rPr>
            </w:pPr>
            <w:r>
              <w:rPr>
                <w:rFonts w:hint="eastAsia" w:ascii="仿宋" w:hAnsi="仿宋" w:eastAsia="仿宋" w:cs="仿宋"/>
                <w:b/>
                <w:bCs/>
                <w:i w:val="0"/>
                <w:iCs w:val="0"/>
                <w:color w:val="auto"/>
                <w:kern w:val="0"/>
                <w:sz w:val="20"/>
                <w:szCs w:val="20"/>
                <w:highlight w:val="none"/>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978" w:type="pct"/>
            <w:gridSpan w:val="4"/>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auto"/>
                <w:kern w:val="0"/>
                <w:sz w:val="20"/>
                <w:szCs w:val="20"/>
                <w:highlight w:val="none"/>
                <w:u w:val="none"/>
                <w:lang w:val="en-US" w:eastAsia="zh-CN" w:bidi="ar"/>
              </w:rPr>
            </w:pPr>
            <w:r>
              <w:rPr>
                <w:rFonts w:hint="eastAsia" w:ascii="仿宋" w:hAnsi="仿宋" w:eastAsia="仿宋" w:cs="仿宋"/>
                <w:b w:val="0"/>
                <w:bCs w:val="0"/>
                <w:color w:val="auto"/>
                <w:kern w:val="0"/>
                <w:sz w:val="18"/>
                <w:szCs w:val="18"/>
                <w:highlight w:val="none"/>
                <w:lang w:val="en-US" w:eastAsia="zh-CN" w:bidi="ar-SA"/>
              </w:rPr>
              <w:t>工程名称：</w:t>
            </w:r>
            <w:r>
              <w:rPr>
                <w:rFonts w:hint="eastAsia" w:ascii="仿宋" w:hAnsi="仿宋" w:eastAsia="仿宋" w:cs="仿宋"/>
                <w:b w:val="0"/>
                <w:bCs w:val="0"/>
                <w:i w:val="0"/>
                <w:iCs w:val="0"/>
                <w:caps w:val="0"/>
                <w:color w:val="auto"/>
                <w:spacing w:val="0"/>
                <w:sz w:val="18"/>
                <w:szCs w:val="18"/>
                <w:highlight w:val="none"/>
                <w:shd w:val="clear" w:color="auto" w:fill="FFFFFF"/>
                <w:vertAlign w:val="baseline"/>
                <w:lang w:eastAsia="zh-CN"/>
              </w:rPr>
              <w:t>鄠邑区振兴北路消防救援站无人机机场建设项目</w:t>
            </w:r>
            <w:r>
              <w:rPr>
                <w:rFonts w:hint="eastAsia" w:ascii="仿宋" w:hAnsi="仿宋" w:eastAsia="仿宋" w:cs="仿宋"/>
                <w:b w:val="0"/>
                <w:bCs w:val="0"/>
                <w:color w:val="auto"/>
                <w:kern w:val="0"/>
                <w:sz w:val="18"/>
                <w:szCs w:val="18"/>
                <w:highlight w:val="none"/>
                <w:lang w:val="en-US" w:eastAsia="zh-CN" w:bidi="ar-SA"/>
              </w:rPr>
              <w:tab/>
            </w:r>
            <w:r>
              <w:rPr>
                <w:rFonts w:hint="eastAsia" w:ascii="仿宋" w:hAnsi="仿宋" w:eastAsia="仿宋" w:cs="仿宋"/>
                <w:b w:val="0"/>
                <w:bCs w:val="0"/>
                <w:color w:val="auto"/>
                <w:kern w:val="0"/>
                <w:sz w:val="18"/>
                <w:szCs w:val="18"/>
                <w:highlight w:val="none"/>
                <w:lang w:val="en-US" w:eastAsia="zh-CN" w:bidi="ar-SA"/>
              </w:rPr>
              <w:t xml:space="preserve">                       专业：建筑工程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垫层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1.混凝土强度等级:C15</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2.混凝土拌和料要求:商砼</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1.混凝土制作、运输、浇筑、振捣、养护</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w:t>
            </w:r>
            <w:r>
              <w:rPr>
                <w:rFonts w:hint="eastAsia" w:ascii="仿宋" w:hAnsi="仿宋" w:eastAsia="仿宋" w:cs="仿宋"/>
                <w:i w:val="0"/>
                <w:iCs w:val="0"/>
                <w:color w:val="auto"/>
                <w:kern w:val="0"/>
                <w:sz w:val="20"/>
                <w:szCs w:val="20"/>
                <w:highlight w:val="none"/>
                <w:u w:val="none"/>
                <w:vertAlign w:val="superscript"/>
                <w:lang w:val="en-US" w:eastAsia="zh-CN" w:bidi="ar"/>
              </w:rPr>
              <w:t>3</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圈梁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1.梁底标高:-0.4</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2.梁截面:300*400</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3.混凝土强度等级:C30</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4.混凝土拌和料要求:商砼</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1.混凝土制作、运输、浇筑、振捣、养护</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w:t>
            </w:r>
            <w:r>
              <w:rPr>
                <w:rFonts w:hint="eastAsia" w:ascii="仿宋" w:hAnsi="仿宋" w:eastAsia="仿宋" w:cs="仿宋"/>
                <w:i w:val="0"/>
                <w:iCs w:val="0"/>
                <w:color w:val="auto"/>
                <w:kern w:val="0"/>
                <w:sz w:val="20"/>
                <w:szCs w:val="20"/>
                <w:highlight w:val="none"/>
                <w:u w:val="none"/>
                <w:vertAlign w:val="superscript"/>
                <w:lang w:val="en-US" w:eastAsia="zh-CN" w:bidi="ar"/>
              </w:rPr>
              <w:t>3</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现浇混凝土钢筋</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1.钢筋种类、规格:圆钢ф10以上</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1.钢筋制作、运输、安装</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t</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4.279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现浇混凝土钢筋</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1.钢筋种类、规格:圆钢ф10以内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1.钢筋制作、运输、安装</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t</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0.963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实腹柱</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1.钢材品种、规格:Q235钢,HW300*300*10*15</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2.油漆品种、刷漆遍数:喷砂除锈,刷无机富锌底漆2遍,环氧云铁中间漆2遍,防火涂料面漆，耐火2.5h</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1.制作</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2.运输</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3.拼装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4.安装</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t</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8.854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w:t>
            </w:r>
          </w:p>
        </w:tc>
        <w:tc>
          <w:tcPr>
            <w:tcW w:w="3704"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钢梁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1.钢材品种、规格:Q235钢,HN450*200*9*14</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2.油漆品种、刷漆遍数:喷砂除锈,刷无机富锌底漆2遍,环氧云铁中间漆2遍,防火涂料面漆，耐火1.5h</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1.制作</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2.运输</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3.安装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4.探伤要求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5.刷油漆</w:t>
            </w:r>
          </w:p>
        </w:tc>
        <w:tc>
          <w:tcPr>
            <w:tcW w:w="428"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t</w:t>
            </w:r>
          </w:p>
        </w:tc>
        <w:tc>
          <w:tcPr>
            <w:tcW w:w="432" w:type="pct"/>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钢梁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1.钢材品种、规格:Q235钢,HN300*150*6.5*9</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2.油漆品种、刷漆遍数:喷砂除锈,刷无机富锌底漆2遍,环氧云铁中间漆2遍,防火涂料面漆，耐火1.5h</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1.制作</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2.运输</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3.安装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4.探伤要求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5.刷油漆</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t</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18.002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8</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零星钢构件</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1.钢材品种、规格:Q235钢,20厚钢板,14厚钢板,6厚钢板</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2.油漆品种、刷漆遍数:喷砂除锈,刷无机富锌底漆2遍,环氧云铁中间漆2遍,防火涂料面漆，耐火1.5h</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1.制作</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2.运输</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3.安装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4.探伤</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5.刷油漆</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t</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1.976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9</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自流平环氧胶泥地面</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1.铺环氧漆面层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2.基层轻质薄膜</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3.撒素水泥面</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4.25厚水泥砂浆结合层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5.II型4mm厚SBS二层防水层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6.20厚1:2.5水泥砂浆找平层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7.1:6水泥焦渣层2%找坡厚度≥30找2%坡度,振捣密实,表面抹光</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8.100厚高强憎水珍珠岩板(B型)</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1.基层清理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2.垫层铺设</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3.抹找平层</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4.防水层铺设</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5.面层铺设</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6.材料运输</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w:t>
            </w:r>
            <w:r>
              <w:rPr>
                <w:rFonts w:hint="eastAsia" w:ascii="仿宋" w:hAnsi="仿宋" w:eastAsia="仿宋" w:cs="仿宋"/>
                <w:i w:val="0"/>
                <w:iCs w:val="0"/>
                <w:color w:val="auto"/>
                <w:kern w:val="0"/>
                <w:sz w:val="20"/>
                <w:szCs w:val="20"/>
                <w:highlight w:val="none"/>
                <w:u w:val="none"/>
                <w:vertAlign w:val="superscript"/>
                <w:lang w:val="en-US" w:eastAsia="zh-CN" w:bidi="ar"/>
              </w:rPr>
              <w:t>2</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3704"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竹木地板</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1.木质台阶+白色木饰面</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1.基层清理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2.龙骨铺设</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3.面层铺贴</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4.刷防护材料</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5.材料运输</w:t>
            </w:r>
          </w:p>
        </w:tc>
        <w:tc>
          <w:tcPr>
            <w:tcW w:w="428"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w:t>
            </w:r>
            <w:r>
              <w:rPr>
                <w:rFonts w:hint="eastAsia" w:ascii="仿宋" w:hAnsi="仿宋" w:eastAsia="仿宋" w:cs="仿宋"/>
                <w:i w:val="0"/>
                <w:iCs w:val="0"/>
                <w:color w:val="auto"/>
                <w:kern w:val="0"/>
                <w:sz w:val="20"/>
                <w:szCs w:val="20"/>
                <w:highlight w:val="none"/>
                <w:u w:val="none"/>
                <w:vertAlign w:val="superscript"/>
                <w:lang w:val="en-US" w:eastAsia="zh-CN" w:bidi="ar"/>
              </w:rPr>
              <w:t>2</w:t>
            </w:r>
          </w:p>
        </w:tc>
        <w:tc>
          <w:tcPr>
            <w:tcW w:w="432" w:type="pct"/>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11</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电子感应门</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1.门材质、品牌、外围尺寸:1500mm*3000mm</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2.玻璃品种、厚度，五金材料、品种、规格:钢化玻璃电动门</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1.门制作、运输、安装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2.五金、电子配件安装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3.刷防护材料油漆</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樘</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12</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电子感应门</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1.门材质、品牌、外围尺寸:3000mm*3000mm</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2.玻璃品种、厚度，五金材料、品种、规格:铝板型材电动门</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1.门制作、运输、安装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2.五金、电子配件安装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3.刷防护材料油漆</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樘</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32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13</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洗漱台</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1.材料品种、规格、品牌、颜色:洗漱台</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1.台面及支架制作、运输、安装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2.杆、环、盒、配件安装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3.刷油漆</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m2</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14</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拆除地面</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1.拆除地面</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2.25mm厚保护层拆除</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3.防水层拆除</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4.20mm厚找平层拆除</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5.100mm厚垫层拆除</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6.保温板拆除</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m2</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15</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垃圾清运</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1.拆除垃圾</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2.垃圾外运</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m3</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38.28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978" w:type="pct"/>
            <w:gridSpan w:val="4"/>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both"/>
              <w:textAlignment w:val="center"/>
              <w:rPr>
                <w:rFonts w:hint="eastAsia" w:ascii="仿宋" w:hAnsi="仿宋" w:eastAsia="仿宋" w:cs="仿宋"/>
                <w:b/>
                <w:bCs/>
                <w:i w:val="0"/>
                <w:iCs w:val="0"/>
                <w:color w:val="auto"/>
                <w:sz w:val="20"/>
                <w:szCs w:val="20"/>
                <w:highlight w:val="none"/>
                <w:u w:val="none"/>
              </w:rPr>
            </w:pPr>
            <w:r>
              <w:rPr>
                <w:rFonts w:hint="eastAsia" w:ascii="仿宋" w:hAnsi="仿宋" w:eastAsia="仿宋" w:cs="仿宋"/>
                <w:b w:val="0"/>
                <w:bCs w:val="0"/>
                <w:color w:val="auto"/>
                <w:kern w:val="0"/>
                <w:sz w:val="18"/>
                <w:szCs w:val="18"/>
                <w:highlight w:val="none"/>
                <w:lang w:val="en-US" w:eastAsia="zh-CN" w:bidi="ar-SA"/>
              </w:rPr>
              <w:t>工程名称：</w:t>
            </w:r>
            <w:r>
              <w:rPr>
                <w:rFonts w:hint="eastAsia" w:ascii="仿宋" w:hAnsi="仿宋" w:eastAsia="仿宋" w:cs="仿宋"/>
                <w:b w:val="0"/>
                <w:bCs w:val="0"/>
                <w:i w:val="0"/>
                <w:iCs w:val="0"/>
                <w:caps w:val="0"/>
                <w:color w:val="auto"/>
                <w:spacing w:val="0"/>
                <w:sz w:val="18"/>
                <w:szCs w:val="18"/>
                <w:highlight w:val="none"/>
                <w:shd w:val="clear" w:color="auto" w:fill="FFFFFF"/>
                <w:vertAlign w:val="baseline"/>
                <w:lang w:eastAsia="zh-CN"/>
              </w:rPr>
              <w:t>鄠邑区振兴北路消防救援站无人机机场建设项目</w:t>
            </w:r>
            <w:r>
              <w:rPr>
                <w:rFonts w:hint="eastAsia" w:ascii="仿宋" w:hAnsi="仿宋" w:eastAsia="仿宋" w:cs="仿宋"/>
                <w:b w:val="0"/>
                <w:bCs w:val="0"/>
                <w:color w:val="auto"/>
                <w:kern w:val="0"/>
                <w:sz w:val="18"/>
                <w:szCs w:val="18"/>
                <w:highlight w:val="none"/>
                <w:lang w:val="en-US" w:eastAsia="zh-CN" w:bidi="ar-SA"/>
              </w:rPr>
              <w:tab/>
            </w:r>
            <w:r>
              <w:rPr>
                <w:rFonts w:hint="eastAsia" w:ascii="仿宋" w:hAnsi="仿宋" w:eastAsia="仿宋" w:cs="仿宋"/>
                <w:b w:val="0"/>
                <w:bCs w:val="0"/>
                <w:color w:val="auto"/>
                <w:kern w:val="0"/>
                <w:sz w:val="18"/>
                <w:szCs w:val="18"/>
                <w:highlight w:val="none"/>
                <w:lang w:val="en-US" w:eastAsia="zh-CN" w:bidi="ar-SA"/>
              </w:rPr>
              <w:t xml:space="preserve">                          专业：电气工程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装饰灯</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1.名称:格栅灯</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1.安装</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小电器</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1.名称:插座</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1.安装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2.焊、压接线端子</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配电箱</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1.名称、型号:配电箱</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1.箱体安装</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台</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电气配管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1.名称:配管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2.材质:PC20</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3.配置形式及部位:钢梁上绑扎</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1.电线管路敷设</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2.接线盒（箱）、灯头盒、开关盒、插座盒安装</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电气配线</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1.配线形式:管内穿线</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2.导线型号、材质、规格:BV-2.5</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1.配线</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2.管内穿线</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blHeader/>
        </w:trPr>
        <w:tc>
          <w:tcPr>
            <w:tcW w:w="4978" w:type="pct"/>
            <w:gridSpan w:val="4"/>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b/>
                <w:bCs/>
                <w:i w:val="0"/>
                <w:iCs w:val="0"/>
                <w:color w:val="auto"/>
                <w:kern w:val="0"/>
                <w:sz w:val="20"/>
                <w:szCs w:val="20"/>
                <w:highlight w:val="none"/>
                <w:u w:val="none"/>
                <w:lang w:val="en-US" w:eastAsia="zh-CN" w:bidi="ar"/>
              </w:rPr>
            </w:pPr>
            <w:r>
              <w:rPr>
                <w:rFonts w:hint="eastAsia" w:ascii="仿宋" w:hAnsi="仿宋" w:eastAsia="仿宋" w:cs="仿宋"/>
                <w:b w:val="0"/>
                <w:bCs w:val="0"/>
                <w:color w:val="auto"/>
                <w:kern w:val="0"/>
                <w:sz w:val="18"/>
                <w:szCs w:val="18"/>
                <w:highlight w:val="none"/>
                <w:lang w:val="en-US" w:eastAsia="zh-CN" w:bidi="ar-SA"/>
              </w:rPr>
              <w:t>工程名称：</w:t>
            </w:r>
            <w:r>
              <w:rPr>
                <w:rFonts w:hint="eastAsia" w:ascii="仿宋" w:hAnsi="仿宋" w:eastAsia="仿宋" w:cs="仿宋"/>
                <w:b w:val="0"/>
                <w:bCs w:val="0"/>
                <w:i w:val="0"/>
                <w:iCs w:val="0"/>
                <w:caps w:val="0"/>
                <w:color w:val="auto"/>
                <w:spacing w:val="0"/>
                <w:sz w:val="18"/>
                <w:szCs w:val="18"/>
                <w:highlight w:val="none"/>
                <w:shd w:val="clear" w:color="auto" w:fill="FFFFFF"/>
                <w:vertAlign w:val="baseline"/>
                <w:lang w:eastAsia="zh-CN"/>
              </w:rPr>
              <w:t>鄠邑区振兴北路消防救援站无人机机场建设项目</w:t>
            </w:r>
            <w:r>
              <w:rPr>
                <w:rFonts w:hint="eastAsia" w:ascii="仿宋" w:hAnsi="仿宋" w:eastAsia="仿宋" w:cs="仿宋"/>
                <w:b w:val="0"/>
                <w:bCs w:val="0"/>
                <w:color w:val="auto"/>
                <w:kern w:val="0"/>
                <w:sz w:val="18"/>
                <w:szCs w:val="18"/>
                <w:highlight w:val="none"/>
                <w:lang w:val="en-US" w:eastAsia="zh-CN" w:bidi="ar-SA"/>
              </w:rPr>
              <w:tab/>
            </w:r>
            <w:r>
              <w:rPr>
                <w:rFonts w:hint="eastAsia" w:ascii="仿宋" w:hAnsi="仿宋" w:eastAsia="仿宋" w:cs="仿宋"/>
                <w:b w:val="0"/>
                <w:bCs w:val="0"/>
                <w:color w:val="auto"/>
                <w:kern w:val="0"/>
                <w:sz w:val="18"/>
                <w:szCs w:val="18"/>
                <w:highlight w:val="none"/>
                <w:lang w:val="en-US" w:eastAsia="zh-CN" w:bidi="ar-SA"/>
              </w:rPr>
              <w:t xml:space="preserve">                          专业：给排水工程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洗脸盆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1.材质:洗脸盆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1.器具、附件安装</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组</w:t>
            </w:r>
          </w:p>
        </w:tc>
        <w:tc>
          <w:tcPr>
            <w:tcW w:w="454" w:type="pct"/>
            <w:gridSpan w:val="2"/>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地漏</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1.材质:地漏</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2.规格:DN50</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1.安装</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个</w:t>
            </w:r>
          </w:p>
        </w:tc>
        <w:tc>
          <w:tcPr>
            <w:tcW w:w="454" w:type="pct"/>
            <w:gridSpan w:val="2"/>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塑料管UPVC、PVC、PP-C、PP-R、PE管等</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1.安装部位（室内、外）:室内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2.输送介质（给水、排水、热媒体、燃气、雨水）:给水</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3.材质:塑料水管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4.规格:DN25</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5.连接形式:热熔</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1.给水管道消毒、冲洗</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2.水压及泄漏试验</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w:t>
            </w:r>
          </w:p>
        </w:tc>
        <w:tc>
          <w:tcPr>
            <w:tcW w:w="454" w:type="pct"/>
            <w:gridSpan w:val="2"/>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塑料管UPVC、PVC、PP-C、PP-R、PE管等</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1.安装部位（室内、外）:室内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2.输送介质（给水、排水、热媒体、燃气、雨水）:热水</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3.材质:塑料水管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4.规格:DN25</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5.连接形式:热熔</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1.给水管道消毒、冲洗</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2.水压及泄漏试验</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塑料管UPVC、PVC、PP-C、PP-R、PE管等</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1.安装部位（室内、外）:室内</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2.输送介质（给水、排水、热媒体、燃气、雨水）:排水</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3.材质:塑料排水管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4.规格:DN50</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1.水压及泄漏试验</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m</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978" w:type="pct"/>
            <w:gridSpan w:val="4"/>
            <w:tcBorders>
              <w:top w:val="single" w:color="000000" w:sz="8" w:space="0"/>
              <w:left w:val="single" w:color="000000" w:sz="8"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b w:val="0"/>
                <w:bCs w:val="0"/>
                <w:color w:val="auto"/>
                <w:kern w:val="0"/>
                <w:sz w:val="18"/>
                <w:szCs w:val="18"/>
                <w:highlight w:val="none"/>
                <w:lang w:val="en-US" w:eastAsia="zh-CN" w:bidi="ar-SA"/>
              </w:rPr>
              <w:t>工程名称：</w:t>
            </w:r>
            <w:r>
              <w:rPr>
                <w:rFonts w:hint="eastAsia" w:ascii="仿宋" w:hAnsi="仿宋" w:eastAsia="仿宋" w:cs="仿宋"/>
                <w:b w:val="0"/>
                <w:bCs w:val="0"/>
                <w:i w:val="0"/>
                <w:iCs w:val="0"/>
                <w:caps w:val="0"/>
                <w:color w:val="auto"/>
                <w:spacing w:val="0"/>
                <w:sz w:val="18"/>
                <w:szCs w:val="18"/>
                <w:highlight w:val="none"/>
                <w:shd w:val="clear" w:color="auto" w:fill="FFFFFF"/>
                <w:vertAlign w:val="baseline"/>
                <w:lang w:eastAsia="zh-CN"/>
              </w:rPr>
              <w:t>鄠邑区振兴北路消防救援站无人机机场建设项目</w:t>
            </w:r>
            <w:r>
              <w:rPr>
                <w:rFonts w:hint="eastAsia" w:ascii="仿宋" w:hAnsi="仿宋" w:eastAsia="仿宋" w:cs="仿宋"/>
                <w:b w:val="0"/>
                <w:bCs w:val="0"/>
                <w:color w:val="auto"/>
                <w:kern w:val="0"/>
                <w:sz w:val="18"/>
                <w:szCs w:val="18"/>
                <w:highlight w:val="none"/>
                <w:lang w:val="en-US" w:eastAsia="zh-CN" w:bidi="ar-SA"/>
              </w:rPr>
              <w:tab/>
            </w:r>
            <w:r>
              <w:rPr>
                <w:rFonts w:hint="eastAsia" w:ascii="仿宋" w:hAnsi="仿宋" w:eastAsia="仿宋" w:cs="仿宋"/>
                <w:b w:val="0"/>
                <w:bCs w:val="0"/>
                <w:color w:val="auto"/>
                <w:kern w:val="0"/>
                <w:sz w:val="18"/>
                <w:szCs w:val="18"/>
                <w:highlight w:val="none"/>
                <w:lang w:val="en-US" w:eastAsia="zh-CN" w:bidi="ar-SA"/>
              </w:rPr>
              <w:t xml:space="preserve">                          专业：设备工程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可视化大屏一张图</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1.实时监控：实时显示无人机经纬度、高度、姿态、时间、飞手等信息, 支持飞行航迹监测以及实时视频查看。</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任务管理：提供历史巡检监测任务的详情、飞行轨迹、监控视频、预警事件等信息回放、追溯。</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事件管理：可对不同预警来源、不同预警类型、不同处理状态的预警事件查询分析、在线编辑，一键派单等功能。</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报表管理：支持按时间对巡检监测任务进行分类展示和统计分析，支持按任务下载巡检报告。</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数据统计：支持对不同类型任务数量分时段对比统计；对不同类型预警事件数量进行分析对比统计；支持对预警事件的处置情况进行统计；支持不同维度巡检里程、频次、时长等统计；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三维场景可视化：提供多种时空数据，包括影像、高程、矢量、实景、模型等各类数据的叠加融合。</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数据标绘与管理：提供支持包括点、线、面、体、模型等多种矢量数据的标绘的使用与管理，提供多图层的标绘管理。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地图工具：提供浏览、缩放、搜索、查询、定位、漫游、状态栏、导航球、分屏对比、卷帘对比等地图工具。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空间分析能力：提供距离、面积、高度等量测功能，也提供制高点、可视域、烟雾扩散、缓冲区、方量、坡度坡向等分析功能</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c>
          <w:tcPr>
            <w:tcW w:w="3704"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业务管理系统</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1.基础管理：包括机构管理、部门管理、人员管理、用户管理、角色管理、事件类型、配置管理、字典管理、菜单管理等功能；</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门户管理：用户可根据用户角色配置关注的相关展示内容和统计信息。</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地图管理：实现正射影像、激光点云、倾斜摄影、矢量数据、设计模型等地图数据的管理和发布；</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图层管理：实现空间数据的分层管理，用户可根据需求定义图层树、显示级别、图例样式、显隐状态等，包括静态图层、动态图层、预警图层以及运营图层四大类的管理。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任务管理：实现任务派发、任务回放和追溯以及预警事件查询、处置等功能；</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报表管理：根据巡检任务自动生成巡检报告，可根据用户定制化报告模板；</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巡检调度：平台能够按照巡检周期和频率，配置规则，自动定时发送任务至无人机组成员移动终端，实现自动调度。</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终端管理：实现无人机设备管理以及设备使用台账管理；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全景管理：支持无人机720全景的维护、发布和浏览，支持兴趣点标注及信息维护；</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统计分析：巡检统计；</w:t>
            </w:r>
          </w:p>
        </w:tc>
        <w:tc>
          <w:tcPr>
            <w:tcW w:w="428"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c>
          <w:tcPr>
            <w:tcW w:w="432" w:type="pct"/>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3</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移动小程序</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1.飞行任务：支持飞手对任务的查询和执行，支持展示无人机规划航迹、实时轨迹等信息，支持播放无人机拍摄的实时现场画面，支持查看历史视频、历史轨迹等信息；</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飞行监控：可查看部门下的飞手信息和任务执行情况；</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工单派发：支持对预警信息的查询和处理，支持微信推送工单消息提醒；</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工单处置：接收工单信息并进行处置；</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巡检统计：根据时间对任务的完成量进行统计：</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4</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流媒体服务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1.接收RTMP推流服务、支持RTMP分发、HLS分发、HTTP-FLV分发、WS-FLV分发、WebRTC分发；</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云端录像、云端录像检索、云端录像点播、云端录像下载；</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RTMP转推、推流鉴权验证、推流信息统计、播放信息统计；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直播分享、开放直播、拉转直播；</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视频上传、视频转码、视频分享、视频下载</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5</w:t>
            </w:r>
          </w:p>
        </w:tc>
        <w:tc>
          <w:tcPr>
            <w:tcW w:w="3704"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GIS引擎</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GIS引擎以二三维一体化技术为基础框架，融合GIS（矢量、栅格）、三维（白膜、DEM、倾斜摄影、BIM、点云）、IoT与业务数据，集成WebGL、VR、AR等技术。实现动静数据一体化、宏观微观一体化、空天/地表/地下一体化等多位一体化，为电力、水务、管道、城综等不同应用场景提供空间支撑性平台。可快速实现GIS+应用服务和开发定制，构建三维数字底盘，呈现三维空间可视化。</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提供多种时空数据，包括影像、高程、矢量、实景、三维模型等各类数据的叠加融合、支持包括OGC、TMS、3DTiles等标准服务与数据的接入加载。</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提供支持包括点、线、面、体、模型等多种矢量数据的标绘的使用与管理，提供多图层的标绘管理。</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提供多种环境特效，包括雪雾、光照、大气层、泛光等效果，也支持粒子、动态点、流动线、闪烁、扫描等特效。</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提供状态栏、导航球、分屏对比、卷帘对比等地图工具。</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提供距离、面积、高度、角度、剖面、体积等量测功能，也提供通视、可视域、缓冲、日照、坡度坡向、淹没分析等功能。</w:t>
            </w:r>
          </w:p>
        </w:tc>
        <w:tc>
          <w:tcPr>
            <w:tcW w:w="428" w:type="pct"/>
            <w:tcBorders>
              <w:top w:val="single" w:color="000000" w:sz="4"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c>
          <w:tcPr>
            <w:tcW w:w="432" w:type="pct"/>
            <w:tcBorders>
              <w:top w:val="single" w:color="000000" w:sz="4" w:space="0"/>
              <w:left w:val="single" w:color="000000" w:sz="4"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6</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AI识别服务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采用人工智能，针对烟雾明火、人员车辆等隐患项进行分类识别和目标定位。通过搭建样本数据库，随着时间地不断推移和系统应用，样本数据库不断扩充，定期进行自主学习，实时调整样本特征，不断提高检测准确率和场景兼容能力。</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7</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现有平台对接</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1.平台支持对接现有的视频监控等系统，从现有的软件系统获取数据。</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8</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其他平台对接</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1.为其他对接预留数据接口，通过预留的数据接口快速完成数据对接，或根据平台的接口协议要求定制数据接口对接。</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9</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本地化部署</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10</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服务器</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1.8核32G</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[工作内容]</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1、部署前端服务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2、流媒体服务</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3、视频数据等</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1" w:type="pct"/>
          <w:trHeight w:val="680" w:hRule="atLeast"/>
        </w:trPr>
        <w:tc>
          <w:tcPr>
            <w:tcW w:w="412" w:type="pct"/>
            <w:tcBorders>
              <w:top w:val="single" w:color="000000" w:sz="4" w:space="0"/>
              <w:left w:val="single" w:color="000000" w:sz="8"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11</w:t>
            </w:r>
          </w:p>
        </w:tc>
        <w:tc>
          <w:tcPr>
            <w:tcW w:w="37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交换机</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[项目特征]</w:t>
            </w:r>
            <w:r>
              <w:rPr>
                <w:rFonts w:hint="eastAsia" w:ascii="仿宋" w:hAnsi="仿宋" w:eastAsia="仿宋" w:cs="仿宋"/>
                <w:i w:val="0"/>
                <w:iCs w:val="0"/>
                <w:color w:val="auto"/>
                <w:kern w:val="0"/>
                <w:sz w:val="20"/>
                <w:szCs w:val="20"/>
                <w:highlight w:val="none"/>
                <w:u w:val="none"/>
                <w:lang w:val="en-US" w:eastAsia="zh-CN" w:bidi="ar"/>
              </w:rPr>
              <w:br w:type="textWrapping"/>
            </w:r>
            <w:r>
              <w:rPr>
                <w:rFonts w:hint="eastAsia" w:ascii="仿宋" w:hAnsi="仿宋" w:eastAsia="仿宋" w:cs="仿宋"/>
                <w:i w:val="0"/>
                <w:iCs w:val="0"/>
                <w:color w:val="auto"/>
                <w:kern w:val="0"/>
                <w:sz w:val="20"/>
                <w:szCs w:val="20"/>
                <w:highlight w:val="none"/>
                <w:u w:val="none"/>
                <w:lang w:val="en-US" w:eastAsia="zh-CN" w:bidi="ar"/>
              </w:rPr>
              <w:t>1.防火墙、交换机</w:t>
            </w:r>
          </w:p>
        </w:tc>
        <w:tc>
          <w:tcPr>
            <w:tcW w:w="42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套</w:t>
            </w:r>
          </w:p>
        </w:tc>
        <w:tc>
          <w:tcPr>
            <w:tcW w:w="432" w:type="pct"/>
            <w:tcBorders>
              <w:top w:val="single" w:color="000000" w:sz="4" w:space="0"/>
              <w:left w:val="single" w:color="000000" w:sz="4" w:space="0"/>
              <w:bottom w:val="single" w:color="000000" w:sz="4" w:space="0"/>
              <w:right w:val="single" w:color="000000" w:sz="8"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sz w:val="20"/>
                <w:szCs w:val="20"/>
                <w:highlight w:val="none"/>
                <w:u w:val="none"/>
              </w:rPr>
            </w:pPr>
            <w:r>
              <w:rPr>
                <w:rFonts w:hint="eastAsia" w:ascii="仿宋" w:hAnsi="仿宋" w:eastAsia="仿宋" w:cs="仿宋"/>
                <w:i w:val="0"/>
                <w:iCs w:val="0"/>
                <w:color w:val="auto"/>
                <w:kern w:val="0"/>
                <w:sz w:val="20"/>
                <w:szCs w:val="20"/>
                <w:highlight w:val="none"/>
                <w:u w:val="none"/>
                <w:lang w:val="en-US" w:eastAsia="zh-CN" w:bidi="ar"/>
              </w:rPr>
              <w:t>1</w:t>
            </w:r>
          </w:p>
        </w:tc>
      </w:tr>
    </w:tbl>
    <w:p>
      <w:pPr>
        <w:widowControl/>
        <w:numPr>
          <w:ilvl w:val="0"/>
          <w:numId w:val="0"/>
        </w:numPr>
        <w:shd w:val="clear" w:color="auto" w:fill="auto"/>
        <w:wordWrap w:val="0"/>
        <w:spacing w:line="360" w:lineRule="auto"/>
        <w:ind w:firstLine="0" w:firstLineChars="0"/>
        <w:jc w:val="left"/>
        <w:outlineLvl w:val="9"/>
        <w:rPr>
          <w:rFonts w:hint="default" w:ascii="仿宋" w:hAnsi="仿宋" w:eastAsia="仿宋" w:cs="仿宋"/>
          <w:b/>
          <w:bCs/>
          <w:color w:val="auto"/>
          <w:kern w:val="0"/>
          <w:sz w:val="24"/>
          <w:szCs w:val="24"/>
          <w:highlight w:val="none"/>
          <w:lang w:val="en-US" w:eastAsia="zh-CN" w:bidi="ar-SA"/>
        </w:rPr>
      </w:pPr>
      <w:r>
        <w:rPr>
          <w:rFonts w:hint="eastAsia" w:ascii="仿宋" w:hAnsi="仿宋" w:eastAsia="仿宋" w:cs="仿宋"/>
          <w:b/>
          <w:bCs/>
          <w:color w:val="auto"/>
          <w:sz w:val="24"/>
          <w:szCs w:val="24"/>
          <w:highlight w:val="none"/>
          <w:lang w:val="en-US" w:eastAsia="zh-CN"/>
        </w:rPr>
        <w:t>三、商务要求</w:t>
      </w:r>
    </w:p>
    <w:p>
      <w:pPr>
        <w:widowControl/>
        <w:numPr>
          <w:ilvl w:val="0"/>
          <w:numId w:val="0"/>
        </w:numPr>
        <w:shd w:val="clear" w:color="auto" w:fill="auto"/>
        <w:wordWrap w:val="0"/>
        <w:spacing w:line="360" w:lineRule="auto"/>
        <w:ind w:left="0" w:firstLine="480" w:firstLineChars="200"/>
        <w:jc w:val="left"/>
        <w:outlineLvl w:val="9"/>
        <w:rPr>
          <w:rFonts w:hint="default" w:ascii="仿宋" w:hAnsi="仿宋" w:eastAsia="仿宋" w:cs="仿宋"/>
          <w:b w:val="0"/>
          <w:bCs w:val="0"/>
          <w:color w:val="auto"/>
          <w:kern w:val="0"/>
          <w:sz w:val="24"/>
          <w:szCs w:val="24"/>
          <w:highlight w:val="none"/>
          <w:lang w:val="en-US" w:eastAsia="zh-CN" w:bidi="ar-SA"/>
        </w:rPr>
      </w:pPr>
      <w:r>
        <w:rPr>
          <w:rFonts w:hint="eastAsia" w:ascii="仿宋" w:hAnsi="仿宋" w:eastAsia="仿宋" w:cs="仿宋"/>
          <w:b w:val="0"/>
          <w:bCs w:val="0"/>
          <w:color w:val="auto"/>
          <w:kern w:val="0"/>
          <w:sz w:val="24"/>
          <w:szCs w:val="24"/>
          <w:highlight w:val="none"/>
          <w:lang w:val="en-US" w:eastAsia="zh-CN" w:bidi="ar-SA"/>
        </w:rPr>
        <w:t>1、交货期：合同签订接采购人订单通知后60个日历日。</w:t>
      </w:r>
    </w:p>
    <w:p>
      <w:pPr>
        <w:widowControl/>
        <w:numPr>
          <w:ilvl w:val="0"/>
          <w:numId w:val="0"/>
        </w:numPr>
        <w:shd w:val="clear" w:color="auto" w:fill="auto"/>
        <w:wordWrap w:val="0"/>
        <w:spacing w:line="360" w:lineRule="auto"/>
        <w:ind w:firstLine="480" w:firstLineChars="200"/>
        <w:jc w:val="left"/>
        <w:outlineLvl w:val="9"/>
      </w:pPr>
      <w:r>
        <w:rPr>
          <w:rFonts w:hint="eastAsia" w:ascii="仿宋" w:hAnsi="仿宋" w:eastAsia="仿宋" w:cs="仿宋"/>
          <w:b w:val="0"/>
          <w:bCs w:val="0"/>
          <w:color w:val="auto"/>
          <w:kern w:val="0"/>
          <w:sz w:val="24"/>
          <w:szCs w:val="24"/>
          <w:highlight w:val="none"/>
          <w:lang w:val="en-US" w:eastAsia="zh-CN" w:bidi="ar-SA"/>
        </w:rPr>
        <w:t>2、质保期：自项目验收合格之日起一年。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dmMGMwOGJiMTk3ZDUwNTg4ZDAzMTc0NDUyMjU2YmIifQ=="/>
  </w:docVars>
  <w:rsids>
    <w:rsidRoot w:val="165E7579"/>
    <w:rsid w:val="151760A4"/>
    <w:rsid w:val="165E75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3">
    <w:name w:val="heading 1"/>
    <w:basedOn w:val="1"/>
    <w:next w:val="1"/>
    <w:qFormat/>
    <w:uiPriority w:val="0"/>
    <w:pPr>
      <w:keepNext/>
      <w:outlineLvl w:val="0"/>
    </w:pPr>
    <w:rPr>
      <w:rFonts w:ascii="仿宋_GB2312" w:hAnsi="宋体" w:eastAsia="仿宋_GB2312"/>
      <w:b/>
      <w:kern w:val="2"/>
      <w:sz w:val="32"/>
    </w:rPr>
  </w:style>
  <w:style w:type="paragraph" w:styleId="2">
    <w:name w:val="heading 4"/>
    <w:basedOn w:val="1"/>
    <w:next w:val="1"/>
    <w:qFormat/>
    <w:uiPriority w:val="0"/>
    <w:pPr>
      <w:keepNext/>
      <w:keepLines/>
      <w:tabs>
        <w:tab w:val="left" w:pos="864"/>
      </w:tabs>
      <w:spacing w:before="120" w:line="360" w:lineRule="auto"/>
      <w:ind w:left="864" w:hanging="864"/>
      <w:outlineLvl w:val="3"/>
    </w:pPr>
    <w:rPr>
      <w:rFonts w:ascii="Arial" w:hAnsi="Arial"/>
      <w:bCs/>
      <w:kern w:val="2"/>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1"/>
    <w:uiPriority w:val="0"/>
    <w:pPr>
      <w:spacing w:after="120" w:afterLines="0"/>
    </w:pPr>
    <w:rPr>
      <w:rFonts w:ascii="Times New Roman"/>
      <w:kern w:val="2"/>
      <w:sz w:val="21"/>
    </w:rPr>
  </w:style>
  <w:style w:type="paragraph" w:styleId="5">
    <w:name w:val="footer"/>
    <w:basedOn w:val="1"/>
    <w:uiPriority w:val="99"/>
    <w:pPr>
      <w:tabs>
        <w:tab w:val="center" w:pos="4153"/>
        <w:tab w:val="right" w:pos="8306"/>
      </w:tabs>
      <w:snapToGrid w:val="0"/>
      <w:jc w:val="left"/>
    </w:pPr>
    <w:rPr>
      <w:rFonts w:ascii="Times New Roman"/>
      <w:kern w:val="2"/>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rFonts w:ascii="Times New Roman"/>
      <w:kern w:val="2"/>
      <w:sz w:val="18"/>
      <w:szCs w:val="18"/>
    </w:rPr>
  </w:style>
  <w:style w:type="paragraph" w:styleId="7">
    <w:name w:val="Normal (Web)"/>
    <w:basedOn w:val="1"/>
    <w:uiPriority w:val="99"/>
    <w:pPr>
      <w:widowControl/>
      <w:spacing w:before="100" w:beforeLines="0" w:beforeAutospacing="1" w:after="100" w:afterLines="0" w:afterAutospacing="1"/>
      <w:jc w:val="left"/>
    </w:pPr>
    <w:rPr>
      <w:rFonts w:ascii="宋体" w:hAnsi="宋体"/>
      <w:kern w:val="0"/>
      <w:sz w:val="24"/>
      <w:szCs w:val="24"/>
    </w:rPr>
  </w:style>
  <w:style w:type="table" w:styleId="9">
    <w:name w:val="Table Grid"/>
    <w:basedOn w:val="8"/>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2023-12-26T12:06:00Z</dcterms:created>
  <dc:creator>R·</dc:creator>
  <cp:lastModifiedBy>R·</cp:lastModifiedBy>
  <dcterms:modified xsi:type="dcterms:W3CDTF">2023-12-26T12:11:14Z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7B27A6BB0826485F98D7665EABD4A736_13</vt:lpwstr>
  </property>
</Properties>
</file>