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  <w:lang w:val="zh-CN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zh-CN" w:eastAsia="zh-CN" w:bidi="ar-SA"/>
        </w:rPr>
        <w:t>拟签订的合同文本</w:t>
      </w:r>
    </w:p>
    <w:p>
      <w:pPr>
        <w:tabs>
          <w:tab w:val="left" w:pos="5040"/>
        </w:tabs>
        <w:spacing w:line="480" w:lineRule="atLeast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(最终以甲乙双方实际协商签订协议为准)</w:t>
      </w:r>
    </w:p>
    <w:p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甲方（采购人）：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乙方（中标人）：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>鄠邑区应急救灾物资采购  (项目编号：XATC-2023-018)</w:t>
      </w:r>
      <w:r>
        <w:rPr>
          <w:rFonts w:hint="eastAsia" w:ascii="宋体" w:hAnsi="宋体" w:eastAsia="宋体" w:cs="宋体"/>
          <w:bCs/>
          <w:sz w:val="24"/>
          <w:szCs w:val="24"/>
        </w:rPr>
        <w:t>由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西安同创项目管理有限公司</w:t>
      </w:r>
      <w:r>
        <w:rPr>
          <w:rFonts w:hint="eastAsia" w:ascii="宋体" w:hAnsi="宋体" w:eastAsia="宋体" w:cs="宋体"/>
          <w:bCs/>
          <w:sz w:val="24"/>
          <w:szCs w:val="24"/>
        </w:rPr>
        <w:t>组织公开招标，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(以下简称“甲方”)确定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（以下简称“乙方”）为该项目中标人。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依据《中华人民共和国民法典》和《中华人民共和国政府采购法》之规定，经双方在平等、自愿、互利的基础上，签订本合同，共同信守。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一、合同价款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本项目采用固定单价计价方式，及各货物单价固定不变，后续货物数量若发生变化，以各货物固定单价修订总价。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合同总价款为人民币（大写）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  <w:szCs w:val="24"/>
        </w:rPr>
        <w:t>（￥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各货物的单价详见以下产品详细清单供货一览表。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二、产品详细清单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乙方向甲方提供下列货物（产品）：</w:t>
      </w:r>
    </w:p>
    <w:p>
      <w:pPr>
        <w:pStyle w:val="5"/>
        <w:spacing w:beforeLines="50" w:afterLines="50" w:line="420" w:lineRule="exact"/>
        <w:ind w:left="0" w:leftChars="0" w:firstLine="0" w:firstLineChars="0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供货一览表</w:t>
      </w:r>
    </w:p>
    <w:tbl>
      <w:tblPr>
        <w:tblStyle w:val="9"/>
        <w:tblpPr w:leftFromText="180" w:rightFromText="180" w:vertAnchor="text" w:horzAnchor="margin" w:tblpY="309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162"/>
        <w:gridCol w:w="1123"/>
        <w:gridCol w:w="1251"/>
        <w:gridCol w:w="795"/>
        <w:gridCol w:w="1278"/>
        <w:gridCol w:w="1035"/>
        <w:gridCol w:w="1155"/>
        <w:gridCol w:w="10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7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4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bookmarkStart w:id="0" w:name="_Toc14126"/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序号</w:t>
            </w:r>
            <w:bookmarkEnd w:id="0"/>
          </w:p>
        </w:tc>
        <w:tc>
          <w:tcPr>
            <w:tcW w:w="116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4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bookmarkStart w:id="1" w:name="_Toc20432"/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货物</w:t>
            </w:r>
            <w:bookmarkEnd w:id="1"/>
          </w:p>
          <w:p>
            <w:pPr>
              <w:pStyle w:val="4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bookmarkStart w:id="2" w:name="_Toc18136"/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名称</w:t>
            </w:r>
            <w:bookmarkEnd w:id="2"/>
          </w:p>
        </w:tc>
        <w:tc>
          <w:tcPr>
            <w:tcW w:w="112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4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bookmarkStart w:id="3" w:name="_Toc27620"/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品目</w:t>
            </w:r>
            <w:bookmarkEnd w:id="3"/>
          </w:p>
          <w:p>
            <w:pPr>
              <w:pStyle w:val="4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bookmarkStart w:id="4" w:name="_Toc14211"/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代码</w:t>
            </w:r>
            <w:bookmarkEnd w:id="4"/>
          </w:p>
        </w:tc>
        <w:tc>
          <w:tcPr>
            <w:tcW w:w="12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4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bookmarkStart w:id="5" w:name="_Toc22735"/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品牌/型号</w:t>
            </w:r>
            <w:bookmarkEnd w:id="5"/>
          </w:p>
        </w:tc>
        <w:tc>
          <w:tcPr>
            <w:tcW w:w="79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4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bookmarkStart w:id="6" w:name="_Toc2850"/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规格</w:t>
            </w:r>
            <w:bookmarkEnd w:id="6"/>
          </w:p>
        </w:tc>
        <w:tc>
          <w:tcPr>
            <w:tcW w:w="127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4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计量单位</w:t>
            </w:r>
          </w:p>
        </w:tc>
        <w:tc>
          <w:tcPr>
            <w:tcW w:w="10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4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bookmarkStart w:id="7" w:name="_Toc1718"/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数量</w:t>
            </w:r>
            <w:bookmarkEnd w:id="7"/>
          </w:p>
        </w:tc>
        <w:tc>
          <w:tcPr>
            <w:tcW w:w="115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4"/>
              <w:spacing w:before="0" w:line="4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bookmarkStart w:id="8" w:name="_Toc15789"/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单价（元）</w:t>
            </w:r>
            <w:bookmarkEnd w:id="8"/>
          </w:p>
        </w:tc>
        <w:tc>
          <w:tcPr>
            <w:tcW w:w="10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pStyle w:val="4"/>
              <w:spacing w:before="0" w:line="420" w:lineRule="exact"/>
              <w:ind w:left="314" w:hanging="236" w:hangingChars="98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bookmarkStart w:id="9" w:name="_Toc1634"/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金额</w:t>
            </w:r>
            <w:bookmarkEnd w:id="9"/>
          </w:p>
          <w:p>
            <w:pPr>
              <w:pStyle w:val="4"/>
              <w:spacing w:before="0" w:line="420" w:lineRule="exact"/>
              <w:ind w:left="314" w:hanging="236" w:hangingChars="98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bookmarkStart w:id="10" w:name="_Toc13930"/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(元)</w:t>
            </w:r>
            <w:bookmarkEnd w:id="1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3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/>
            <w:vAlign w:val="top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bookmarkStart w:id="11" w:name="_Toc20234"/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合计</w:t>
            </w:r>
            <w:bookmarkEnd w:id="11"/>
          </w:p>
        </w:tc>
        <w:tc>
          <w:tcPr>
            <w:tcW w:w="54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bookmarkStart w:id="12" w:name="_Toc30065"/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大写</w:t>
            </w:r>
            <w:bookmarkEnd w:id="12"/>
          </w:p>
        </w:tc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>
            <w:pPr>
              <w:pStyle w:val="4"/>
              <w:spacing w:before="0" w:line="420" w:lineRule="exac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</w:pPr>
            <w:bookmarkStart w:id="13" w:name="_Toc12821"/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</w:rPr>
              <w:t>￥</w:t>
            </w:r>
            <w:bookmarkEnd w:id="13"/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三、款项结算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（一）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付款比例：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付款条件说明： 产品到货，验收合格 ，达到付款条件起 15 日内，支付合同总金额的 95.00%。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合同签订满一年后 ，达到付款条件起 10 日内，支付合同总金额的 5.00%。（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）支付方式：银行转账。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）结算方式：乙方在接受付款前开具全额发票给甲方。</w:t>
      </w:r>
      <w:bookmarkStart w:id="17" w:name="_GoBack"/>
      <w:bookmarkEnd w:id="17"/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四、双方的权利和义务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（一）甲方的权利与义务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甲方在收到货物通知后，应按招标文件的需求进行核实，如发现不符合合同规定或短缺，及时提出，甲方在收到货后，组织人员按提供的技术参数指标进行验收，验收期为30天，逾期未提出异议，则视为验收合格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2.甲方有义务保证按合同所规定的内容及时间支付乙方相关费用。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......（其他内容若有）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（二）乙方的权利与义务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1.乙方应按合同的规定履行义务，并保证甲方工作正常进行。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2.乙方有义务配合甲方参与项目的预验收、正式验收工作。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3.乙方保证对其提供的货物上不存在任何未曾向甲方透露的担保物权，如抵押权、质押权、留置权。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4.乙方保证对其提供的货物或其任何一部分没有侵犯第三方的专利权、版权、商标权或其他权利。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5.如甲方在使用该货物构成上述侵权的，则由乙方承担全部责任。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4"/>
          <w:szCs w:val="24"/>
        </w:rPr>
        <w:t>.乙方所提供的产品必须是采购需求产品，运输全过程中的安全由乙方负责。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......（其他内容若有）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五、交货地点及交货期</w:t>
      </w:r>
      <w:r>
        <w:rPr>
          <w:rFonts w:hint="eastAsia" w:ascii="宋体" w:hAnsi="宋体" w:eastAsia="宋体" w:cs="宋体"/>
          <w:bCs/>
          <w:sz w:val="24"/>
          <w:szCs w:val="24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（一）交货地点：甲方指定地点。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default" w:ascii="宋体" w:hAnsi="宋体" w:eastAsia="宋体" w:cs="宋体"/>
          <w:bCs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（二）交货期：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自合同签订之日起30个日历日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完成项目全部内容，并交付采购人验收合格。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</w:t>
      </w:r>
      <w:r>
        <w:rPr>
          <w:rFonts w:hint="eastAsia" w:ascii="宋体" w:hAnsi="宋体" w:eastAsia="宋体" w:cs="宋体"/>
          <w:b/>
          <w:szCs w:val="24"/>
        </w:rPr>
        <w:t>包装、运输、安装、调试及培训要求：</w:t>
      </w:r>
    </w:p>
    <w:p>
      <w:pPr>
        <w:spacing w:line="480" w:lineRule="exact"/>
        <w:ind w:firstLine="600" w:firstLineChars="25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Cs w:val="24"/>
        </w:rPr>
        <w:t>包装：应采取防潮、防晒、防腐蚀、防震动及防止其它损坏的必要措施。中标人应承担由于其包装或防护措施不妥而引起的货物锈蚀、损坏和丢失等任何损失造成的责任或费用。</w:t>
      </w:r>
    </w:p>
    <w:p>
      <w:pPr>
        <w:spacing w:line="480" w:lineRule="exact"/>
        <w:ind w:firstLine="600" w:firstLineChars="250"/>
        <w:rPr>
          <w:rFonts w:hint="eastAsia"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Cs w:val="24"/>
        </w:rPr>
        <w:t>运输：</w:t>
      </w:r>
      <w:r>
        <w:rPr>
          <w:rFonts w:hint="eastAsia" w:ascii="宋体" w:hAnsi="宋体" w:eastAsia="宋体" w:cs="宋体"/>
          <w:kern w:val="0"/>
          <w:szCs w:val="24"/>
        </w:rPr>
        <w:t>选择运输风险小、运费低、距离短的运输路线。运杂费一次包死在总价内，包括生产厂到</w:t>
      </w:r>
      <w:r>
        <w:rPr>
          <w:rFonts w:hint="eastAsia" w:ascii="宋体" w:hAnsi="宋体" w:eastAsia="宋体" w:cs="宋体"/>
          <w:kern w:val="0"/>
          <w:szCs w:val="24"/>
          <w:lang w:eastAsia="zh-CN"/>
        </w:rPr>
        <w:t>使用</w:t>
      </w:r>
      <w:r>
        <w:rPr>
          <w:rFonts w:hint="eastAsia" w:ascii="宋体" w:hAnsi="宋体" w:eastAsia="宋体" w:cs="宋体"/>
          <w:kern w:val="0"/>
          <w:szCs w:val="24"/>
        </w:rPr>
        <w:t>现场所需的装卸、运输（含保险费）、现场保管费、二次倒运费、吊装费等费用。</w:t>
      </w:r>
    </w:p>
    <w:p>
      <w:pPr>
        <w:spacing w:line="480" w:lineRule="exact"/>
        <w:ind w:firstLine="600" w:firstLineChars="250"/>
        <w:rPr>
          <w:rFonts w:hint="default" w:ascii="宋体" w:hAnsi="宋体" w:eastAsia="宋体" w:cs="宋体"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kern w:val="0"/>
          <w:szCs w:val="24"/>
        </w:rPr>
        <w:t>安装、调试及培训：中标人负责所有设备的安装、调试、培训工作，所有费用一次包死在总价内。</w:t>
      </w:r>
      <w:bookmarkStart w:id="14" w:name="_Toc167712864"/>
      <w:bookmarkStart w:id="15" w:name="_Toc167715259"/>
      <w:bookmarkStart w:id="16" w:name="_Toc167714062"/>
      <w:r>
        <w:rPr>
          <w:rFonts w:hint="eastAsia" w:ascii="宋体" w:hAnsi="宋体" w:eastAsia="宋体" w:cs="宋体"/>
          <w:b/>
          <w:bCs/>
          <w:szCs w:val="24"/>
        </w:rPr>
        <w:t>每套设备安装调试完毕后，中标人必须安排技术人员对使用单位的设备管理人</w:t>
      </w:r>
      <w:r>
        <w:rPr>
          <w:rFonts w:hint="eastAsia" w:ascii="宋体" w:hAnsi="宋体" w:eastAsia="宋体" w:cs="宋体"/>
          <w:b/>
          <w:bCs/>
          <w:color w:val="auto"/>
          <w:szCs w:val="24"/>
        </w:rPr>
        <w:t>员进行操作应用及维护保养方面的技能培训</w:t>
      </w:r>
      <w:bookmarkEnd w:id="14"/>
      <w:bookmarkEnd w:id="15"/>
      <w:bookmarkEnd w:id="16"/>
      <w:r>
        <w:rPr>
          <w:rFonts w:hint="eastAsia" w:ascii="宋体" w:hAnsi="宋体" w:eastAsia="宋体" w:cs="宋体"/>
          <w:b/>
          <w:bCs/>
          <w:color w:val="auto"/>
          <w:szCs w:val="24"/>
        </w:rPr>
        <w:t>，使其掌握基本技能</w:t>
      </w:r>
      <w:r>
        <w:rPr>
          <w:rFonts w:hint="eastAsia" w:ascii="宋体" w:hAnsi="宋体" w:eastAsia="宋体" w:cs="宋体"/>
          <w:b/>
          <w:bCs/>
          <w:color w:val="auto"/>
          <w:szCs w:val="24"/>
          <w:lang w:val="en-US" w:eastAsia="zh-CN"/>
        </w:rPr>
        <w:t>及相应的操作证件（无人机驾驶证）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七、质量保证</w:t>
      </w:r>
    </w:p>
    <w:p>
      <w:pPr>
        <w:pStyle w:val="11"/>
        <w:spacing w:line="540" w:lineRule="exact"/>
        <w:ind w:left="16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1、乙方须提供全新的、未使用过的合格正品货物（含零部件、配件等），完全符合合同规定的质量、规格和性能的要求。</w:t>
      </w:r>
    </w:p>
    <w:p>
      <w:pPr>
        <w:pStyle w:val="11"/>
        <w:spacing w:line="540" w:lineRule="exact"/>
        <w:ind w:left="16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2、质量标准按照最新颁布的国家标准、行业标准或制造商企业标准确定，上述标准不一致的，以严格标准为准。</w:t>
      </w:r>
    </w:p>
    <w:p>
      <w:pPr>
        <w:pStyle w:val="11"/>
        <w:spacing w:line="540" w:lineRule="exact"/>
        <w:ind w:left="161" w:leftChars="67" w:firstLine="360" w:firstLineChars="15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3、货物制造质量出现问题，乙方应负责三包（包修、包换、包退），费用由乙方负担，甲方有权到乙方生产场地检查货物质量和生产进度。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八、售后服务</w:t>
      </w:r>
    </w:p>
    <w:p>
      <w:pPr>
        <w:pStyle w:val="11"/>
        <w:spacing w:line="540" w:lineRule="exact"/>
        <w:ind w:left="16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乙方为所供货物提供以下售后服务：</w:t>
      </w:r>
    </w:p>
    <w:p>
      <w:pPr>
        <w:pStyle w:val="11"/>
        <w:spacing w:line="540" w:lineRule="exact"/>
        <w:ind w:left="16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（一）质保期：产品自验收合格之日起，质保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一 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 w:bidi="ar-SA"/>
        </w:rPr>
        <w:t>年。</w:t>
      </w:r>
    </w:p>
    <w:p>
      <w:pPr>
        <w:pStyle w:val="11"/>
        <w:spacing w:line="540" w:lineRule="exact"/>
        <w:ind w:left="16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（二）乙方对其所提供的设备配件的供应，长期提供维修服务，并提供技术咨询等服务。质保期内应无偿负责维修和替换等工作。超出质保期只收取维修所需原设备、材料成本费用。</w:t>
      </w:r>
    </w:p>
    <w:p>
      <w:pPr>
        <w:pStyle w:val="11"/>
        <w:spacing w:line="540" w:lineRule="exact"/>
        <w:ind w:left="16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（三）服务响应时限：7*24小时服务，提供售后服务电话。</w:t>
      </w:r>
    </w:p>
    <w:p>
      <w:pPr>
        <w:pStyle w:val="11"/>
        <w:spacing w:line="540" w:lineRule="exact"/>
        <w:ind w:left="161" w:leftChars="67" w:firstLine="360" w:firstLineChars="150"/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（四）派专人对甲方提供售后服务。</w:t>
      </w:r>
    </w:p>
    <w:p>
      <w:pPr>
        <w:pStyle w:val="11"/>
        <w:spacing w:line="540" w:lineRule="exact"/>
        <w:ind w:left="161" w:leftChars="67" w:firstLine="360" w:firstLineChars="15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（五）维修工作时间不大于24小时,更换工作时间不大于72小时。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九、技术与服务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技术资料：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1.产品合格证；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2.产品使用说明书（中文）； 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3.进口产品商检证明和报关单（若有）；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4.调试记录，测试报告；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5.其它资料等。</w:t>
      </w:r>
    </w:p>
    <w:p>
      <w:pPr>
        <w:pStyle w:val="2"/>
        <w:rPr>
          <w:rFonts w:hint="eastAsia"/>
        </w:rPr>
      </w:pP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十、验收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Cs/>
          <w:sz w:val="24"/>
          <w:szCs w:val="24"/>
        </w:rPr>
        <w:t>）产品到达甲方指定地点后，组织现场开箱清点验货。所到货物、设备的型号及数量必须与合同一致，甲方和乙方共同签署到货验收单。未签收到货验收单的货物不得擅自开箱。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Cs/>
          <w:sz w:val="24"/>
          <w:szCs w:val="24"/>
        </w:rPr>
        <w:t>）乙方保证合同所有设备是全新的(包括零部件），其规格参数及配件不低于（符合）本项目招标文件的要求。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Cs/>
          <w:sz w:val="24"/>
          <w:szCs w:val="24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完成交货后</w:t>
      </w:r>
      <w:r>
        <w:rPr>
          <w:rFonts w:hint="eastAsia" w:ascii="宋体" w:hAnsi="宋体" w:eastAsia="宋体" w:cs="宋体"/>
          <w:bCs/>
          <w:sz w:val="24"/>
          <w:szCs w:val="24"/>
        </w:rPr>
        <w:t>乙方提出验收申请，甲方组织相关人员组织进行验收并填写项目验收单，作为对产品的最终认可。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Cs/>
          <w:sz w:val="24"/>
          <w:szCs w:val="24"/>
        </w:rPr>
        <w:t>）设备采购从验收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合格</w:t>
      </w:r>
      <w:r>
        <w:rPr>
          <w:rFonts w:hint="eastAsia" w:ascii="宋体" w:hAnsi="宋体" w:eastAsia="宋体" w:cs="宋体"/>
          <w:bCs/>
          <w:sz w:val="24"/>
          <w:szCs w:val="24"/>
        </w:rPr>
        <w:t>之日起进入质保期。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Cs/>
          <w:sz w:val="24"/>
          <w:szCs w:val="24"/>
        </w:rPr>
        <w:t>）验收依据：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1.本合同及附加文本；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2.招标文件、中标人的投标文件及澄清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（承诺）</w:t>
      </w:r>
      <w:r>
        <w:rPr>
          <w:rFonts w:hint="eastAsia" w:ascii="宋体" w:hAnsi="宋体" w:eastAsia="宋体" w:cs="宋体"/>
          <w:bCs/>
          <w:sz w:val="24"/>
          <w:szCs w:val="24"/>
        </w:rPr>
        <w:t>函；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eastAsia="楷体_GB2312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3.国家相应的标准、规范。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十一、违约责任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（一）按《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中华人民共和国民法典</w:t>
      </w:r>
      <w:r>
        <w:rPr>
          <w:rFonts w:hint="eastAsia" w:ascii="宋体" w:hAnsi="宋体" w:eastAsia="宋体" w:cs="宋体"/>
          <w:bCs/>
          <w:sz w:val="24"/>
          <w:szCs w:val="24"/>
        </w:rPr>
        <w:t>》中的相关条款执行。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（二）乙方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交货期</w:t>
      </w:r>
      <w:r>
        <w:rPr>
          <w:rFonts w:hint="eastAsia" w:ascii="宋体" w:hAnsi="宋体" w:eastAsia="宋体" w:cs="宋体"/>
          <w:bCs/>
          <w:sz w:val="24"/>
          <w:szCs w:val="24"/>
        </w:rPr>
        <w:t>每超过一天，扣除乙方合同总价款的0.2%，延迟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交货</w:t>
      </w:r>
      <w:r>
        <w:rPr>
          <w:rFonts w:hint="eastAsia" w:ascii="宋体" w:hAnsi="宋体" w:eastAsia="宋体" w:cs="宋体"/>
          <w:bCs/>
          <w:sz w:val="24"/>
          <w:szCs w:val="24"/>
        </w:rPr>
        <w:t>超过30天，甲方有权拒收产品。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同时按政府采购供应商管理办法进行相应的处罚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（四）任何一方因不可抗力原因不能履行协议时，应尽快通知对方，双方均设法补偿。如仍无法履约协议，可协商延缓或撤销协议，双方责任免除。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（五）合同履行过程中出现危害国家利益和社会公共利益问题的，甲方将立即终止合同。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十二、合同争议解决的方式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>本合同在履行过程中发生的争议，由甲、乙双方当事人协商解决，协商不成的按下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  <w:t>列第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  <w:t>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  <w:t>种方式解决：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  <w:t>（一）提交项目所在地仲裁委员会仲裁；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  <w:t>（二）依法向甲方所在地人民法院起诉。</w:t>
      </w:r>
    </w:p>
    <w:p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十三、合同生效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  <w:t>（一）本合同经双方签字盖章后生效。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  <w:t>（二）本合同须经甲、乙双方的法定代表人（授权代理人）在合同书上签字并加盖本单位公章后正式生效。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  <w:t>（三）合同生效后，甲、乙双方须严格执行本合同条款的规定，全面履行合同。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  <w:t>（四）本合同一式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  <w:t>份，甲乙双方各执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  <w:t>份。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>（五）本合同如有未尽事宜，甲、乙双方协商解决。</w:t>
      </w:r>
    </w:p>
    <w:p>
      <w:pPr>
        <w:pStyle w:val="6"/>
        <w:rPr>
          <w:rFonts w:hint="eastAsia" w:ascii="宋体" w:hAnsi="宋体" w:eastAsia="宋体" w:cs="宋体"/>
          <w:bCs/>
          <w:sz w:val="32"/>
          <w:szCs w:val="32"/>
        </w:rPr>
      </w:pPr>
    </w:p>
    <w:p>
      <w:pPr>
        <w:tabs>
          <w:tab w:val="left" w:pos="480"/>
        </w:tabs>
        <w:spacing w:line="360" w:lineRule="auto"/>
        <w:ind w:firstLine="560" w:firstLineChars="200"/>
        <w:rPr>
          <w:rFonts w:hint="eastAsia" w:ascii="宋体" w:hAnsi="宋体" w:eastAsia="宋体" w:cs="宋体"/>
          <w:spacing w:val="-20"/>
          <w:kern w:val="0"/>
          <w:sz w:val="32"/>
          <w:szCs w:val="32"/>
        </w:rPr>
      </w:pP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乙  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邮编：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法定代表人：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被授权代表：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传真：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开户银行：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zh-CN"/>
              </w:rPr>
              <w:t>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xNmQzZjc1ODAwOGExMjZiMWJjNTViNTI3OGJmZmMifQ=="/>
  </w:docVars>
  <w:rsids>
    <w:rsidRoot w:val="11346A6F"/>
    <w:rsid w:val="11346A6F"/>
    <w:rsid w:val="1163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4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rPr>
      <w:rFonts w:ascii="楷体_GB2312" w:hAnsi="Copperplate Gothic Bold" w:eastAsia="楷体_GB2312"/>
      <w:kern w:val="2"/>
      <w:sz w:val="28"/>
    </w:rPr>
  </w:style>
  <w:style w:type="paragraph" w:styleId="5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样式 首行缩进:  2 字符"/>
    <w:basedOn w:val="1"/>
    <w:qFormat/>
    <w:uiPriority w:val="0"/>
    <w:pPr>
      <w:ind w:firstLine="560"/>
    </w:pPr>
    <w:rPr>
      <w:rFonts w:eastAsia="仿宋_GB2312" w:cs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2023-12-05T03:06:00Z</dcterms:created>
  <dc:creator>刘创</dc:creator>
  <cp:lastModifiedBy>刘创</cp:lastModifiedBy>
  <dcterms:modified xsi:type="dcterms:W3CDTF">2023-12-07T09:23:16Z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3DCD5AAE5019428FB5C49CA74AEEFEBF_11</vt:lpwstr>
  </property>
</Properties>
</file>