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40" w:lineRule="exact"/>
        <w:ind w:left="0" w:right="0" w:firstLine="0"/>
        <w:jc w:val="center"/>
        <w:textAlignment w:val="auto"/>
        <w:rPr>
          <w:rFonts w:hint="eastAsia" w:ascii="仿宋" w:hAnsi="仿宋" w:eastAsia="仿宋" w:cs="仿宋"/>
          <w:b/>
          <w:bCs/>
          <w:i w:val="0"/>
          <w:iCs w:val="0"/>
          <w:caps w:val="0"/>
          <w:color w:val="auto"/>
          <w:spacing w:val="0"/>
          <w:sz w:val="24"/>
          <w:szCs w:val="24"/>
        </w:rPr>
      </w:pPr>
      <w:bookmarkStart w:id="0" w:name="_GoBack"/>
      <w:r>
        <w:rPr>
          <w:rFonts w:hint="eastAsia" w:ascii="仿宋" w:hAnsi="仿宋" w:eastAsia="仿宋" w:cs="仿宋"/>
          <w:b/>
          <w:bCs/>
          <w:i w:val="0"/>
          <w:iCs w:val="0"/>
          <w:caps w:val="0"/>
          <w:color w:val="auto"/>
          <w:spacing w:val="0"/>
          <w:kern w:val="0"/>
          <w:sz w:val="24"/>
          <w:szCs w:val="24"/>
          <w:shd w:val="clear" w:fill="FFFFFF"/>
          <w:lang w:val="en-US" w:eastAsia="zh-CN" w:bidi="ar"/>
        </w:rPr>
        <w:t>高冠避暑度假山庄拆除清运工程竞争性谈判公告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高冠避暑度假山庄拆除清运工程采购项目的潜在供应商应在西安市高新区沣惠南路18号唐沣国际广场D座13楼获取采购文件，并于 2023年06月25日 09时30分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项目编号：HXTDJT20230376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项目名称：高冠避暑度假山庄拆除清运工程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预算金额：3,062,135.62元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合同包1(高冠避暑度假山庄拆除清运工程):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合同包预算金额：3,062,135.62元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合同包最高限价：3,062,135.62元</w:t>
      </w:r>
    </w:p>
    <w:tbl>
      <w:tblPr>
        <w:tblStyle w:val="5"/>
        <w:tblW w:w="883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4"/>
        <w:gridCol w:w="1627"/>
        <w:gridCol w:w="1627"/>
        <w:gridCol w:w="739"/>
        <w:gridCol w:w="128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87" w:hRule="atLeast"/>
          <w:tblHeader/>
        </w:trPr>
        <w:tc>
          <w:tcPr>
            <w:tcW w:w="5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20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20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10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10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土地绿化工程施工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3062135.62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3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30" w:lineRule="exac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3,062,135.62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30" w:lineRule="exac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3,062,135.62</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合同履行期限：合同签订后7天内完成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合同包1(高冠避暑度假山庄拆除清运工程)落实政府采购政策需满足的资格要求如下: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本项目为专门面向中小企业的项目，供应商应为中小微企业、监狱企业或残疾人福利性单位。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合同包1(高冠避暑度假山庄拆除清运工程)特定资格要求如下: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3.1供应商在递交响应文件截止时间前被“信用中国”网站（www.creditchina.gov.cn）和中国政府采购网（www.ccgp.gov.cn）上被列入失信被执行人、重大税收违法失信主体、政府采购严重违法失信行为记录名单的，不得参加谈判；</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3.2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或劳动合同）；</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3.3 供应商不得存在下列情形之一：</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（1）单位负责人为同一人或者存在直接控股、管理关系的不同供应商，不得参加本次采购活动；</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（2）为本项目提供整体设计、规范编制或者项目管理、监理、检测等服务的供应商，不得再参加该采购项目的其他</w:t>
      </w:r>
      <w:r>
        <w:rPr>
          <w:rFonts w:hint="eastAsia" w:ascii="仿宋" w:hAnsi="仿宋" w:eastAsia="仿宋" w:cs="仿宋"/>
          <w:i w:val="0"/>
          <w:iCs w:val="0"/>
          <w:caps w:val="0"/>
          <w:color w:val="auto"/>
          <w:spacing w:val="0"/>
          <w:sz w:val="21"/>
          <w:szCs w:val="21"/>
          <w:highlight w:val="none"/>
          <w:shd w:val="clear" w:fill="FFFFFF"/>
        </w:rPr>
        <w:t>采购活动。</w:t>
      </w:r>
      <w:r>
        <w:rPr>
          <w:rFonts w:hint="eastAsia" w:ascii="仿宋" w:hAnsi="仿宋" w:eastAsia="仿宋" w:cs="仿宋"/>
          <w:i w:val="0"/>
          <w:iCs w:val="0"/>
          <w:caps w:val="0"/>
          <w:color w:val="auto"/>
          <w:spacing w:val="0"/>
          <w:sz w:val="21"/>
          <w:szCs w:val="21"/>
          <w:highlight w:val="none"/>
          <w:shd w:val="clear" w:fill="FFFFFF"/>
        </w:rPr>
        <w:br w:type="textWrapping"/>
      </w:r>
      <w:r>
        <w:rPr>
          <w:rFonts w:hint="eastAsia" w:ascii="仿宋" w:hAnsi="仿宋" w:eastAsia="仿宋" w:cs="仿宋"/>
          <w:i w:val="0"/>
          <w:iCs w:val="0"/>
          <w:caps w:val="0"/>
          <w:color w:val="auto"/>
          <w:spacing w:val="0"/>
          <w:sz w:val="21"/>
          <w:szCs w:val="21"/>
          <w:highlight w:val="none"/>
          <w:shd w:val="clear" w:fill="FFFFFF"/>
        </w:rPr>
        <w:t>3.4供应商具备建设行政主管部门颁发的</w:t>
      </w:r>
      <w:r>
        <w:rPr>
          <w:rFonts w:hint="eastAsia" w:ascii="仿宋" w:hAnsi="仿宋" w:eastAsia="仿宋" w:cs="仿宋"/>
          <w:i w:val="0"/>
          <w:iCs w:val="0"/>
          <w:caps w:val="0"/>
          <w:color w:val="auto"/>
          <w:spacing w:val="0"/>
          <w:sz w:val="21"/>
          <w:szCs w:val="21"/>
          <w:highlight w:val="none"/>
          <w:shd w:val="clear" w:fill="FFFFFF"/>
          <w:lang w:val="en-US" w:eastAsia="zh-CN"/>
        </w:rPr>
        <w:t>有效的</w:t>
      </w:r>
      <w:r>
        <w:rPr>
          <w:rFonts w:hint="eastAsia" w:ascii="仿宋" w:hAnsi="仿宋" w:eastAsia="仿宋" w:cs="仿宋"/>
          <w:i w:val="0"/>
          <w:iCs w:val="0"/>
          <w:caps w:val="0"/>
          <w:color w:val="auto"/>
          <w:spacing w:val="0"/>
          <w:sz w:val="21"/>
          <w:szCs w:val="21"/>
          <w:highlight w:val="none"/>
          <w:shd w:val="clear" w:fill="FFFFFF"/>
        </w:rPr>
        <w:t>建筑工程施工总承包叁级及以上资质及安全生产许可证；</w:t>
      </w:r>
      <w:r>
        <w:rPr>
          <w:rFonts w:hint="eastAsia" w:ascii="仿宋" w:hAnsi="仿宋" w:eastAsia="仿宋" w:cs="仿宋"/>
          <w:i w:val="0"/>
          <w:iCs w:val="0"/>
          <w:caps w:val="0"/>
          <w:color w:val="auto"/>
          <w:spacing w:val="0"/>
          <w:sz w:val="21"/>
          <w:szCs w:val="21"/>
          <w:highlight w:val="none"/>
          <w:shd w:val="clear" w:fill="FFFFFF"/>
        </w:rPr>
        <w:br w:type="textWrapping"/>
      </w:r>
      <w:r>
        <w:rPr>
          <w:rFonts w:hint="eastAsia" w:ascii="仿宋" w:hAnsi="仿宋" w:eastAsia="仿宋" w:cs="仿宋"/>
          <w:i w:val="0"/>
          <w:iCs w:val="0"/>
          <w:caps w:val="0"/>
          <w:color w:val="auto"/>
          <w:spacing w:val="0"/>
          <w:sz w:val="21"/>
          <w:szCs w:val="21"/>
          <w:highlight w:val="none"/>
          <w:shd w:val="clear" w:fill="FFFFFF"/>
        </w:rPr>
        <w:t>3.5拟派项目经理具备建筑工程专业二级及以上</w:t>
      </w:r>
      <w:r>
        <w:rPr>
          <w:rFonts w:hint="eastAsia" w:ascii="仿宋" w:hAnsi="仿宋" w:eastAsia="仿宋" w:cs="仿宋"/>
          <w:i w:val="0"/>
          <w:iCs w:val="0"/>
          <w:caps w:val="0"/>
          <w:color w:val="auto"/>
          <w:spacing w:val="0"/>
          <w:sz w:val="21"/>
          <w:szCs w:val="21"/>
          <w:highlight w:val="none"/>
          <w:shd w:val="clear" w:fill="FFFFFF"/>
          <w:lang w:val="en-US" w:eastAsia="zh-CN"/>
        </w:rPr>
        <w:t>注册</w:t>
      </w:r>
      <w:r>
        <w:rPr>
          <w:rFonts w:hint="eastAsia" w:ascii="仿宋" w:hAnsi="仿宋" w:eastAsia="仿宋" w:cs="仿宋"/>
          <w:i w:val="0"/>
          <w:iCs w:val="0"/>
          <w:caps w:val="0"/>
          <w:color w:val="auto"/>
          <w:spacing w:val="0"/>
          <w:sz w:val="21"/>
          <w:szCs w:val="21"/>
          <w:highlight w:val="none"/>
          <w:shd w:val="clear" w:fill="FFFFFF"/>
        </w:rPr>
        <w:t>建造师资</w:t>
      </w:r>
      <w:r>
        <w:rPr>
          <w:rFonts w:hint="eastAsia" w:ascii="仿宋" w:hAnsi="仿宋" w:eastAsia="仿宋" w:cs="仿宋"/>
          <w:i w:val="0"/>
          <w:iCs w:val="0"/>
          <w:caps w:val="0"/>
          <w:color w:val="auto"/>
          <w:spacing w:val="0"/>
          <w:sz w:val="21"/>
          <w:szCs w:val="21"/>
          <w:highlight w:val="none"/>
          <w:shd w:val="clear" w:fill="FFFFFF"/>
          <w:lang w:val="en-US" w:eastAsia="zh-CN"/>
        </w:rPr>
        <w:t>格</w:t>
      </w:r>
      <w:r>
        <w:rPr>
          <w:rFonts w:hint="eastAsia" w:ascii="仿宋" w:hAnsi="仿宋" w:eastAsia="仿宋" w:cs="仿宋"/>
          <w:i w:val="0"/>
          <w:iCs w:val="0"/>
          <w:caps w:val="0"/>
          <w:color w:val="auto"/>
          <w:spacing w:val="0"/>
          <w:sz w:val="21"/>
          <w:szCs w:val="21"/>
          <w:highlight w:val="none"/>
          <w:shd w:val="clear" w:fill="FFFFFF"/>
        </w:rPr>
        <w:t>和</w:t>
      </w:r>
      <w:r>
        <w:rPr>
          <w:rFonts w:hint="eastAsia" w:ascii="仿宋" w:hAnsi="仿宋" w:eastAsia="仿宋" w:cs="仿宋"/>
          <w:i w:val="0"/>
          <w:iCs w:val="0"/>
          <w:caps w:val="0"/>
          <w:color w:val="auto"/>
          <w:spacing w:val="0"/>
          <w:sz w:val="21"/>
          <w:szCs w:val="21"/>
          <w:highlight w:val="none"/>
          <w:shd w:val="clear" w:fill="FFFFFF"/>
          <w:lang w:val="en-US" w:eastAsia="zh-CN"/>
        </w:rPr>
        <w:t>有效的</w:t>
      </w:r>
      <w:r>
        <w:rPr>
          <w:rFonts w:hint="eastAsia" w:ascii="仿宋" w:hAnsi="仿宋" w:eastAsia="仿宋" w:cs="仿宋"/>
          <w:i w:val="0"/>
          <w:iCs w:val="0"/>
          <w:caps w:val="0"/>
          <w:color w:val="auto"/>
          <w:spacing w:val="0"/>
          <w:sz w:val="21"/>
          <w:szCs w:val="21"/>
          <w:highlight w:val="none"/>
          <w:shd w:val="clear" w:fill="FFFFFF"/>
        </w:rPr>
        <w:t>安全生产考核合格证</w:t>
      </w:r>
      <w:r>
        <w:rPr>
          <w:rFonts w:hint="eastAsia" w:ascii="仿宋" w:hAnsi="仿宋" w:eastAsia="仿宋" w:cs="仿宋"/>
          <w:i w:val="0"/>
          <w:iCs w:val="0"/>
          <w:caps w:val="0"/>
          <w:color w:val="auto"/>
          <w:spacing w:val="0"/>
          <w:sz w:val="21"/>
          <w:szCs w:val="21"/>
          <w:highlight w:val="none"/>
          <w:shd w:val="clear" w:fill="FFFFFF"/>
          <w:lang w:val="en-US" w:eastAsia="zh-CN"/>
        </w:rPr>
        <w:t>书</w:t>
      </w:r>
      <w:r>
        <w:rPr>
          <w:rFonts w:hint="eastAsia" w:ascii="仿宋" w:hAnsi="仿宋" w:eastAsia="仿宋" w:cs="仿宋"/>
          <w:i w:val="0"/>
          <w:iCs w:val="0"/>
          <w:caps w:val="0"/>
          <w:color w:val="auto"/>
          <w:spacing w:val="0"/>
          <w:sz w:val="21"/>
          <w:szCs w:val="21"/>
          <w:highlight w:val="none"/>
          <w:shd w:val="clear" w:fill="FFFFFF"/>
        </w:rPr>
        <w:t>，且无在建工程；</w:t>
      </w:r>
      <w:r>
        <w:rPr>
          <w:rFonts w:hint="eastAsia" w:ascii="仿宋" w:hAnsi="仿宋" w:eastAsia="仿宋" w:cs="仿宋"/>
          <w:i w:val="0"/>
          <w:iCs w:val="0"/>
          <w:caps w:val="0"/>
          <w:color w:val="auto"/>
          <w:spacing w:val="0"/>
          <w:sz w:val="21"/>
          <w:szCs w:val="21"/>
          <w:highlight w:val="none"/>
          <w:shd w:val="clear" w:fill="FFFFFF"/>
        </w:rPr>
        <w:br w:type="textWrapping"/>
      </w:r>
      <w:r>
        <w:rPr>
          <w:rFonts w:hint="eastAsia" w:ascii="仿宋" w:hAnsi="仿宋" w:eastAsia="仿宋" w:cs="仿宋"/>
          <w:i w:val="0"/>
          <w:iCs w:val="0"/>
          <w:caps w:val="0"/>
          <w:color w:val="auto"/>
          <w:spacing w:val="0"/>
          <w:sz w:val="21"/>
          <w:szCs w:val="21"/>
          <w:highlight w:val="none"/>
          <w:shd w:val="clear" w:fill="FFFFFF"/>
        </w:rPr>
        <w:t>3.6供应商和项目经理在陕西省建筑市场监管与诚信信息一体化平台登记；</w:t>
      </w:r>
      <w:r>
        <w:rPr>
          <w:rFonts w:hint="eastAsia" w:ascii="仿宋" w:hAnsi="仿宋" w:eastAsia="仿宋" w:cs="仿宋"/>
          <w:i w:val="0"/>
          <w:iCs w:val="0"/>
          <w:caps w:val="0"/>
          <w:color w:val="auto"/>
          <w:spacing w:val="0"/>
          <w:sz w:val="21"/>
          <w:szCs w:val="21"/>
          <w:highlight w:val="none"/>
          <w:shd w:val="clear" w:fill="FFFFFF"/>
        </w:rPr>
        <w:br w:type="textWrapping"/>
      </w:r>
      <w:r>
        <w:rPr>
          <w:rFonts w:hint="eastAsia" w:ascii="仿宋" w:hAnsi="仿宋" w:eastAsia="仿宋" w:cs="仿宋"/>
          <w:i w:val="0"/>
          <w:iCs w:val="0"/>
          <w:caps w:val="0"/>
          <w:color w:val="auto"/>
          <w:spacing w:val="0"/>
          <w:sz w:val="21"/>
          <w:szCs w:val="21"/>
          <w:highlight w:val="none"/>
          <w:shd w:val="clear" w:fill="FFFFFF"/>
        </w:rPr>
        <w:t>3.7需向采购代理机构免费领取采购文件，未向采购代理机构免费领取采购文</w:t>
      </w:r>
      <w:r>
        <w:rPr>
          <w:rFonts w:hint="eastAsia" w:ascii="仿宋" w:hAnsi="仿宋" w:eastAsia="仿宋" w:cs="仿宋"/>
          <w:i w:val="0"/>
          <w:iCs w:val="0"/>
          <w:caps w:val="0"/>
          <w:color w:val="auto"/>
          <w:spacing w:val="0"/>
          <w:sz w:val="21"/>
          <w:szCs w:val="21"/>
          <w:shd w:val="clear" w:fill="FFFFFF"/>
        </w:rPr>
        <w:t>件的供应商均无资格参加谈判。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时间： 2023年06月19日 至 2023年06月21日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途径：西安市高新区沣惠南路18号唐沣国际广场D座13楼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截止时间： 2023年06月25日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地点：西安市高新区沣惠南路18号唐沣国际广场D座1</w:t>
      </w:r>
      <w:r>
        <w:rPr>
          <w:rFonts w:hint="eastAsia" w:ascii="仿宋" w:hAnsi="仿宋" w:eastAsia="仿宋" w:cs="仿宋"/>
          <w:i w:val="0"/>
          <w:iCs w:val="0"/>
          <w:caps w:val="0"/>
          <w:color w:val="auto"/>
          <w:spacing w:val="0"/>
          <w:sz w:val="21"/>
          <w:szCs w:val="21"/>
          <w:shd w:val="clear" w:fill="FFFFFF"/>
          <w:lang w:val="en-US" w:eastAsia="zh-CN"/>
        </w:rPr>
        <w:t>3</w:t>
      </w:r>
      <w:r>
        <w:rPr>
          <w:rFonts w:hint="eastAsia" w:ascii="仿宋" w:hAnsi="仿宋" w:eastAsia="仿宋" w:cs="仿宋"/>
          <w:i w:val="0"/>
          <w:iCs w:val="0"/>
          <w:caps w:val="0"/>
          <w:color w:val="auto"/>
          <w:spacing w:val="0"/>
          <w:sz w:val="21"/>
          <w:szCs w:val="21"/>
          <w:shd w:val="clear" w:fill="FFFFFF"/>
        </w:rPr>
        <w:t>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时间： 2023年06月25日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地点：西安市高新区沣惠南路18号唐沣国际广场D座1</w:t>
      </w:r>
      <w:r>
        <w:rPr>
          <w:rFonts w:hint="eastAsia" w:ascii="仿宋" w:hAnsi="仿宋" w:eastAsia="仿宋" w:cs="仿宋"/>
          <w:i w:val="0"/>
          <w:iCs w:val="0"/>
          <w:caps w:val="0"/>
          <w:color w:val="auto"/>
          <w:spacing w:val="0"/>
          <w:sz w:val="21"/>
          <w:szCs w:val="21"/>
          <w:shd w:val="clear" w:fill="FFFFFF"/>
          <w:lang w:val="en-US" w:eastAsia="zh-CN"/>
        </w:rPr>
        <w:t>3</w:t>
      </w:r>
      <w:r>
        <w:rPr>
          <w:rFonts w:hint="eastAsia" w:ascii="仿宋" w:hAnsi="仿宋" w:eastAsia="仿宋" w:cs="仿宋"/>
          <w:i w:val="0"/>
          <w:iCs w:val="0"/>
          <w:caps w:val="0"/>
          <w:color w:val="auto"/>
          <w:spacing w:val="0"/>
          <w:sz w:val="21"/>
          <w:szCs w:val="21"/>
          <w:shd w:val="clear" w:fill="FFFFFF"/>
        </w:rPr>
        <w:t>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20"/>
        <w:jc w:val="left"/>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1、落实政府采购政策：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01"/>
        <w:jc w:val="left"/>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01"/>
        <w:jc w:val="left"/>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01"/>
        <w:jc w:val="left"/>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01"/>
        <w:jc w:val="left"/>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1.4 《陕西省财政厅关于加快推进我省中小企业政府采购信用融资工作的通知》（陕财办采〔2020〕15 号）、陕西省财政厅关于印发《陕西省中小企业政府采购信用融资办法》（陕财办采〔2018〕23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01"/>
        <w:jc w:val="left"/>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若享受以上政策优惠的企业，提供相应声明函或品目清单范围内产品的有效认证证书。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名称：西安市鄠邑区城市管理综合执法大队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地址：西安市鄠邑区南大街64号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联系方式：029-84833111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名称：陕西鸿信泰鼎建设项目管理有限公司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地址：西安市高新区沣惠南路18号唐沣国际广场D座13楼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联系方式：029-89563670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default" w:ascii="仿宋" w:hAnsi="仿宋" w:eastAsia="仿宋" w:cs="仿宋"/>
          <w:color w:val="auto"/>
          <w:sz w:val="21"/>
          <w:szCs w:val="21"/>
          <w:lang w:val="en-US" w:eastAsia="zh-CN"/>
        </w:rPr>
      </w:pPr>
      <w:r>
        <w:rPr>
          <w:rFonts w:hint="eastAsia" w:ascii="仿宋" w:hAnsi="仿宋" w:eastAsia="仿宋" w:cs="仿宋"/>
          <w:i w:val="0"/>
          <w:iCs w:val="0"/>
          <w:caps w:val="0"/>
          <w:color w:val="auto"/>
          <w:spacing w:val="0"/>
          <w:sz w:val="21"/>
          <w:szCs w:val="21"/>
          <w:shd w:val="clear" w:fill="FFFFFF"/>
        </w:rPr>
        <w:t>项目联系人：马静</w:t>
      </w:r>
      <w:r>
        <w:rPr>
          <w:rFonts w:hint="eastAsia" w:ascii="仿宋" w:hAnsi="仿宋" w:eastAsia="仿宋" w:cs="仿宋"/>
          <w:i w:val="0"/>
          <w:iCs w:val="0"/>
          <w:caps w:val="0"/>
          <w:color w:val="auto"/>
          <w:spacing w:val="0"/>
          <w:sz w:val="21"/>
          <w:szCs w:val="21"/>
          <w:shd w:val="clear" w:fill="FFFFFF"/>
          <w:lang w:eastAsia="zh-CN"/>
        </w:rPr>
        <w:t>、</w:t>
      </w:r>
      <w:r>
        <w:rPr>
          <w:rFonts w:hint="eastAsia" w:ascii="仿宋" w:hAnsi="仿宋" w:eastAsia="仿宋" w:cs="仿宋"/>
          <w:i w:val="0"/>
          <w:iCs w:val="0"/>
          <w:caps w:val="0"/>
          <w:color w:val="auto"/>
          <w:spacing w:val="0"/>
          <w:sz w:val="21"/>
          <w:szCs w:val="21"/>
          <w:shd w:val="clear" w:fill="FFFFFF"/>
          <w:lang w:val="en-US" w:eastAsia="zh-CN"/>
        </w:rPr>
        <w:t>高旭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电话：029-89563670</w:t>
      </w:r>
    </w:p>
    <w:p>
      <w:pPr>
        <w:keepNext w:val="0"/>
        <w:keepLines w:val="0"/>
        <w:pageBreakBefore w:val="0"/>
        <w:widowControl/>
        <w:suppressLineNumbers w:val="0"/>
        <w:kinsoku/>
        <w:wordWrap w:val="0"/>
        <w:overflowPunct/>
        <w:topLinePunct w:val="0"/>
        <w:autoSpaceDE/>
        <w:autoSpaceDN/>
        <w:bidi w:val="0"/>
        <w:adjustRightInd/>
        <w:snapToGrid/>
        <w:spacing w:line="440" w:lineRule="exact"/>
        <w:ind w:left="0" w:right="0"/>
        <w:jc w:val="both"/>
        <w:textAlignment w:val="auto"/>
        <w:rPr>
          <w:rFonts w:hint="eastAsia" w:ascii="仿宋" w:hAnsi="仿宋" w:eastAsia="仿宋" w:cs="仿宋"/>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OTY4MGMxNGU2ZTMxYzc3ZDRkYTc5OGYwYTA5Y2YifQ=="/>
  </w:docVars>
  <w:rsids>
    <w:rsidRoot w:val="69051886"/>
    <w:rsid w:val="020B6A0C"/>
    <w:rsid w:val="045F303F"/>
    <w:rsid w:val="09B259BF"/>
    <w:rsid w:val="0B7F3FC7"/>
    <w:rsid w:val="0C796C68"/>
    <w:rsid w:val="1934019F"/>
    <w:rsid w:val="1E3173A3"/>
    <w:rsid w:val="22496F3F"/>
    <w:rsid w:val="29E90B31"/>
    <w:rsid w:val="2B053749"/>
    <w:rsid w:val="2B9E1909"/>
    <w:rsid w:val="2C016606"/>
    <w:rsid w:val="2CF55A3F"/>
    <w:rsid w:val="2D2F71A3"/>
    <w:rsid w:val="2D79041E"/>
    <w:rsid w:val="3ED06E5B"/>
    <w:rsid w:val="41C71209"/>
    <w:rsid w:val="43F6411F"/>
    <w:rsid w:val="47B16CDB"/>
    <w:rsid w:val="4C9A68DE"/>
    <w:rsid w:val="502E14D8"/>
    <w:rsid w:val="502E7FE4"/>
    <w:rsid w:val="5BA02363"/>
    <w:rsid w:val="68914293"/>
    <w:rsid w:val="69051886"/>
    <w:rsid w:val="6E7D0E15"/>
    <w:rsid w:val="75C26398"/>
    <w:rsid w:val="78C22246"/>
    <w:rsid w:val="7BF7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1968</Words>
  <Characters>2277</Characters>
  <Lines>0</Lines>
  <Paragraphs>0</Paragraphs>
  <TotalTime>5</TotalTime>
  <ScaleCrop>false</ScaleCrop>
  <LinksUpToDate>false</LinksUpToDate>
  <CharactersWithSpaces>2311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2023-06-18T09:30:00Z</dcterms:created>
  <dc:creator>mj</dc:creator>
  <cp:lastModifiedBy>mj</cp:lastModifiedBy>
  <dcterms:modified xsi:type="dcterms:W3CDTF">2023-06-18T10:38:12Z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3BBEC46583A642A3A67D909433AC8B86_11</vt:lpwstr>
  </property>
</Properties>
</file>