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eastAsia="宋体"/>
          <w:b/>
          <w:bCs/>
          <w:sz w:val="24"/>
          <w:szCs w:val="24"/>
        </w:rPr>
      </w:pPr>
      <w:r>
        <w:rPr>
          <w:rFonts w:hint="eastAsia" w:ascii="宋体" w:hAnsi="宋体" w:eastAsia="宋体"/>
          <w:b/>
          <w:bCs/>
          <w:sz w:val="24"/>
          <w:szCs w:val="24"/>
        </w:rPr>
        <w:t>西安经开第一小学操场维修改造项目</w:t>
      </w:r>
    </w:p>
    <w:p>
      <w:pPr>
        <w:spacing w:line="360" w:lineRule="auto"/>
        <w:jc w:val="center"/>
        <w:rPr>
          <w:rFonts w:ascii="宋体" w:hAnsi="宋体" w:eastAsia="宋体"/>
          <w:b/>
          <w:bCs/>
          <w:sz w:val="24"/>
          <w:szCs w:val="24"/>
        </w:rPr>
      </w:pPr>
      <w:r>
        <w:rPr>
          <w:rFonts w:hint="eastAsia" w:ascii="宋体" w:hAnsi="宋体" w:eastAsia="宋体"/>
          <w:b/>
          <w:bCs/>
          <w:sz w:val="24"/>
          <w:szCs w:val="24"/>
        </w:rPr>
        <w:t>采购需求书</w:t>
      </w:r>
    </w:p>
    <w:tbl>
      <w:tblPr>
        <w:tblStyle w:val="8"/>
        <w:tblW w:w="9320" w:type="dxa"/>
        <w:jc w:val="center"/>
        <w:tblLayout w:type="fixed"/>
        <w:tblCellMar>
          <w:top w:w="0" w:type="dxa"/>
          <w:left w:w="10" w:type="dxa"/>
          <w:bottom w:w="0" w:type="dxa"/>
          <w:right w:w="10" w:type="dxa"/>
        </w:tblCellMar>
      </w:tblPr>
      <w:tblGrid>
        <w:gridCol w:w="695"/>
        <w:gridCol w:w="1555"/>
        <w:gridCol w:w="7070"/>
      </w:tblGrid>
      <w:tr>
        <w:tblPrEx>
          <w:tblCellMar>
            <w:top w:w="0" w:type="dxa"/>
            <w:left w:w="10" w:type="dxa"/>
            <w:bottom w:w="0" w:type="dxa"/>
            <w:right w:w="10" w:type="dxa"/>
          </w:tblCellMar>
        </w:tblPrEx>
        <w:trPr>
          <w:trHeight w:val="516"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b/>
                <w:bCs/>
                <w:color w:val="000000"/>
                <w:sz w:val="21"/>
                <w:szCs w:val="21"/>
              </w:rPr>
              <w:t>序号</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b/>
                <w:bCs/>
                <w:color w:val="000000"/>
                <w:sz w:val="21"/>
                <w:szCs w:val="21"/>
              </w:rPr>
              <w:t>关键事项</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40" w:lineRule="auto"/>
              <w:ind w:firstLine="0"/>
              <w:jc w:val="center"/>
              <w:rPr>
                <w:sz w:val="21"/>
                <w:szCs w:val="21"/>
              </w:rPr>
            </w:pPr>
            <w:r>
              <w:rPr>
                <w:b/>
                <w:bCs/>
                <w:color w:val="000000"/>
                <w:sz w:val="21"/>
                <w:szCs w:val="21"/>
              </w:rPr>
              <w:t>说明和要求</w:t>
            </w:r>
          </w:p>
        </w:tc>
      </w:tr>
      <w:tr>
        <w:tblPrEx>
          <w:tblCellMar>
            <w:top w:w="0" w:type="dxa"/>
            <w:left w:w="10" w:type="dxa"/>
            <w:bottom w:w="0" w:type="dxa"/>
            <w:right w:w="10" w:type="dxa"/>
          </w:tblCellMar>
        </w:tblPrEx>
        <w:trPr>
          <w:trHeight w:val="1003"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lang w:eastAsia="zh-CN"/>
              </w:rPr>
            </w:pPr>
            <w:r>
              <w:rPr>
                <w:rFonts w:hint="eastAsia"/>
                <w:color w:val="000000"/>
                <w:sz w:val="21"/>
                <w:szCs w:val="21"/>
                <w:lang w:eastAsia="zh-CN"/>
              </w:rPr>
              <w:t>1</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rPr>
            </w:pPr>
            <w:r>
              <w:rPr>
                <w:rFonts w:hint="eastAsia"/>
                <w:color w:val="000000"/>
                <w:sz w:val="21"/>
                <w:szCs w:val="21"/>
                <w:lang w:eastAsia="zh-CN"/>
              </w:rPr>
              <w:t>采购</w:t>
            </w:r>
            <w:r>
              <w:rPr>
                <w:rFonts w:hint="eastAsia"/>
                <w:color w:val="000000"/>
                <w:sz w:val="21"/>
                <w:szCs w:val="21"/>
              </w:rPr>
              <w:t>人</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40" w:lineRule="auto"/>
              <w:ind w:firstLine="210" w:firstLineChars="100"/>
              <w:jc w:val="center"/>
              <w:rPr>
                <w:color w:val="000000"/>
                <w:sz w:val="21"/>
                <w:szCs w:val="21"/>
              </w:rPr>
            </w:pPr>
            <w:r>
              <w:rPr>
                <w:rFonts w:hint="eastAsia"/>
                <w:color w:val="000000"/>
                <w:sz w:val="21"/>
                <w:szCs w:val="21"/>
                <w:lang w:val="en-US"/>
              </w:rPr>
              <w:t>西安经开第</w:t>
            </w:r>
            <w:r>
              <w:rPr>
                <w:rFonts w:hint="eastAsia"/>
                <w:color w:val="000000"/>
                <w:sz w:val="21"/>
                <w:szCs w:val="21"/>
                <w:lang w:val="en-US" w:eastAsia="zh-CN"/>
              </w:rPr>
              <w:t>一</w:t>
            </w:r>
            <w:r>
              <w:rPr>
                <w:rFonts w:hint="eastAsia"/>
                <w:color w:val="000000"/>
                <w:sz w:val="21"/>
                <w:szCs w:val="21"/>
                <w:lang w:val="en-US"/>
              </w:rPr>
              <w:t>小学</w:t>
            </w:r>
          </w:p>
        </w:tc>
      </w:tr>
      <w:tr>
        <w:tblPrEx>
          <w:tblCellMar>
            <w:top w:w="0" w:type="dxa"/>
            <w:left w:w="10" w:type="dxa"/>
            <w:bottom w:w="0" w:type="dxa"/>
            <w:right w:w="10" w:type="dxa"/>
          </w:tblCellMar>
        </w:tblPrEx>
        <w:trPr>
          <w:trHeight w:val="1190"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lang w:eastAsia="zh-CN"/>
              </w:rPr>
            </w:pPr>
            <w:r>
              <w:rPr>
                <w:rFonts w:hint="eastAsia"/>
                <w:color w:val="000000"/>
                <w:sz w:val="21"/>
                <w:szCs w:val="21"/>
                <w:lang w:eastAsia="zh-CN"/>
              </w:rPr>
              <w:t>2</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rPr>
            </w:pPr>
            <w:r>
              <w:rPr>
                <w:rFonts w:hint="eastAsia"/>
                <w:color w:val="000000"/>
                <w:sz w:val="21"/>
                <w:szCs w:val="21"/>
              </w:rPr>
              <w:t>项目名称</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40" w:lineRule="auto"/>
              <w:ind w:left="0" w:leftChars="0" w:firstLine="0" w:firstLineChars="0"/>
              <w:jc w:val="center"/>
              <w:rPr>
                <w:color w:val="000000"/>
                <w:sz w:val="21"/>
                <w:szCs w:val="21"/>
                <w:lang w:val="en-US"/>
              </w:rPr>
            </w:pPr>
            <w:r>
              <w:rPr>
                <w:rFonts w:hint="eastAsia"/>
                <w:color w:val="000000"/>
                <w:sz w:val="21"/>
                <w:szCs w:val="21"/>
                <w:lang w:val="en-US"/>
              </w:rPr>
              <w:t>西安经开第一小学操场维修改造项目</w:t>
            </w:r>
          </w:p>
        </w:tc>
      </w:tr>
      <w:tr>
        <w:tblPrEx>
          <w:tblCellMar>
            <w:top w:w="0" w:type="dxa"/>
            <w:left w:w="10" w:type="dxa"/>
            <w:bottom w:w="0" w:type="dxa"/>
            <w:right w:w="10" w:type="dxa"/>
          </w:tblCellMar>
        </w:tblPrEx>
        <w:trPr>
          <w:trHeight w:val="1148"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lang w:eastAsia="zh-CN"/>
              </w:rPr>
            </w:pPr>
            <w:r>
              <w:rPr>
                <w:rFonts w:hint="eastAsia"/>
                <w:color w:val="000000"/>
                <w:sz w:val="21"/>
                <w:szCs w:val="21"/>
                <w:lang w:eastAsia="zh-CN"/>
              </w:rPr>
              <w:t>3</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rPr>
            </w:pPr>
            <w:r>
              <w:rPr>
                <w:rFonts w:hint="eastAsia"/>
                <w:color w:val="000000"/>
                <w:sz w:val="21"/>
                <w:szCs w:val="21"/>
              </w:rPr>
              <w:t>采购需求概况</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40" w:lineRule="auto"/>
              <w:ind w:firstLine="210" w:firstLineChars="100"/>
              <w:jc w:val="center"/>
              <w:rPr>
                <w:rFonts w:hint="eastAsia" w:eastAsia="宋体"/>
                <w:color w:val="000000"/>
                <w:sz w:val="21"/>
                <w:szCs w:val="21"/>
                <w:lang w:eastAsia="zh-CN"/>
              </w:rPr>
            </w:pPr>
            <w:r>
              <w:rPr>
                <w:rFonts w:hint="eastAsia" w:eastAsia="宋体"/>
                <w:color w:val="000000"/>
                <w:sz w:val="21"/>
                <w:szCs w:val="21"/>
                <w:lang w:eastAsia="zh-CN"/>
              </w:rPr>
              <w:t>操场维修改造项目</w:t>
            </w:r>
          </w:p>
        </w:tc>
      </w:tr>
      <w:tr>
        <w:tblPrEx>
          <w:tblCellMar>
            <w:top w:w="0" w:type="dxa"/>
            <w:left w:w="10" w:type="dxa"/>
            <w:bottom w:w="0" w:type="dxa"/>
            <w:right w:w="10" w:type="dxa"/>
          </w:tblCellMar>
        </w:tblPrEx>
        <w:trPr>
          <w:trHeight w:val="1085"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lang w:eastAsia="zh-CN"/>
              </w:rPr>
            </w:pPr>
            <w:r>
              <w:rPr>
                <w:rFonts w:hint="eastAsia"/>
                <w:color w:val="000000"/>
                <w:sz w:val="21"/>
                <w:szCs w:val="21"/>
                <w:lang w:eastAsia="zh-CN"/>
              </w:rPr>
              <w:t>4</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rPr>
            </w:pPr>
            <w:r>
              <w:rPr>
                <w:rFonts w:hint="eastAsia"/>
                <w:color w:val="000000"/>
                <w:sz w:val="21"/>
                <w:szCs w:val="21"/>
              </w:rPr>
              <w:t>采购方式</w:t>
            </w:r>
          </w:p>
        </w:tc>
        <w:tc>
          <w:tcPr>
            <w:tcW w:w="7070" w:type="dxa"/>
            <w:tcBorders>
              <w:top w:val="single" w:color="auto" w:sz="4" w:space="0"/>
              <w:left w:val="single" w:color="auto" w:sz="4" w:space="0"/>
              <w:right w:val="single" w:color="auto" w:sz="4" w:space="0"/>
            </w:tcBorders>
            <w:shd w:val="clear" w:color="auto" w:fill="FFFFFF"/>
            <w:vAlign w:val="center"/>
          </w:tcPr>
          <w:p>
            <w:pPr>
              <w:pStyle w:val="11"/>
              <w:tabs>
                <w:tab w:val="left" w:leader="underscore" w:pos="2034"/>
              </w:tabs>
              <w:spacing w:line="292" w:lineRule="exact"/>
              <w:ind w:firstLine="0"/>
              <w:jc w:val="center"/>
              <w:rPr>
                <w:bCs/>
                <w:color w:val="000000"/>
                <w:sz w:val="21"/>
                <w:szCs w:val="21"/>
                <w:lang w:eastAsia="zh-CN"/>
              </w:rPr>
            </w:pPr>
            <w:r>
              <w:rPr>
                <w:rFonts w:hint="eastAsia"/>
                <w:bCs/>
                <w:color w:val="000000"/>
                <w:sz w:val="21"/>
                <w:szCs w:val="21"/>
              </w:rPr>
              <w:t>竞争性磋商</w:t>
            </w:r>
          </w:p>
        </w:tc>
      </w:tr>
      <w:tr>
        <w:tblPrEx>
          <w:tblCellMar>
            <w:top w:w="0" w:type="dxa"/>
            <w:left w:w="10" w:type="dxa"/>
            <w:bottom w:w="0" w:type="dxa"/>
            <w:right w:w="10" w:type="dxa"/>
          </w:tblCellMar>
        </w:tblPrEx>
        <w:trPr>
          <w:trHeight w:val="1134"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lang w:eastAsia="zh-CN"/>
              </w:rPr>
            </w:pPr>
            <w:r>
              <w:rPr>
                <w:rFonts w:hint="eastAsia"/>
                <w:sz w:val="21"/>
                <w:szCs w:val="21"/>
                <w:lang w:eastAsia="zh-CN"/>
              </w:rPr>
              <w:t>5</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color w:val="000000"/>
                <w:sz w:val="21"/>
                <w:szCs w:val="21"/>
              </w:rPr>
              <w:t>釆购预算</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92" w:lineRule="exact"/>
              <w:ind w:firstLine="0"/>
              <w:jc w:val="left"/>
              <w:rPr>
                <w:rFonts w:hint="eastAsia" w:eastAsia="宋体"/>
                <w:sz w:val="21"/>
                <w:szCs w:val="21"/>
                <w:lang w:eastAsia="zh-CN"/>
              </w:rPr>
            </w:pPr>
            <w:r>
              <w:rPr>
                <w:rFonts w:hint="eastAsia"/>
                <w:sz w:val="21"/>
                <w:szCs w:val="21"/>
                <w:lang w:eastAsia="zh-CN"/>
              </w:rPr>
              <w:t>人民币</w:t>
            </w:r>
            <w:r>
              <w:rPr>
                <w:rFonts w:hint="eastAsia" w:eastAsia="宋体"/>
                <w:sz w:val="21"/>
                <w:szCs w:val="21"/>
                <w:lang w:eastAsia="zh-CN"/>
              </w:rPr>
              <w:t>3857769.05元</w:t>
            </w:r>
          </w:p>
        </w:tc>
      </w:tr>
      <w:tr>
        <w:tblPrEx>
          <w:tblCellMar>
            <w:top w:w="0" w:type="dxa"/>
            <w:left w:w="10" w:type="dxa"/>
            <w:bottom w:w="0" w:type="dxa"/>
            <w:right w:w="10" w:type="dxa"/>
          </w:tblCellMar>
        </w:tblPrEx>
        <w:trPr>
          <w:trHeight w:val="1387" w:hRule="exact"/>
          <w:jc w:val="center"/>
        </w:trPr>
        <w:tc>
          <w:tcPr>
            <w:tcW w:w="69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lang w:eastAsia="zh-CN"/>
              </w:rPr>
            </w:pPr>
            <w:r>
              <w:rPr>
                <w:rFonts w:hint="eastAsia"/>
                <w:sz w:val="21"/>
                <w:szCs w:val="21"/>
                <w:lang w:eastAsia="zh-CN"/>
              </w:rPr>
              <w:t>6</w:t>
            </w:r>
          </w:p>
        </w:tc>
        <w:tc>
          <w:tcPr>
            <w:tcW w:w="1555" w:type="dxa"/>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color w:val="000000"/>
                <w:sz w:val="21"/>
                <w:szCs w:val="21"/>
              </w:rPr>
              <w:t>最高限价</w:t>
            </w:r>
          </w:p>
        </w:tc>
        <w:tc>
          <w:tcPr>
            <w:tcW w:w="7070" w:type="dxa"/>
            <w:tcBorders>
              <w:top w:val="single" w:color="auto" w:sz="4" w:space="0"/>
              <w:left w:val="single" w:color="auto" w:sz="4" w:space="0"/>
              <w:right w:val="single" w:color="auto" w:sz="4" w:space="0"/>
            </w:tcBorders>
            <w:shd w:val="clear" w:color="auto" w:fill="FFFFFF"/>
            <w:vAlign w:val="center"/>
          </w:tcPr>
          <w:p>
            <w:pPr>
              <w:pStyle w:val="11"/>
              <w:spacing w:line="240" w:lineRule="auto"/>
              <w:ind w:firstLine="0"/>
              <w:jc w:val="both"/>
              <w:rPr>
                <w:sz w:val="21"/>
                <w:szCs w:val="21"/>
              </w:rPr>
            </w:pPr>
            <w:r>
              <w:rPr>
                <w:rFonts w:hint="eastAsia"/>
                <w:sz w:val="21"/>
                <w:szCs w:val="21"/>
                <w:lang w:eastAsia="zh-CN"/>
              </w:rPr>
              <w:t>人民币</w:t>
            </w:r>
            <w:r>
              <w:rPr>
                <w:rFonts w:hint="eastAsia" w:eastAsia="宋体"/>
                <w:sz w:val="21"/>
                <w:szCs w:val="21"/>
                <w:lang w:eastAsia="zh-CN"/>
              </w:rPr>
              <w:t>3857769.05元</w:t>
            </w:r>
            <w:r>
              <w:rPr>
                <w:rFonts w:hint="eastAsia"/>
                <w:sz w:val="21"/>
                <w:szCs w:val="21"/>
                <w:lang w:eastAsia="zh-CN"/>
              </w:rPr>
              <w:t>，</w:t>
            </w:r>
            <w:r>
              <w:rPr>
                <w:color w:val="000000"/>
                <w:sz w:val="21"/>
                <w:szCs w:val="21"/>
              </w:rPr>
              <w:t>供应商投标报价高于最高限价的则其</w:t>
            </w:r>
            <w:r>
              <w:rPr>
                <w:rFonts w:hint="eastAsia"/>
                <w:color w:val="000000"/>
                <w:sz w:val="21"/>
                <w:szCs w:val="21"/>
                <w:lang w:eastAsia="zh-CN"/>
              </w:rPr>
              <w:t>响应</w:t>
            </w:r>
            <w:r>
              <w:rPr>
                <w:color w:val="000000"/>
                <w:sz w:val="21"/>
                <w:szCs w:val="21"/>
              </w:rPr>
              <w:t>文件将按无效文件处理。</w:t>
            </w:r>
          </w:p>
        </w:tc>
      </w:tr>
      <w:tr>
        <w:tblPrEx>
          <w:tblCellMar>
            <w:top w:w="0" w:type="dxa"/>
            <w:left w:w="10" w:type="dxa"/>
            <w:bottom w:w="0" w:type="dxa"/>
            <w:right w:w="10" w:type="dxa"/>
          </w:tblCellMar>
        </w:tblPrEx>
        <w:trPr>
          <w:trHeight w:val="2036" w:hRule="exact"/>
          <w:jc w:val="center"/>
        </w:trPr>
        <w:tc>
          <w:tcPr>
            <w:tcW w:w="695" w:type="dxa"/>
            <w:tcBorders>
              <w:top w:val="single" w:color="auto" w:sz="4" w:space="0"/>
              <w:left w:val="single" w:color="auto" w:sz="4" w:space="0"/>
              <w:bottom w:val="single" w:color="auto" w:sz="4" w:space="0"/>
            </w:tcBorders>
            <w:shd w:val="clear" w:color="auto" w:fill="FFFFFF"/>
            <w:vAlign w:val="center"/>
          </w:tcPr>
          <w:p>
            <w:pPr>
              <w:pStyle w:val="11"/>
              <w:spacing w:line="240" w:lineRule="auto"/>
              <w:ind w:firstLine="0"/>
              <w:jc w:val="center"/>
              <w:rPr>
                <w:sz w:val="21"/>
                <w:szCs w:val="21"/>
              </w:rPr>
            </w:pPr>
            <w:r>
              <w:rPr>
                <w:rFonts w:hint="eastAsia"/>
                <w:sz w:val="21"/>
                <w:szCs w:val="21"/>
                <w:lang w:eastAsia="zh-CN"/>
              </w:rPr>
              <w:t>7</w:t>
            </w:r>
          </w:p>
        </w:tc>
        <w:tc>
          <w:tcPr>
            <w:tcW w:w="1555" w:type="dxa"/>
            <w:tcBorders>
              <w:top w:val="single" w:color="auto" w:sz="4" w:space="0"/>
              <w:left w:val="single" w:color="auto" w:sz="4" w:space="0"/>
              <w:bottom w:val="single" w:color="auto" w:sz="4" w:space="0"/>
            </w:tcBorders>
            <w:shd w:val="clear" w:color="auto" w:fill="FFFFFF"/>
            <w:vAlign w:val="center"/>
          </w:tcPr>
          <w:p>
            <w:pPr>
              <w:pStyle w:val="11"/>
              <w:spacing w:line="240" w:lineRule="auto"/>
              <w:ind w:firstLine="0"/>
              <w:jc w:val="center"/>
              <w:rPr>
                <w:sz w:val="21"/>
                <w:szCs w:val="21"/>
              </w:rPr>
            </w:pPr>
            <w:r>
              <w:rPr>
                <w:color w:val="000000"/>
                <w:sz w:val="21"/>
                <w:szCs w:val="21"/>
              </w:rPr>
              <w:t>项目性质</w:t>
            </w:r>
          </w:p>
        </w:tc>
        <w:tc>
          <w:tcPr>
            <w:tcW w:w="707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11"/>
              <w:spacing w:after="60" w:line="240" w:lineRule="auto"/>
              <w:ind w:firstLine="0"/>
              <w:jc w:val="both"/>
              <w:rPr>
                <w:color w:val="000000"/>
                <w:sz w:val="21"/>
                <w:szCs w:val="21"/>
              </w:rPr>
            </w:pPr>
            <w:r>
              <w:rPr>
                <w:rFonts w:hint="eastAsia"/>
                <w:color w:val="000000"/>
                <w:sz w:val="21"/>
                <w:szCs w:val="21"/>
                <w:lang w:val="zh-CN" w:eastAsia="zh-CN" w:bidi="zh-CN"/>
              </w:rPr>
              <w:sym w:font="Wingdings 2" w:char="0052"/>
            </w:r>
            <w:r>
              <w:rPr>
                <w:b/>
                <w:color w:val="000000"/>
                <w:sz w:val="21"/>
                <w:szCs w:val="21"/>
              </w:rPr>
              <w:t>专门面向中小企业釆购</w:t>
            </w:r>
          </w:p>
          <w:p>
            <w:pPr>
              <w:pStyle w:val="11"/>
              <w:spacing w:after="60" w:line="240" w:lineRule="auto"/>
              <w:ind w:firstLine="0"/>
              <w:jc w:val="both"/>
              <w:rPr>
                <w:color w:val="000000"/>
                <w:sz w:val="21"/>
                <w:szCs w:val="21"/>
              </w:rPr>
            </w:pPr>
            <w:r>
              <w:rPr>
                <w:color w:val="000000"/>
                <w:sz w:val="21"/>
                <w:szCs w:val="21"/>
              </w:rPr>
              <w:t>仅允许中小企业或小型、微型企业参与投标。</w:t>
            </w:r>
          </w:p>
          <w:p>
            <w:pPr>
              <w:pStyle w:val="11"/>
              <w:spacing w:after="60" w:line="240" w:lineRule="auto"/>
              <w:ind w:firstLine="0"/>
              <w:jc w:val="both"/>
              <w:rPr>
                <w:b/>
                <w:color w:val="FF0000"/>
                <w:sz w:val="21"/>
                <w:szCs w:val="21"/>
              </w:rPr>
            </w:pPr>
            <w:r>
              <w:rPr>
                <w:rFonts w:hint="eastAsia" w:ascii="Segoe UI Symbol" w:hAnsi="Segoe UI Symbol" w:cs="Segoe UI Symbol"/>
                <w:color w:val="000000"/>
                <w:sz w:val="21"/>
                <w:szCs w:val="21"/>
                <w:lang w:val="zh-CN" w:eastAsia="zh-CN" w:bidi="zh-CN"/>
              </w:rPr>
              <w:t>□</w:t>
            </w:r>
            <w:r>
              <w:rPr>
                <w:b/>
                <w:color w:val="000000"/>
                <w:sz w:val="21"/>
                <w:szCs w:val="21"/>
              </w:rPr>
              <w:t>非专门面向中小企业釆购</w:t>
            </w:r>
          </w:p>
          <w:p>
            <w:pPr>
              <w:pStyle w:val="11"/>
              <w:spacing w:after="60" w:line="317" w:lineRule="exact"/>
              <w:ind w:firstLine="0"/>
              <w:jc w:val="both"/>
              <w:rPr>
                <w:sz w:val="21"/>
                <w:szCs w:val="21"/>
              </w:rPr>
            </w:pPr>
            <w:r>
              <w:rPr>
                <w:color w:val="000000"/>
                <w:sz w:val="21"/>
                <w:szCs w:val="21"/>
              </w:rPr>
              <w:t>对符合（财库〔</w:t>
            </w:r>
            <w:r>
              <w:rPr>
                <w:rFonts w:hint="eastAsia"/>
                <w:color w:val="000000"/>
                <w:sz w:val="21"/>
                <w:szCs w:val="21"/>
              </w:rPr>
              <w:t>2020</w:t>
            </w:r>
            <w:r>
              <w:rPr>
                <w:color w:val="000000"/>
                <w:sz w:val="21"/>
                <w:szCs w:val="21"/>
              </w:rPr>
              <w:t>〕46号）规定的小微企业（监狱企业视同小型、微型企业）的</w:t>
            </w:r>
            <w:r>
              <w:rPr>
                <w:b/>
                <w:color w:val="000000"/>
                <w:sz w:val="21"/>
                <w:szCs w:val="21"/>
              </w:rPr>
              <w:t>报价给予</w:t>
            </w:r>
            <w:r>
              <w:rPr>
                <w:rFonts w:hint="eastAsia"/>
                <w:b/>
                <w:color w:val="000000"/>
                <w:sz w:val="21"/>
                <w:szCs w:val="21"/>
                <w:u w:val="single"/>
              </w:rPr>
              <w:t xml:space="preserve">  </w:t>
            </w:r>
            <w:r>
              <w:rPr>
                <w:rFonts w:hint="eastAsia"/>
                <w:b/>
                <w:color w:val="000000"/>
                <w:sz w:val="21"/>
                <w:szCs w:val="21"/>
                <w:u w:val="single"/>
                <w:lang w:val="en-US" w:eastAsia="zh-CN"/>
              </w:rPr>
              <w:t>10</w:t>
            </w:r>
            <w:r>
              <w:rPr>
                <w:rFonts w:hint="eastAsia"/>
                <w:b/>
                <w:color w:val="000000"/>
                <w:sz w:val="21"/>
                <w:szCs w:val="21"/>
                <w:u w:val="single"/>
              </w:rPr>
              <w:t xml:space="preserve">  </w:t>
            </w:r>
            <w:r>
              <w:rPr>
                <w:b/>
                <w:color w:val="000000"/>
                <w:sz w:val="21"/>
                <w:szCs w:val="21"/>
              </w:rPr>
              <w:t>%的扣除，用扣除后的价格参加评审。</w:t>
            </w:r>
          </w:p>
        </w:tc>
      </w:tr>
    </w:tbl>
    <w:p>
      <w:pPr>
        <w:pStyle w:val="11"/>
        <w:spacing w:line="240" w:lineRule="auto"/>
        <w:ind w:firstLine="0"/>
        <w:jc w:val="center"/>
        <w:rPr>
          <w:rFonts w:hint="eastAsia"/>
          <w:sz w:val="21"/>
          <w:szCs w:val="21"/>
          <w:lang w:eastAsia="zh-CN"/>
        </w:rPr>
      </w:pPr>
      <w:r>
        <w:rPr>
          <w:rFonts w:hint="eastAsia"/>
          <w:sz w:val="21"/>
          <w:szCs w:val="21"/>
          <w:lang w:eastAsia="zh-CN"/>
        </w:rPr>
        <w:br w:type="page"/>
      </w:r>
    </w:p>
    <w:tbl>
      <w:tblPr>
        <w:tblStyle w:val="8"/>
        <w:tblW w:w="5000" w:type="pct"/>
        <w:jc w:val="center"/>
        <w:tblLayout w:type="autofit"/>
        <w:tblCellMar>
          <w:top w:w="0" w:type="dxa"/>
          <w:left w:w="10" w:type="dxa"/>
          <w:bottom w:w="0" w:type="dxa"/>
          <w:right w:w="10" w:type="dxa"/>
        </w:tblCellMar>
      </w:tblPr>
      <w:tblGrid>
        <w:gridCol w:w="618"/>
        <w:gridCol w:w="901"/>
        <w:gridCol w:w="2092"/>
        <w:gridCol w:w="4715"/>
      </w:tblGrid>
      <w:tr>
        <w:tblPrEx>
          <w:tblCellMar>
            <w:top w:w="0" w:type="dxa"/>
            <w:left w:w="10" w:type="dxa"/>
            <w:bottom w:w="0" w:type="dxa"/>
            <w:right w:w="10" w:type="dxa"/>
          </w:tblCellMar>
        </w:tblPrEx>
        <w:trPr>
          <w:trHeight w:val="14011" w:hRule="exact"/>
          <w:jc w:val="center"/>
        </w:trPr>
        <w:tc>
          <w:tcPr>
            <w:tcW w:w="371" w:type="pct"/>
            <w:tcBorders>
              <w:top w:val="single" w:color="auto" w:sz="4" w:space="0"/>
              <w:left w:val="single" w:color="auto" w:sz="4" w:space="0"/>
              <w:bottom w:val="single" w:color="auto" w:sz="4" w:space="0"/>
            </w:tcBorders>
            <w:shd w:val="clear" w:color="auto" w:fill="FFFFFF"/>
            <w:vAlign w:val="center"/>
          </w:tcPr>
          <w:p>
            <w:pPr>
              <w:pStyle w:val="11"/>
              <w:spacing w:line="240" w:lineRule="auto"/>
              <w:ind w:firstLine="0"/>
              <w:jc w:val="center"/>
              <w:rPr>
                <w:sz w:val="21"/>
                <w:szCs w:val="21"/>
                <w:lang w:eastAsia="zh-CN"/>
              </w:rPr>
            </w:pPr>
            <w:r>
              <w:rPr>
                <w:rFonts w:hint="eastAsia"/>
                <w:sz w:val="21"/>
                <w:szCs w:val="21"/>
                <w:lang w:eastAsia="zh-CN"/>
              </w:rPr>
              <w:t>8</w:t>
            </w:r>
          </w:p>
        </w:tc>
        <w:tc>
          <w:tcPr>
            <w:tcW w:w="541" w:type="pct"/>
            <w:tcBorders>
              <w:top w:val="single" w:color="auto" w:sz="4" w:space="0"/>
              <w:left w:val="single" w:color="auto" w:sz="4" w:space="0"/>
              <w:bottom w:val="single" w:color="auto" w:sz="4" w:space="0"/>
            </w:tcBorders>
            <w:shd w:val="clear" w:color="auto" w:fill="FFFFFF"/>
            <w:vAlign w:val="center"/>
          </w:tcPr>
          <w:p>
            <w:pPr>
              <w:pStyle w:val="11"/>
              <w:spacing w:line="313" w:lineRule="exact"/>
              <w:ind w:firstLine="0"/>
              <w:jc w:val="center"/>
              <w:rPr>
                <w:sz w:val="21"/>
                <w:szCs w:val="21"/>
              </w:rPr>
            </w:pPr>
            <w:r>
              <w:rPr>
                <w:color w:val="000000"/>
                <w:sz w:val="21"/>
                <w:szCs w:val="21"/>
              </w:rPr>
              <w:t>对供应商的资格要求</w:t>
            </w:r>
          </w:p>
        </w:tc>
        <w:tc>
          <w:tcPr>
            <w:tcW w:w="408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7"/>
              <w:spacing w:beforeAutospacing="0" w:afterAutospacing="0" w:line="360" w:lineRule="auto"/>
              <w:ind w:left="480"/>
              <w:jc w:val="both"/>
              <w:textAlignment w:val="baseline"/>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CN" w:bidi="zh-TW"/>
              </w:rPr>
              <w:t>满足《中华人民共和国政府采购法》第二十二条规定</w:t>
            </w:r>
          </w:p>
          <w:p>
            <w:pPr>
              <w:pStyle w:val="7"/>
              <w:spacing w:beforeAutospacing="0" w:afterAutospacing="0" w:line="360" w:lineRule="auto"/>
              <w:jc w:val="both"/>
              <w:textAlignment w:val="baseline"/>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CN" w:bidi="zh-TW"/>
              </w:rPr>
              <w:t>（1）具有独立承担民事责任能力的法人、其他组织或自然人，营业执照、组织机构代码证、税务登记证（三证合一只提供营业执照，事业单位提供事业单位法人证书，自然人应提供身份证）合法有效； </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（2）法定代表人参加磋商时，提供本人身份证；授权代表参加磋商时，提供法定代表人授权书和被授权人身份证；非法人单位参照执行；</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（3）须具备建设部门颁发的建筑工程施工总承包三级（含）及以上资质，且具有有效的安全生产许可证；</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（4）拟委派项目经理须具有有效的相关专业贰级（含）及以上注册建造师资质并具有有效的安全生产考核合格证（B证），在本单位注册且无在建工程；</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（5）单位负责人为同一人或者存在控股、管理关系的不同单位不得同时进行磋商；</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（6）参加政府采购活动前三年内，在经营活动中没有重大违法记录的书面声明；</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（7）税收缴纳证明：提供开标前近六个月内已缴纳任意一个月完税凭证或税务机关开具的完税证明（任意税种）；依法免税的应提供相关文件证明；</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（8）社会保障资金缴纳证明：提供开标前近六个月内已缴存的任意一个月的社会保障资金缴存证明或社保机构开具的社会保险参保缴费情况证明；依法不需要缴纳社会保障资金的应提供相关文件证明；</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9）财务状况报告：提供2021年度或2022年度经审计的财务会计报告（包括审计报告、资产负债表、利润表、现金流量表、所有者权益变动表及其附注，成立时间至提交投标文件截止时间不足一年的可提供成立后任意时段的资产负债表），或其开标前六个月内基本存款账户开户银行出具的资信证明，或信用担保机构出具的投标担保函。（以上三种形式的资料提供任何一种）；</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（10）磋商单位不得为“信用中国”网站（www.creditchina.gov.cn）和中国政府采购网（www.ccgp.gov.cn）中被列入失信被执行人、重大税收违法案件当事人名单、政府采购严重违法失信行为记录名单的单位。</w:t>
            </w:r>
            <w:r>
              <w:rPr>
                <w:rFonts w:hint="eastAsia" w:ascii="宋体" w:hAnsi="宋体" w:eastAsia="宋体" w:cs="宋体"/>
                <w:color w:val="000000"/>
                <w:kern w:val="2"/>
                <w:sz w:val="21"/>
                <w:szCs w:val="21"/>
                <w:lang w:val="zh-TW" w:eastAsia="zh-CN" w:bidi="zh-TW"/>
              </w:rPr>
              <w:br w:type="textWrapping"/>
            </w:r>
            <w:r>
              <w:rPr>
                <w:rFonts w:hint="eastAsia" w:ascii="宋体" w:hAnsi="宋体" w:eastAsia="宋体" w:cs="宋体"/>
                <w:color w:val="000000"/>
                <w:kern w:val="2"/>
                <w:sz w:val="21"/>
                <w:szCs w:val="21"/>
                <w:lang w:val="zh-TW" w:eastAsia="zh-CN" w:bidi="zh-TW"/>
              </w:rPr>
              <w:t>（11）本项目不接受联合体磋商。</w:t>
            </w:r>
          </w:p>
          <w:p>
            <w:pPr>
              <w:pStyle w:val="7"/>
              <w:spacing w:beforeAutospacing="0" w:afterAutospacing="0" w:line="360" w:lineRule="auto"/>
              <w:ind w:left="480"/>
              <w:jc w:val="both"/>
              <w:textAlignment w:val="baseline"/>
              <w:rPr>
                <w:rFonts w:hint="eastAsia" w:ascii="宋体" w:hAnsi="宋体" w:eastAsia="宋体" w:cs="宋体"/>
                <w:color w:val="000000"/>
                <w:kern w:val="2"/>
                <w:sz w:val="21"/>
                <w:szCs w:val="21"/>
                <w:lang w:val="zh-TW" w:eastAsia="zh-CN" w:bidi="zh-TW"/>
              </w:rPr>
            </w:pPr>
          </w:p>
        </w:tc>
      </w:tr>
      <w:tr>
        <w:tblPrEx>
          <w:tblCellMar>
            <w:top w:w="0" w:type="dxa"/>
            <w:left w:w="10" w:type="dxa"/>
            <w:bottom w:w="0" w:type="dxa"/>
            <w:right w:w="10" w:type="dxa"/>
          </w:tblCellMar>
        </w:tblPrEx>
        <w:trPr>
          <w:trHeight w:val="896" w:hRule="exact"/>
          <w:jc w:val="center"/>
        </w:trPr>
        <w:tc>
          <w:tcPr>
            <w:tcW w:w="371" w:type="pct"/>
            <w:tcBorders>
              <w:top w:val="single" w:color="auto" w:sz="4" w:space="0"/>
              <w:left w:val="single" w:color="auto" w:sz="4" w:space="0"/>
              <w:bottom w:val="single" w:color="auto" w:sz="4" w:space="0"/>
            </w:tcBorders>
            <w:shd w:val="clear" w:color="auto" w:fill="FFFFFF"/>
            <w:vAlign w:val="center"/>
          </w:tcPr>
          <w:p>
            <w:pPr>
              <w:pStyle w:val="11"/>
              <w:spacing w:line="240" w:lineRule="auto"/>
              <w:ind w:firstLine="0"/>
              <w:jc w:val="center"/>
              <w:rPr>
                <w:color w:val="000000"/>
                <w:sz w:val="21"/>
                <w:szCs w:val="21"/>
                <w:lang w:eastAsia="zh-CN"/>
              </w:rPr>
            </w:pPr>
            <w:r>
              <w:rPr>
                <w:rFonts w:hint="eastAsia"/>
                <w:color w:val="000000"/>
                <w:sz w:val="21"/>
                <w:szCs w:val="21"/>
                <w:lang w:eastAsia="zh-CN"/>
              </w:rPr>
              <w:t>9</w:t>
            </w:r>
          </w:p>
        </w:tc>
        <w:tc>
          <w:tcPr>
            <w:tcW w:w="541" w:type="pct"/>
            <w:tcBorders>
              <w:top w:val="single" w:color="auto" w:sz="4" w:space="0"/>
              <w:left w:val="single" w:color="auto" w:sz="4" w:space="0"/>
              <w:bottom w:val="single" w:color="auto" w:sz="4" w:space="0"/>
            </w:tcBorders>
            <w:shd w:val="clear" w:color="auto" w:fill="FFFFFF"/>
            <w:vAlign w:val="center"/>
          </w:tcPr>
          <w:p>
            <w:pPr>
              <w:pStyle w:val="11"/>
              <w:spacing w:line="313" w:lineRule="exact"/>
              <w:ind w:firstLine="0"/>
              <w:jc w:val="center"/>
              <w:rPr>
                <w:color w:val="000000"/>
                <w:sz w:val="21"/>
                <w:szCs w:val="21"/>
              </w:rPr>
            </w:pPr>
            <w:r>
              <w:rPr>
                <w:color w:val="000000"/>
                <w:sz w:val="21"/>
                <w:szCs w:val="21"/>
              </w:rPr>
              <w:t>采购需求</w:t>
            </w:r>
          </w:p>
        </w:tc>
        <w:tc>
          <w:tcPr>
            <w:tcW w:w="408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rFonts w:hint="eastAsia" w:eastAsia="宋体"/>
                <w:color w:val="000000"/>
                <w:sz w:val="21"/>
                <w:szCs w:val="21"/>
                <w:lang w:eastAsia="zh-CN"/>
              </w:rPr>
            </w:pPr>
            <w:r>
              <w:rPr>
                <w:rFonts w:hint="eastAsia"/>
                <w:color w:val="000000"/>
                <w:sz w:val="21"/>
                <w:szCs w:val="21"/>
              </w:rPr>
              <w:t>具体内容详见</w:t>
            </w:r>
            <w:r>
              <w:rPr>
                <w:rFonts w:hint="eastAsia"/>
                <w:color w:val="000000"/>
                <w:sz w:val="21"/>
                <w:szCs w:val="21"/>
                <w:lang w:eastAsia="zh-CN"/>
              </w:rPr>
              <w:t>工程量清单</w:t>
            </w:r>
          </w:p>
        </w:tc>
      </w:tr>
      <w:tr>
        <w:tblPrEx>
          <w:tblCellMar>
            <w:top w:w="0" w:type="dxa"/>
            <w:left w:w="10" w:type="dxa"/>
            <w:bottom w:w="0" w:type="dxa"/>
            <w:right w:w="10" w:type="dxa"/>
          </w:tblCellMar>
        </w:tblPrEx>
        <w:trPr>
          <w:trHeight w:val="436" w:hRule="exact"/>
          <w:jc w:val="center"/>
        </w:trPr>
        <w:tc>
          <w:tcPr>
            <w:tcW w:w="371" w:type="pct"/>
            <w:vMerge w:val="restart"/>
            <w:tcBorders>
              <w:top w:val="single" w:color="auto" w:sz="4" w:space="0"/>
              <w:left w:val="single" w:color="auto" w:sz="4" w:space="0"/>
            </w:tcBorders>
            <w:shd w:val="clear" w:color="auto" w:fill="FFFFFF"/>
            <w:vAlign w:val="center"/>
          </w:tcPr>
          <w:p>
            <w:pPr>
              <w:pStyle w:val="11"/>
              <w:spacing w:line="240" w:lineRule="auto"/>
              <w:ind w:firstLine="0"/>
              <w:jc w:val="center"/>
              <w:rPr>
                <w:color w:val="000000"/>
                <w:sz w:val="21"/>
                <w:szCs w:val="21"/>
              </w:rPr>
            </w:pPr>
            <w:r>
              <w:rPr>
                <w:rFonts w:hint="eastAsia"/>
                <w:color w:val="000000"/>
                <w:sz w:val="21"/>
                <w:szCs w:val="21"/>
                <w:lang w:eastAsia="zh-CN"/>
              </w:rPr>
              <w:t>1</w:t>
            </w:r>
            <w:r>
              <w:rPr>
                <w:color w:val="000000"/>
                <w:sz w:val="21"/>
                <w:szCs w:val="21"/>
              </w:rPr>
              <w:t>0</w:t>
            </w:r>
          </w:p>
        </w:tc>
        <w:tc>
          <w:tcPr>
            <w:tcW w:w="541" w:type="pct"/>
            <w:vMerge w:val="restart"/>
            <w:tcBorders>
              <w:top w:val="single" w:color="auto" w:sz="4" w:space="0"/>
              <w:left w:val="single" w:color="auto" w:sz="4" w:space="0"/>
            </w:tcBorders>
            <w:shd w:val="clear" w:color="auto" w:fill="FFFFFF"/>
            <w:vAlign w:val="center"/>
          </w:tcPr>
          <w:p>
            <w:pPr>
              <w:pStyle w:val="11"/>
              <w:spacing w:line="313" w:lineRule="exact"/>
              <w:ind w:firstLine="0"/>
              <w:jc w:val="center"/>
              <w:rPr>
                <w:color w:val="000000"/>
                <w:sz w:val="21"/>
                <w:szCs w:val="21"/>
              </w:rPr>
            </w:pPr>
            <w:r>
              <w:rPr>
                <w:color w:val="000000"/>
                <w:sz w:val="21"/>
                <w:szCs w:val="21"/>
              </w:rPr>
              <w:t>商务要求</w:t>
            </w:r>
          </w:p>
        </w:tc>
        <w:tc>
          <w:tcPr>
            <w:tcW w:w="125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rFonts w:hint="eastAsia" w:eastAsia="宋体"/>
                <w:color w:val="000000"/>
                <w:sz w:val="21"/>
                <w:szCs w:val="21"/>
                <w:lang w:val="en-US" w:eastAsia="zh-CN"/>
              </w:rPr>
            </w:pPr>
            <w:r>
              <w:rPr>
                <w:rFonts w:hint="eastAsia"/>
                <w:color w:val="000000"/>
                <w:sz w:val="21"/>
                <w:szCs w:val="21"/>
                <w:lang w:eastAsia="zh-CN"/>
              </w:rPr>
              <w:t>工期</w:t>
            </w:r>
          </w:p>
        </w:tc>
        <w:tc>
          <w:tcPr>
            <w:tcW w:w="2831"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color w:val="000000"/>
                <w:sz w:val="21"/>
                <w:szCs w:val="21"/>
                <w:lang w:val="en-US"/>
              </w:rPr>
            </w:pPr>
            <w:r>
              <w:rPr>
                <w:rFonts w:hint="eastAsia"/>
                <w:color w:val="000000"/>
                <w:sz w:val="21"/>
                <w:szCs w:val="21"/>
                <w:lang w:val="en-US" w:eastAsia="zh-CN"/>
              </w:rPr>
              <w:t>90</w:t>
            </w:r>
            <w:r>
              <w:rPr>
                <w:rFonts w:hint="eastAsia"/>
                <w:color w:val="000000"/>
                <w:sz w:val="21"/>
                <w:szCs w:val="21"/>
              </w:rPr>
              <w:t>天</w:t>
            </w:r>
          </w:p>
        </w:tc>
      </w:tr>
      <w:tr>
        <w:tblPrEx>
          <w:tblCellMar>
            <w:top w:w="0" w:type="dxa"/>
            <w:left w:w="10" w:type="dxa"/>
            <w:bottom w:w="0" w:type="dxa"/>
            <w:right w:w="10" w:type="dxa"/>
          </w:tblCellMar>
        </w:tblPrEx>
        <w:trPr>
          <w:trHeight w:val="430" w:hRule="exact"/>
          <w:jc w:val="center"/>
        </w:trPr>
        <w:tc>
          <w:tcPr>
            <w:tcW w:w="371" w:type="pct"/>
            <w:vMerge w:val="continue"/>
            <w:tcBorders>
              <w:left w:val="single" w:color="auto" w:sz="4" w:space="0"/>
            </w:tcBorders>
            <w:shd w:val="clear" w:color="auto" w:fill="FFFFFF"/>
            <w:vAlign w:val="center"/>
          </w:tcPr>
          <w:p>
            <w:pPr>
              <w:pStyle w:val="11"/>
              <w:spacing w:line="240" w:lineRule="auto"/>
              <w:ind w:firstLine="0"/>
              <w:jc w:val="center"/>
              <w:rPr>
                <w:color w:val="000000"/>
                <w:sz w:val="21"/>
                <w:szCs w:val="21"/>
              </w:rPr>
            </w:pPr>
          </w:p>
        </w:tc>
        <w:tc>
          <w:tcPr>
            <w:tcW w:w="541" w:type="pct"/>
            <w:vMerge w:val="continue"/>
            <w:tcBorders>
              <w:left w:val="single" w:color="auto" w:sz="4" w:space="0"/>
            </w:tcBorders>
            <w:shd w:val="clear" w:color="auto" w:fill="FFFFFF"/>
            <w:vAlign w:val="center"/>
          </w:tcPr>
          <w:p>
            <w:pPr>
              <w:pStyle w:val="11"/>
              <w:spacing w:line="313" w:lineRule="exact"/>
              <w:ind w:firstLine="0"/>
              <w:jc w:val="center"/>
              <w:rPr>
                <w:color w:val="000000"/>
                <w:sz w:val="21"/>
                <w:szCs w:val="21"/>
              </w:rPr>
            </w:pPr>
          </w:p>
        </w:tc>
        <w:tc>
          <w:tcPr>
            <w:tcW w:w="125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color w:val="000000"/>
                <w:sz w:val="21"/>
                <w:szCs w:val="21"/>
                <w:lang w:eastAsia="zh-CN"/>
              </w:rPr>
            </w:pPr>
            <w:r>
              <w:rPr>
                <w:rFonts w:hint="eastAsia"/>
                <w:color w:val="000000"/>
                <w:sz w:val="21"/>
                <w:szCs w:val="21"/>
                <w:lang w:eastAsia="zh-CN"/>
              </w:rPr>
              <w:t>质保期</w:t>
            </w:r>
          </w:p>
        </w:tc>
        <w:tc>
          <w:tcPr>
            <w:tcW w:w="2831"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color w:val="000000"/>
                <w:sz w:val="21"/>
                <w:szCs w:val="21"/>
                <w:lang w:eastAsia="zh-CN"/>
              </w:rPr>
            </w:pPr>
            <w:r>
              <w:rPr>
                <w:rFonts w:hint="eastAsia"/>
                <w:color w:val="000000"/>
                <w:sz w:val="21"/>
                <w:szCs w:val="21"/>
                <w:lang w:eastAsia="zh-CN"/>
              </w:rPr>
              <w:t>2年</w:t>
            </w:r>
          </w:p>
        </w:tc>
      </w:tr>
      <w:tr>
        <w:tblPrEx>
          <w:tblCellMar>
            <w:top w:w="0" w:type="dxa"/>
            <w:left w:w="10" w:type="dxa"/>
            <w:bottom w:w="0" w:type="dxa"/>
            <w:right w:w="10" w:type="dxa"/>
          </w:tblCellMar>
        </w:tblPrEx>
        <w:trPr>
          <w:trHeight w:val="419" w:hRule="exact"/>
          <w:jc w:val="center"/>
        </w:trPr>
        <w:tc>
          <w:tcPr>
            <w:tcW w:w="371" w:type="pct"/>
            <w:vMerge w:val="continue"/>
            <w:tcBorders>
              <w:left w:val="single" w:color="auto" w:sz="4" w:space="0"/>
            </w:tcBorders>
            <w:shd w:val="clear" w:color="auto" w:fill="FFFFFF"/>
            <w:vAlign w:val="center"/>
          </w:tcPr>
          <w:p>
            <w:pPr>
              <w:pStyle w:val="11"/>
              <w:spacing w:line="240" w:lineRule="auto"/>
              <w:ind w:firstLine="0"/>
              <w:jc w:val="center"/>
              <w:rPr>
                <w:color w:val="000000"/>
                <w:sz w:val="21"/>
                <w:szCs w:val="21"/>
              </w:rPr>
            </w:pPr>
          </w:p>
        </w:tc>
        <w:tc>
          <w:tcPr>
            <w:tcW w:w="541" w:type="pct"/>
            <w:vMerge w:val="continue"/>
            <w:tcBorders>
              <w:left w:val="single" w:color="auto" w:sz="4" w:space="0"/>
            </w:tcBorders>
            <w:shd w:val="clear" w:color="auto" w:fill="FFFFFF"/>
            <w:vAlign w:val="center"/>
          </w:tcPr>
          <w:p>
            <w:pPr>
              <w:pStyle w:val="11"/>
              <w:spacing w:line="313" w:lineRule="exact"/>
              <w:ind w:firstLine="0"/>
              <w:jc w:val="center"/>
              <w:rPr>
                <w:color w:val="000000"/>
                <w:sz w:val="21"/>
                <w:szCs w:val="21"/>
              </w:rPr>
            </w:pPr>
          </w:p>
        </w:tc>
        <w:tc>
          <w:tcPr>
            <w:tcW w:w="1256"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color w:val="000000"/>
                <w:sz w:val="21"/>
                <w:szCs w:val="21"/>
                <w:lang w:eastAsia="zh-CN"/>
              </w:rPr>
            </w:pPr>
            <w:r>
              <w:rPr>
                <w:rFonts w:hint="eastAsia"/>
                <w:color w:val="000000"/>
                <w:sz w:val="21"/>
                <w:szCs w:val="21"/>
                <w:lang w:eastAsia="zh-CN"/>
              </w:rPr>
              <w:t>施工地点</w:t>
            </w:r>
          </w:p>
        </w:tc>
        <w:tc>
          <w:tcPr>
            <w:tcW w:w="2831" w:type="pct"/>
            <w:tcBorders>
              <w:top w:val="single" w:color="auto" w:sz="4" w:space="0"/>
              <w:left w:val="single" w:color="auto" w:sz="4" w:space="0"/>
              <w:bottom w:val="single" w:color="auto" w:sz="4" w:space="0"/>
              <w:right w:val="single" w:color="auto" w:sz="4" w:space="0"/>
            </w:tcBorders>
            <w:shd w:val="clear" w:color="auto" w:fill="FFFFFF"/>
            <w:vAlign w:val="center"/>
          </w:tcPr>
          <w:p>
            <w:pPr>
              <w:pStyle w:val="11"/>
              <w:tabs>
                <w:tab w:val="left" w:leader="underscore" w:pos="3478"/>
              </w:tabs>
              <w:spacing w:line="316" w:lineRule="exact"/>
              <w:ind w:firstLine="0"/>
              <w:jc w:val="center"/>
              <w:rPr>
                <w:color w:val="000000"/>
                <w:sz w:val="21"/>
                <w:szCs w:val="21"/>
                <w:lang w:eastAsia="zh-CN"/>
              </w:rPr>
            </w:pPr>
            <w:bookmarkStart w:id="0" w:name="_GoBack"/>
            <w:bookmarkEnd w:id="0"/>
            <w:r>
              <w:rPr>
                <w:rFonts w:hint="eastAsia"/>
                <w:color w:val="000000"/>
                <w:sz w:val="21"/>
                <w:szCs w:val="21"/>
                <w:lang w:eastAsia="zh-CN"/>
              </w:rPr>
              <w:t>招标人指定地点</w:t>
            </w:r>
          </w:p>
        </w:tc>
      </w:tr>
      <w:tr>
        <w:tblPrEx>
          <w:tblCellMar>
            <w:top w:w="0" w:type="dxa"/>
            <w:left w:w="10" w:type="dxa"/>
            <w:bottom w:w="0" w:type="dxa"/>
            <w:right w:w="10" w:type="dxa"/>
          </w:tblCellMar>
        </w:tblPrEx>
        <w:trPr>
          <w:trHeight w:val="2004" w:hRule="exact"/>
          <w:jc w:val="center"/>
        </w:trPr>
        <w:tc>
          <w:tcPr>
            <w:tcW w:w="371" w:type="pct"/>
            <w:vMerge w:val="restart"/>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rFonts w:hint="eastAsia"/>
                <w:sz w:val="21"/>
                <w:szCs w:val="21"/>
                <w:lang w:eastAsia="zh-CN"/>
              </w:rPr>
              <w:t>1</w:t>
            </w:r>
            <w:r>
              <w:rPr>
                <w:sz w:val="21"/>
                <w:szCs w:val="21"/>
              </w:rPr>
              <w:t>1</w:t>
            </w:r>
          </w:p>
        </w:tc>
        <w:tc>
          <w:tcPr>
            <w:tcW w:w="541" w:type="pct"/>
            <w:vMerge w:val="restart"/>
            <w:tcBorders>
              <w:top w:val="single" w:color="auto" w:sz="4" w:space="0"/>
              <w:left w:val="single" w:color="auto" w:sz="4" w:space="0"/>
            </w:tcBorders>
            <w:shd w:val="clear" w:color="auto" w:fill="FFFFFF"/>
            <w:vAlign w:val="center"/>
          </w:tcPr>
          <w:p>
            <w:pPr>
              <w:pStyle w:val="11"/>
              <w:spacing w:line="317" w:lineRule="exact"/>
              <w:ind w:firstLine="0"/>
              <w:jc w:val="center"/>
              <w:rPr>
                <w:sz w:val="21"/>
                <w:szCs w:val="21"/>
              </w:rPr>
            </w:pPr>
            <w:r>
              <w:rPr>
                <w:color w:val="000000"/>
                <w:sz w:val="21"/>
                <w:szCs w:val="21"/>
              </w:rPr>
              <w:t>是否允许进口产品</w:t>
            </w:r>
          </w:p>
        </w:tc>
        <w:tc>
          <w:tcPr>
            <w:tcW w:w="4087" w:type="pct"/>
            <w:gridSpan w:val="2"/>
            <w:tcBorders>
              <w:top w:val="single" w:color="auto" w:sz="4" w:space="0"/>
              <w:left w:val="single" w:color="auto" w:sz="4" w:space="0"/>
              <w:right w:val="single" w:color="auto" w:sz="4" w:space="0"/>
            </w:tcBorders>
            <w:shd w:val="clear" w:color="auto" w:fill="FFFFFF"/>
          </w:tcPr>
          <w:p>
            <w:pPr>
              <w:pStyle w:val="11"/>
              <w:spacing w:before="100" w:line="240" w:lineRule="auto"/>
              <w:ind w:firstLine="0"/>
              <w:jc w:val="both"/>
              <w:rPr>
                <w:b/>
                <w:sz w:val="21"/>
                <w:szCs w:val="21"/>
              </w:rPr>
            </w:pPr>
            <w:r>
              <w:rPr>
                <w:rFonts w:hint="eastAsia"/>
                <w:color w:val="000000"/>
                <w:sz w:val="21"/>
                <w:szCs w:val="21"/>
                <w:lang w:val="zh-CN" w:eastAsia="zh-CN" w:bidi="zh-CN"/>
              </w:rPr>
              <w:t>□</w:t>
            </w:r>
            <w:r>
              <w:rPr>
                <w:b/>
                <w:color w:val="000000"/>
                <w:sz w:val="21"/>
                <w:szCs w:val="21"/>
                <w:lang w:val="zh-CN" w:eastAsia="zh-CN" w:bidi="zh-CN"/>
              </w:rPr>
              <w:t>允许</w:t>
            </w:r>
            <w:r>
              <w:rPr>
                <w:b/>
                <w:color w:val="000000"/>
                <w:sz w:val="21"/>
                <w:szCs w:val="21"/>
              </w:rPr>
              <w:t>（须提供财政部门审核通过的复印件）</w:t>
            </w:r>
          </w:p>
          <w:p>
            <w:pPr>
              <w:pStyle w:val="11"/>
              <w:spacing w:line="313" w:lineRule="exact"/>
              <w:ind w:firstLine="0"/>
              <w:jc w:val="both"/>
              <w:rPr>
                <w:sz w:val="21"/>
                <w:szCs w:val="21"/>
              </w:rPr>
            </w:pPr>
            <w:r>
              <w:rPr>
                <w:color w:val="000000"/>
                <w:sz w:val="21"/>
                <w:szCs w:val="21"/>
              </w:rPr>
              <w:t>根据《政府采购进口产品管理办法》（财库〔</w:t>
            </w:r>
            <w:r>
              <w:rPr>
                <w:rFonts w:hint="eastAsia"/>
                <w:color w:val="000000"/>
                <w:sz w:val="21"/>
                <w:szCs w:val="21"/>
                <w:lang w:eastAsia="zh-CN"/>
              </w:rPr>
              <w:t>2007</w:t>
            </w:r>
            <w:r>
              <w:rPr>
                <w:color w:val="000000"/>
                <w:sz w:val="21"/>
                <w:szCs w:val="21"/>
              </w:rPr>
              <w:t>〕119号）的规定，釆购人采购进口产品时，必须在釆购活动开始前向财政部门提出申请并获得财政部门审核同意后，才能开展釆购活动。且不得因此排斥国产产品，满足需求的国产产品依然可以参与竞争。</w:t>
            </w:r>
            <w:r>
              <w:rPr>
                <w:rFonts w:hint="eastAsia"/>
                <w:color w:val="000000"/>
                <w:sz w:val="21"/>
                <w:szCs w:val="21"/>
                <w:lang w:val="zh-CN" w:eastAsia="zh-CN" w:bidi="zh-CN"/>
              </w:rPr>
              <w:t>“</w:t>
            </w:r>
            <w:r>
              <w:rPr>
                <w:color w:val="000000"/>
                <w:sz w:val="21"/>
                <w:szCs w:val="21"/>
                <w:lang w:val="zh-CN" w:eastAsia="zh-CN" w:bidi="zh-CN"/>
              </w:rPr>
              <w:t>进口</w:t>
            </w:r>
            <w:r>
              <w:rPr>
                <w:color w:val="000000"/>
                <w:sz w:val="21"/>
                <w:szCs w:val="21"/>
              </w:rPr>
              <w:t>产品的认定</w:t>
            </w:r>
            <w:r>
              <w:rPr>
                <w:rFonts w:hint="eastAsia"/>
                <w:color w:val="000000"/>
                <w:sz w:val="21"/>
                <w:szCs w:val="21"/>
                <w:lang w:val="zh-CN" w:eastAsia="zh-CN" w:bidi="zh-CN"/>
              </w:rPr>
              <w:t>”</w:t>
            </w:r>
            <w:r>
              <w:rPr>
                <w:color w:val="000000"/>
                <w:sz w:val="21"/>
                <w:szCs w:val="21"/>
              </w:rPr>
              <w:t>参见《关于政府釆购进口</w:t>
            </w:r>
            <w:r>
              <w:rPr>
                <w:rFonts w:hint="eastAsia"/>
                <w:color w:val="000000"/>
                <w:sz w:val="21"/>
                <w:szCs w:val="21"/>
              </w:rPr>
              <w:t>产品管理有关问题的通知》（财办库〔</w:t>
            </w:r>
            <w:r>
              <w:rPr>
                <w:rFonts w:hint="eastAsia"/>
                <w:color w:val="000000"/>
                <w:sz w:val="21"/>
                <w:szCs w:val="21"/>
                <w:lang w:eastAsia="zh-CN"/>
              </w:rPr>
              <w:t>2008</w:t>
            </w:r>
            <w:r>
              <w:rPr>
                <w:color w:val="000000"/>
                <w:sz w:val="21"/>
                <w:szCs w:val="21"/>
              </w:rPr>
              <w:t>〕248号）文件有关规定。</w:t>
            </w:r>
          </w:p>
        </w:tc>
      </w:tr>
      <w:tr>
        <w:tblPrEx>
          <w:tblCellMar>
            <w:top w:w="0" w:type="dxa"/>
            <w:left w:w="10" w:type="dxa"/>
            <w:bottom w:w="0" w:type="dxa"/>
            <w:right w:w="10" w:type="dxa"/>
          </w:tblCellMar>
        </w:tblPrEx>
        <w:trPr>
          <w:trHeight w:val="845" w:hRule="exact"/>
          <w:jc w:val="center"/>
        </w:trPr>
        <w:tc>
          <w:tcPr>
            <w:tcW w:w="371" w:type="pct"/>
            <w:vMerge w:val="continue"/>
            <w:tcBorders>
              <w:left w:val="single" w:color="auto" w:sz="4" w:space="0"/>
            </w:tcBorders>
            <w:shd w:val="clear" w:color="auto" w:fill="FFFFFF"/>
            <w:vAlign w:val="center"/>
          </w:tcPr>
          <w:p>
            <w:pPr>
              <w:rPr>
                <w:rFonts w:ascii="宋体" w:hAnsi="宋体" w:eastAsia="宋体"/>
                <w:szCs w:val="21"/>
              </w:rPr>
            </w:pPr>
          </w:p>
        </w:tc>
        <w:tc>
          <w:tcPr>
            <w:tcW w:w="541" w:type="pct"/>
            <w:vMerge w:val="continue"/>
            <w:tcBorders>
              <w:left w:val="single" w:color="auto" w:sz="4" w:space="0"/>
            </w:tcBorders>
            <w:shd w:val="clear" w:color="auto" w:fill="FFFFFF"/>
            <w:vAlign w:val="center"/>
          </w:tcPr>
          <w:p>
            <w:pPr>
              <w:jc w:val="center"/>
              <w:rPr>
                <w:rFonts w:ascii="宋体" w:hAnsi="宋体" w:eastAsia="宋体"/>
                <w:szCs w:val="21"/>
              </w:rPr>
            </w:pPr>
          </w:p>
        </w:tc>
        <w:tc>
          <w:tcPr>
            <w:tcW w:w="4087" w:type="pct"/>
            <w:gridSpan w:val="2"/>
            <w:tcBorders>
              <w:top w:val="single" w:color="auto" w:sz="4" w:space="0"/>
              <w:left w:val="single" w:color="auto" w:sz="4" w:space="0"/>
              <w:right w:val="single" w:color="auto" w:sz="4" w:space="0"/>
            </w:tcBorders>
            <w:shd w:val="clear" w:color="auto" w:fill="FFFFFF"/>
          </w:tcPr>
          <w:p>
            <w:pPr>
              <w:pStyle w:val="11"/>
              <w:spacing w:before="100" w:after="60" w:line="240" w:lineRule="auto"/>
              <w:ind w:firstLine="0"/>
              <w:jc w:val="both"/>
              <w:rPr>
                <w:b/>
                <w:sz w:val="21"/>
                <w:szCs w:val="21"/>
              </w:rPr>
            </w:pPr>
            <w:r>
              <w:rPr>
                <w:rFonts w:ascii="Segoe UI Symbol" w:hAnsi="Segoe UI Symbol" w:cs="Segoe UI Symbol"/>
                <w:color w:val="000000"/>
                <w:sz w:val="21"/>
                <w:szCs w:val="21"/>
                <w:lang w:val="zh-CN" w:eastAsia="zh-CN" w:bidi="zh-CN"/>
              </w:rPr>
              <w:t>☑</w:t>
            </w:r>
            <w:r>
              <w:rPr>
                <w:b/>
                <w:color w:val="000000"/>
                <w:sz w:val="21"/>
                <w:szCs w:val="21"/>
              </w:rPr>
              <w:t>不允许</w:t>
            </w:r>
          </w:p>
          <w:p>
            <w:pPr>
              <w:pStyle w:val="11"/>
              <w:spacing w:line="240" w:lineRule="auto"/>
              <w:ind w:firstLine="0"/>
              <w:rPr>
                <w:sz w:val="21"/>
                <w:szCs w:val="21"/>
              </w:rPr>
            </w:pPr>
            <w:r>
              <w:rPr>
                <w:color w:val="000000"/>
                <w:sz w:val="21"/>
                <w:szCs w:val="21"/>
              </w:rPr>
              <w:t>所投产品为进口产品时，将被视为无效投标。</w:t>
            </w:r>
          </w:p>
        </w:tc>
      </w:tr>
      <w:tr>
        <w:tblPrEx>
          <w:tblCellMar>
            <w:top w:w="0" w:type="dxa"/>
            <w:left w:w="10" w:type="dxa"/>
            <w:bottom w:w="0" w:type="dxa"/>
            <w:right w:w="10" w:type="dxa"/>
          </w:tblCellMar>
        </w:tblPrEx>
        <w:trPr>
          <w:trHeight w:val="1285" w:hRule="exact"/>
          <w:jc w:val="center"/>
        </w:trPr>
        <w:tc>
          <w:tcPr>
            <w:tcW w:w="371" w:type="pct"/>
            <w:vMerge w:val="restart"/>
            <w:tcBorders>
              <w:top w:val="single" w:color="auto" w:sz="4" w:space="0"/>
              <w:left w:val="single" w:color="auto" w:sz="4" w:space="0"/>
            </w:tcBorders>
            <w:shd w:val="clear" w:color="auto" w:fill="FFFFFF"/>
            <w:vAlign w:val="center"/>
          </w:tcPr>
          <w:p>
            <w:pPr>
              <w:pStyle w:val="11"/>
              <w:spacing w:line="240" w:lineRule="auto"/>
              <w:ind w:firstLine="0"/>
              <w:jc w:val="center"/>
              <w:rPr>
                <w:sz w:val="21"/>
                <w:szCs w:val="21"/>
              </w:rPr>
            </w:pPr>
            <w:r>
              <w:rPr>
                <w:rFonts w:hint="eastAsia"/>
                <w:sz w:val="21"/>
                <w:szCs w:val="21"/>
                <w:lang w:eastAsia="zh-CN"/>
              </w:rPr>
              <w:t>1</w:t>
            </w:r>
            <w:r>
              <w:rPr>
                <w:sz w:val="21"/>
                <w:szCs w:val="21"/>
              </w:rPr>
              <w:t>2</w:t>
            </w:r>
          </w:p>
        </w:tc>
        <w:tc>
          <w:tcPr>
            <w:tcW w:w="541" w:type="pct"/>
            <w:vMerge w:val="restart"/>
            <w:tcBorders>
              <w:top w:val="single" w:color="auto" w:sz="4" w:space="0"/>
              <w:left w:val="single" w:color="auto" w:sz="4" w:space="0"/>
            </w:tcBorders>
            <w:shd w:val="clear" w:color="auto" w:fill="FFFFFF"/>
            <w:vAlign w:val="center"/>
          </w:tcPr>
          <w:p>
            <w:pPr>
              <w:pStyle w:val="11"/>
              <w:spacing w:line="306" w:lineRule="exact"/>
              <w:ind w:firstLine="0"/>
              <w:jc w:val="center"/>
              <w:rPr>
                <w:sz w:val="21"/>
                <w:szCs w:val="21"/>
              </w:rPr>
            </w:pPr>
            <w:r>
              <w:rPr>
                <w:color w:val="000000"/>
                <w:sz w:val="21"/>
                <w:szCs w:val="21"/>
              </w:rPr>
              <w:t>是否接受联合体投标</w:t>
            </w:r>
          </w:p>
        </w:tc>
        <w:tc>
          <w:tcPr>
            <w:tcW w:w="4087" w:type="pct"/>
            <w:gridSpan w:val="2"/>
            <w:tcBorders>
              <w:top w:val="single" w:color="auto" w:sz="4" w:space="0"/>
              <w:left w:val="single" w:color="auto" w:sz="4" w:space="0"/>
              <w:right w:val="single" w:color="auto" w:sz="4" w:space="0"/>
            </w:tcBorders>
            <w:shd w:val="clear" w:color="auto" w:fill="FFFFFF"/>
          </w:tcPr>
          <w:p>
            <w:pPr>
              <w:pStyle w:val="11"/>
              <w:spacing w:line="240" w:lineRule="auto"/>
              <w:ind w:firstLine="0"/>
              <w:rPr>
                <w:sz w:val="21"/>
                <w:szCs w:val="21"/>
              </w:rPr>
            </w:pPr>
            <w:r>
              <w:rPr>
                <w:rFonts w:hint="eastAsia"/>
                <w:color w:val="000000"/>
                <w:sz w:val="21"/>
                <w:szCs w:val="21"/>
              </w:rPr>
              <w:t>□</w:t>
            </w:r>
            <w:r>
              <w:rPr>
                <w:b/>
                <w:color w:val="000000"/>
                <w:sz w:val="21"/>
                <w:szCs w:val="21"/>
              </w:rPr>
              <w:t>接受</w:t>
            </w:r>
          </w:p>
          <w:p>
            <w:pPr>
              <w:pStyle w:val="11"/>
              <w:spacing w:line="310" w:lineRule="exact"/>
              <w:ind w:firstLine="0"/>
              <w:jc w:val="both"/>
              <w:rPr>
                <w:sz w:val="21"/>
                <w:szCs w:val="21"/>
              </w:rPr>
            </w:pPr>
            <w:r>
              <w:rPr>
                <w:color w:val="000000"/>
                <w:sz w:val="21"/>
                <w:szCs w:val="21"/>
              </w:rPr>
              <w:t>对于联合体协议或者分包意向协议约定小微企业的合同份额占到合同总金额 30%以上的，对联合体或者大中型企业的</w:t>
            </w:r>
            <w:r>
              <w:rPr>
                <w:b/>
                <w:color w:val="000000"/>
                <w:sz w:val="21"/>
                <w:szCs w:val="21"/>
              </w:rPr>
              <w:t>报价给予</w:t>
            </w:r>
            <w:r>
              <w:rPr>
                <w:rFonts w:hint="eastAsia"/>
                <w:b/>
                <w:color w:val="000000"/>
                <w:sz w:val="21"/>
                <w:szCs w:val="21"/>
                <w:u w:val="single"/>
                <w:lang w:eastAsia="zh-CN"/>
              </w:rPr>
              <w:t xml:space="preserve">    </w:t>
            </w:r>
            <w:r>
              <w:rPr>
                <w:b/>
                <w:color w:val="000000"/>
                <w:sz w:val="21"/>
                <w:szCs w:val="21"/>
              </w:rPr>
              <w:t>% （2%-3%）的扣除</w:t>
            </w:r>
            <w:r>
              <w:rPr>
                <w:rFonts w:hint="eastAsia"/>
                <w:b/>
                <w:color w:val="000000"/>
                <w:sz w:val="21"/>
                <w:szCs w:val="21"/>
              </w:rPr>
              <w:t>，</w:t>
            </w:r>
            <w:r>
              <w:rPr>
                <w:b/>
                <w:color w:val="000000"/>
                <w:sz w:val="21"/>
                <w:szCs w:val="21"/>
              </w:rPr>
              <w:t>用扣除后的报价参加评审。</w:t>
            </w:r>
          </w:p>
        </w:tc>
      </w:tr>
      <w:tr>
        <w:tblPrEx>
          <w:tblCellMar>
            <w:top w:w="0" w:type="dxa"/>
            <w:left w:w="10" w:type="dxa"/>
            <w:bottom w:w="0" w:type="dxa"/>
            <w:right w:w="10" w:type="dxa"/>
          </w:tblCellMar>
        </w:tblPrEx>
        <w:trPr>
          <w:trHeight w:val="436" w:hRule="exact"/>
          <w:jc w:val="center"/>
        </w:trPr>
        <w:tc>
          <w:tcPr>
            <w:tcW w:w="371" w:type="pct"/>
            <w:vMerge w:val="continue"/>
            <w:tcBorders>
              <w:left w:val="single" w:color="auto" w:sz="4" w:space="0"/>
              <w:bottom w:val="single" w:color="auto" w:sz="4" w:space="0"/>
            </w:tcBorders>
            <w:shd w:val="clear" w:color="auto" w:fill="FFFFFF"/>
            <w:vAlign w:val="center"/>
          </w:tcPr>
          <w:p>
            <w:pPr>
              <w:rPr>
                <w:rFonts w:ascii="宋体" w:hAnsi="宋体" w:eastAsia="宋体"/>
                <w:szCs w:val="21"/>
              </w:rPr>
            </w:pPr>
          </w:p>
        </w:tc>
        <w:tc>
          <w:tcPr>
            <w:tcW w:w="541" w:type="pct"/>
            <w:vMerge w:val="continue"/>
            <w:tcBorders>
              <w:left w:val="single" w:color="auto" w:sz="4" w:space="0"/>
              <w:bottom w:val="single" w:color="auto" w:sz="4" w:space="0"/>
            </w:tcBorders>
            <w:shd w:val="clear" w:color="auto" w:fill="FFFFFF"/>
            <w:vAlign w:val="center"/>
          </w:tcPr>
          <w:p>
            <w:pPr>
              <w:jc w:val="center"/>
              <w:rPr>
                <w:rFonts w:ascii="宋体" w:hAnsi="宋体" w:eastAsia="宋体"/>
                <w:szCs w:val="21"/>
              </w:rPr>
            </w:pPr>
          </w:p>
        </w:tc>
        <w:tc>
          <w:tcPr>
            <w:tcW w:w="4087" w:type="pct"/>
            <w:gridSpan w:val="2"/>
            <w:tcBorders>
              <w:top w:val="single" w:color="auto" w:sz="4" w:space="0"/>
              <w:left w:val="single" w:color="auto" w:sz="4" w:space="0"/>
              <w:bottom w:val="single" w:color="auto" w:sz="4" w:space="0"/>
              <w:right w:val="single" w:color="auto" w:sz="4" w:space="0"/>
            </w:tcBorders>
            <w:shd w:val="clear" w:color="auto" w:fill="FFFFFF"/>
          </w:tcPr>
          <w:p>
            <w:pPr>
              <w:pStyle w:val="11"/>
              <w:spacing w:before="100" w:line="240" w:lineRule="auto"/>
              <w:ind w:firstLine="0"/>
              <w:jc w:val="both"/>
              <w:rPr>
                <w:sz w:val="21"/>
                <w:szCs w:val="21"/>
              </w:rPr>
            </w:pPr>
            <w:r>
              <w:rPr>
                <w:rFonts w:ascii="Segoe UI Symbol" w:hAnsi="Segoe UI Symbol" w:cs="Segoe UI Symbol"/>
                <w:color w:val="000000"/>
                <w:sz w:val="21"/>
                <w:szCs w:val="21"/>
              </w:rPr>
              <w:t>☑</w:t>
            </w:r>
            <w:r>
              <w:rPr>
                <w:b/>
                <w:color w:val="000000"/>
                <w:sz w:val="21"/>
                <w:szCs w:val="21"/>
              </w:rPr>
              <w:t>不接受</w:t>
            </w:r>
          </w:p>
        </w:tc>
      </w:tr>
      <w:tr>
        <w:tblPrEx>
          <w:tblCellMar>
            <w:top w:w="0" w:type="dxa"/>
            <w:left w:w="10" w:type="dxa"/>
            <w:bottom w:w="0" w:type="dxa"/>
            <w:right w:w="10" w:type="dxa"/>
          </w:tblCellMar>
        </w:tblPrEx>
        <w:trPr>
          <w:trHeight w:val="1431" w:hRule="atLeast"/>
          <w:jc w:val="center"/>
        </w:trPr>
        <w:tc>
          <w:tcPr>
            <w:tcW w:w="371" w:type="pct"/>
            <w:tcBorders>
              <w:top w:val="single" w:color="auto" w:sz="4" w:space="0"/>
              <w:left w:val="single" w:color="auto" w:sz="4" w:space="0"/>
              <w:bottom w:val="single" w:color="auto" w:sz="4" w:space="0"/>
            </w:tcBorders>
            <w:shd w:val="clear" w:color="auto" w:fill="FFFFFF"/>
            <w:vAlign w:val="center"/>
          </w:tcPr>
          <w:p>
            <w:pPr>
              <w:pStyle w:val="11"/>
              <w:spacing w:line="240" w:lineRule="auto"/>
              <w:ind w:firstLine="0"/>
              <w:jc w:val="center"/>
              <w:rPr>
                <w:sz w:val="21"/>
                <w:szCs w:val="21"/>
              </w:rPr>
            </w:pPr>
            <w:r>
              <w:rPr>
                <w:rFonts w:hint="eastAsia"/>
                <w:sz w:val="21"/>
                <w:szCs w:val="21"/>
                <w:lang w:eastAsia="zh-CN"/>
              </w:rPr>
              <w:t>1</w:t>
            </w:r>
            <w:r>
              <w:rPr>
                <w:sz w:val="21"/>
                <w:szCs w:val="21"/>
              </w:rPr>
              <w:t>3</w:t>
            </w:r>
          </w:p>
        </w:tc>
        <w:tc>
          <w:tcPr>
            <w:tcW w:w="541" w:type="pct"/>
            <w:tcBorders>
              <w:top w:val="single" w:color="auto" w:sz="4" w:space="0"/>
              <w:left w:val="single" w:color="auto" w:sz="4" w:space="0"/>
              <w:bottom w:val="single" w:color="auto" w:sz="4" w:space="0"/>
            </w:tcBorders>
            <w:shd w:val="clear" w:color="auto" w:fill="FFFFFF"/>
            <w:vAlign w:val="center"/>
          </w:tcPr>
          <w:p>
            <w:pPr>
              <w:pStyle w:val="11"/>
              <w:spacing w:line="313" w:lineRule="exact"/>
              <w:ind w:firstLine="0"/>
              <w:jc w:val="center"/>
              <w:rPr>
                <w:sz w:val="21"/>
                <w:szCs w:val="21"/>
              </w:rPr>
            </w:pPr>
            <w:r>
              <w:rPr>
                <w:color w:val="000000"/>
                <w:sz w:val="21"/>
                <w:szCs w:val="21"/>
              </w:rPr>
              <w:t>履约保证金</w:t>
            </w:r>
          </w:p>
        </w:tc>
        <w:tc>
          <w:tcPr>
            <w:tcW w:w="408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pPr>
              <w:pStyle w:val="11"/>
              <w:spacing w:line="306" w:lineRule="exact"/>
              <w:ind w:firstLine="0"/>
              <w:jc w:val="both"/>
              <w:rPr>
                <w:b/>
                <w:color w:val="000000"/>
                <w:sz w:val="21"/>
                <w:szCs w:val="21"/>
              </w:rPr>
            </w:pPr>
            <w:r>
              <w:rPr>
                <w:rFonts w:hint="eastAsia"/>
                <w:color w:val="000000"/>
                <w:sz w:val="21"/>
                <w:szCs w:val="21"/>
              </w:rPr>
              <w:t>□</w:t>
            </w:r>
            <w:r>
              <w:rPr>
                <w:rFonts w:hint="eastAsia"/>
                <w:b/>
                <w:color w:val="000000"/>
                <w:sz w:val="21"/>
                <w:szCs w:val="21"/>
                <w:lang w:eastAsia="zh-CN"/>
              </w:rPr>
              <w:t>收取，</w:t>
            </w:r>
            <w:r>
              <w:rPr>
                <w:b/>
                <w:color w:val="000000"/>
                <w:sz w:val="21"/>
                <w:szCs w:val="21"/>
              </w:rPr>
              <w:t>占政府釆购合同金额的</w:t>
            </w:r>
            <w:r>
              <w:rPr>
                <w:rFonts w:hint="eastAsia"/>
                <w:b/>
                <w:color w:val="000000"/>
                <w:sz w:val="21"/>
                <w:szCs w:val="21"/>
                <w:u w:val="single"/>
                <w:lang w:eastAsia="zh-CN"/>
              </w:rPr>
              <w:t xml:space="preserve">      </w:t>
            </w:r>
            <w:r>
              <w:rPr>
                <w:b/>
                <w:color w:val="000000"/>
                <w:sz w:val="21"/>
                <w:szCs w:val="21"/>
              </w:rPr>
              <w:t>％</w:t>
            </w:r>
          </w:p>
          <w:p>
            <w:pPr>
              <w:pStyle w:val="11"/>
              <w:spacing w:line="306" w:lineRule="exact"/>
              <w:ind w:firstLine="0"/>
              <w:jc w:val="both"/>
              <w:rPr>
                <w:color w:val="000000"/>
                <w:sz w:val="21"/>
                <w:szCs w:val="21"/>
                <w:lang w:eastAsia="zh-CN"/>
              </w:rPr>
            </w:pPr>
            <w:r>
              <w:rPr>
                <w:color w:val="000000"/>
                <w:sz w:val="21"/>
                <w:szCs w:val="21"/>
              </w:rPr>
              <w:t>履约保证金的数额不得超过政府采购合同金额的</w:t>
            </w:r>
            <w:r>
              <w:rPr>
                <w:rFonts w:hint="eastAsia"/>
                <w:color w:val="000000"/>
                <w:sz w:val="21"/>
                <w:szCs w:val="21"/>
                <w:lang w:eastAsia="zh-CN"/>
              </w:rPr>
              <w:t>10%；</w:t>
            </w:r>
            <w:r>
              <w:rPr>
                <w:color w:val="000000"/>
                <w:sz w:val="21"/>
                <w:szCs w:val="21"/>
              </w:rPr>
              <w:t>对于单价合同</w:t>
            </w:r>
            <w:r>
              <w:rPr>
                <w:rFonts w:hint="eastAsia"/>
                <w:color w:val="000000"/>
                <w:sz w:val="21"/>
                <w:szCs w:val="21"/>
                <w:lang w:eastAsia="zh-CN"/>
              </w:rPr>
              <w:t>，</w:t>
            </w:r>
            <w:r>
              <w:rPr>
                <w:color w:val="000000"/>
                <w:sz w:val="21"/>
                <w:szCs w:val="21"/>
              </w:rPr>
              <w:t>其数额不得超过釆购预算的</w:t>
            </w:r>
            <w:r>
              <w:rPr>
                <w:rFonts w:hint="eastAsia"/>
                <w:color w:val="000000"/>
                <w:sz w:val="21"/>
                <w:szCs w:val="21"/>
                <w:lang w:eastAsia="zh-CN"/>
              </w:rPr>
              <w:t>10%。</w:t>
            </w:r>
          </w:p>
          <w:p>
            <w:pPr>
              <w:pStyle w:val="11"/>
              <w:spacing w:line="306" w:lineRule="exact"/>
              <w:ind w:firstLine="0"/>
              <w:jc w:val="both"/>
              <w:rPr>
                <w:sz w:val="21"/>
                <w:szCs w:val="21"/>
                <w:lang w:eastAsia="zh-CN"/>
              </w:rPr>
            </w:pPr>
            <w:r>
              <w:rPr>
                <w:rFonts w:ascii="Segoe UI Symbol" w:hAnsi="Segoe UI Symbol" w:cs="Segoe UI Symbol"/>
                <w:color w:val="000000"/>
                <w:sz w:val="21"/>
                <w:szCs w:val="21"/>
              </w:rPr>
              <w:t>☑</w:t>
            </w:r>
            <w:r>
              <w:rPr>
                <w:rFonts w:hint="eastAsia"/>
                <w:b/>
                <w:color w:val="000000"/>
                <w:sz w:val="21"/>
                <w:szCs w:val="21"/>
                <w:lang w:eastAsia="zh-CN"/>
              </w:rPr>
              <w:t>不收取</w:t>
            </w:r>
          </w:p>
        </w:tc>
      </w:tr>
    </w:tbl>
    <w:p>
      <w:pPr>
        <w:rPr>
          <w:rFonts w:ascii="宋体" w:hAnsi="宋体" w:eastAsia="宋体"/>
          <w:b/>
          <w:bCs/>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yZDQzMzNlMTY4N2VkNTMxYWExN2M4ZDUyZWExYzUifQ=="/>
  </w:docVars>
  <w:rsids>
    <w:rsidRoot w:val="00244712"/>
    <w:rsid w:val="0005594C"/>
    <w:rsid w:val="000709D0"/>
    <w:rsid w:val="000A5B0E"/>
    <w:rsid w:val="0013339E"/>
    <w:rsid w:val="0017393E"/>
    <w:rsid w:val="00244712"/>
    <w:rsid w:val="002934D3"/>
    <w:rsid w:val="002A5522"/>
    <w:rsid w:val="002E539C"/>
    <w:rsid w:val="00345711"/>
    <w:rsid w:val="00473CB0"/>
    <w:rsid w:val="004878EE"/>
    <w:rsid w:val="004B6D57"/>
    <w:rsid w:val="005674DE"/>
    <w:rsid w:val="00577253"/>
    <w:rsid w:val="005F01A7"/>
    <w:rsid w:val="00717FBC"/>
    <w:rsid w:val="00765220"/>
    <w:rsid w:val="007B0EC3"/>
    <w:rsid w:val="007B3281"/>
    <w:rsid w:val="007D1718"/>
    <w:rsid w:val="007E60CA"/>
    <w:rsid w:val="008037C1"/>
    <w:rsid w:val="00823B6C"/>
    <w:rsid w:val="00833E2E"/>
    <w:rsid w:val="00893C43"/>
    <w:rsid w:val="009205E8"/>
    <w:rsid w:val="00956DEA"/>
    <w:rsid w:val="00A9393B"/>
    <w:rsid w:val="00A96490"/>
    <w:rsid w:val="00AA6C00"/>
    <w:rsid w:val="00B50213"/>
    <w:rsid w:val="00CF11FF"/>
    <w:rsid w:val="00D32256"/>
    <w:rsid w:val="00D4690D"/>
    <w:rsid w:val="00D765D7"/>
    <w:rsid w:val="00DA1DA0"/>
    <w:rsid w:val="00E24E92"/>
    <w:rsid w:val="00EB0AB4"/>
    <w:rsid w:val="00ED121B"/>
    <w:rsid w:val="00F3744D"/>
    <w:rsid w:val="00F73C55"/>
    <w:rsid w:val="00FC333C"/>
    <w:rsid w:val="00FC459B"/>
    <w:rsid w:val="020D128B"/>
    <w:rsid w:val="121D1624"/>
    <w:rsid w:val="12536682"/>
    <w:rsid w:val="14471BB3"/>
    <w:rsid w:val="21BF03BF"/>
    <w:rsid w:val="285A393F"/>
    <w:rsid w:val="28786A76"/>
    <w:rsid w:val="312B365D"/>
    <w:rsid w:val="5C9026D0"/>
    <w:rsid w:val="5D624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next w:val="5"/>
    <w:qFormat/>
    <w:uiPriority w:val="0"/>
    <w:pPr>
      <w:widowControl/>
      <w:spacing w:beforeAutospacing="1" w:afterAutospacing="1"/>
      <w:jc w:val="left"/>
    </w:pPr>
    <w:rPr>
      <w:rFonts w:ascii="宋体" w:hAnsi="宋体" w:cs="宋体"/>
      <w:kern w:val="0"/>
      <w:sz w:val="24"/>
    </w:rPr>
  </w:style>
  <w:style w:type="character" w:customStyle="1" w:styleId="10">
    <w:name w:val="Other|1_"/>
    <w:basedOn w:val="9"/>
    <w:link w:val="11"/>
    <w:qFormat/>
    <w:uiPriority w:val="0"/>
    <w:rPr>
      <w:rFonts w:ascii="宋体" w:hAnsi="宋体" w:eastAsia="宋体" w:cs="宋体"/>
      <w:sz w:val="28"/>
      <w:szCs w:val="28"/>
      <w:lang w:val="zh-TW" w:eastAsia="zh-TW" w:bidi="zh-TW"/>
    </w:rPr>
  </w:style>
  <w:style w:type="paragraph" w:customStyle="1" w:styleId="11">
    <w:name w:val="Other|1"/>
    <w:basedOn w:val="1"/>
    <w:link w:val="10"/>
    <w:qFormat/>
    <w:uiPriority w:val="0"/>
    <w:pPr>
      <w:spacing w:line="434" w:lineRule="auto"/>
      <w:ind w:firstLine="400"/>
      <w:jc w:val="left"/>
    </w:pPr>
    <w:rPr>
      <w:rFonts w:ascii="宋体" w:hAnsi="宋体" w:eastAsia="宋体" w:cs="宋体"/>
      <w:sz w:val="28"/>
      <w:szCs w:val="28"/>
      <w:lang w:val="zh-TW" w:eastAsia="zh-TW" w:bidi="zh-TW"/>
    </w:rPr>
  </w:style>
  <w:style w:type="character" w:customStyle="1" w:styleId="12">
    <w:name w:val="Heading #4|1_"/>
    <w:basedOn w:val="9"/>
    <w:link w:val="13"/>
    <w:qFormat/>
    <w:uiPriority w:val="0"/>
    <w:rPr>
      <w:rFonts w:ascii="宋体" w:hAnsi="宋体" w:eastAsia="宋体" w:cs="宋体"/>
      <w:b/>
      <w:bCs/>
      <w:lang w:val="zh-TW" w:eastAsia="zh-TW" w:bidi="zh-TW"/>
    </w:rPr>
  </w:style>
  <w:style w:type="paragraph" w:customStyle="1" w:styleId="13">
    <w:name w:val="Heading #4|1"/>
    <w:basedOn w:val="1"/>
    <w:link w:val="12"/>
    <w:qFormat/>
    <w:uiPriority w:val="0"/>
    <w:pPr>
      <w:spacing w:after="140" w:line="396" w:lineRule="exact"/>
      <w:ind w:firstLine="480"/>
      <w:jc w:val="left"/>
      <w:outlineLvl w:val="3"/>
    </w:pPr>
    <w:rPr>
      <w:rFonts w:ascii="宋体" w:hAnsi="宋体" w:eastAsia="宋体" w:cs="宋体"/>
      <w:b/>
      <w:bCs/>
      <w:lang w:val="zh-TW" w:eastAsia="zh-TW" w:bidi="zh-TW"/>
    </w:rPr>
  </w:style>
  <w:style w:type="character" w:customStyle="1" w:styleId="14">
    <w:name w:val="Body text|2_"/>
    <w:basedOn w:val="9"/>
    <w:link w:val="15"/>
    <w:qFormat/>
    <w:uiPriority w:val="0"/>
    <w:rPr>
      <w:rFonts w:ascii="宋体" w:hAnsi="宋体" w:eastAsia="宋体" w:cs="宋体"/>
      <w:lang w:val="zh-TW" w:eastAsia="zh-TW" w:bidi="zh-TW"/>
    </w:rPr>
  </w:style>
  <w:style w:type="paragraph" w:customStyle="1" w:styleId="15">
    <w:name w:val="Body text|2"/>
    <w:basedOn w:val="1"/>
    <w:link w:val="14"/>
    <w:qFormat/>
    <w:uiPriority w:val="0"/>
    <w:pPr>
      <w:spacing w:after="90" w:line="400" w:lineRule="exact"/>
      <w:ind w:left="470" w:firstLine="580"/>
      <w:jc w:val="left"/>
    </w:pPr>
    <w:rPr>
      <w:rFonts w:ascii="宋体" w:hAnsi="宋体" w:eastAsia="宋体" w:cs="宋体"/>
      <w:lang w:val="zh-TW" w:eastAsia="zh-TW" w:bidi="zh-TW"/>
    </w:rPr>
  </w:style>
  <w:style w:type="character" w:customStyle="1" w:styleId="16">
    <w:name w:val="页眉 字符"/>
    <w:basedOn w:val="9"/>
    <w:link w:val="6"/>
    <w:qFormat/>
    <w:uiPriority w:val="99"/>
    <w:rPr>
      <w:sz w:val="18"/>
      <w:szCs w:val="18"/>
    </w:rPr>
  </w:style>
  <w:style w:type="character" w:customStyle="1" w:styleId="17">
    <w:name w:val="页脚 字符"/>
    <w:basedOn w:val="9"/>
    <w:link w:val="5"/>
    <w:qFormat/>
    <w:uiPriority w:val="99"/>
    <w:rPr>
      <w:sz w:val="18"/>
      <w:szCs w:val="18"/>
    </w:rPr>
  </w:style>
  <w:style w:type="paragraph" w:customStyle="1" w:styleId="18">
    <w:name w:val="正文1"/>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1565</Words>
  <Characters>1672</Characters>
  <Lines>12</Lines>
  <Paragraphs>3</Paragraphs>
  <TotalTime>5</TotalTime>
  <ScaleCrop>false</ScaleCrop>
  <LinksUpToDate>false</LinksUpToDate>
  <CharactersWithSpaces>1689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2021-12-23T06:39:00Z</dcterms:created>
  <dc:creator>Administrator</dc:creator>
  <cp:lastModifiedBy>Administrator</cp:lastModifiedBy>
  <cp:lastPrinted>2022-04-08T07:52:00Z</cp:lastPrinted>
  <dcterms:modified xsi:type="dcterms:W3CDTF">2023-04-12T11:18:21Z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48E6B360D2BF4951BBEDD85BBE6B6EFC_13</vt:lpwstr>
  </property>
</Properties>
</file>