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9"/>
        <w:gridCol w:w="1164"/>
        <w:gridCol w:w="5289"/>
        <w:gridCol w:w="690"/>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7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设备名称</w:t>
            </w:r>
          </w:p>
        </w:tc>
        <w:tc>
          <w:tcPr>
            <w:tcW w:w="289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技术参数</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数量</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一、巡查系统（60考场、保密室2、考务办2、主控室1、广播室1）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管理计算机</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不低于I7-9700 8G DDRIII 2133MHz，≥128G固态硬盘，≥1TG SATA3 7200rpm， 2G独立显卡，23”显示器,USB鼠标键盘，win10及以上</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高清网络半球摄像机</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
              </w:numPr>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≥400万半球型网络摄像机。</w:t>
            </w:r>
          </w:p>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2、最小照度可达</w:t>
            </w:r>
            <w:r>
              <w:rPr>
                <w:rFonts w:hint="eastAsia" w:ascii="仿宋" w:hAnsi="仿宋" w:eastAsia="仿宋" w:cs="仿宋"/>
                <w:i w:val="0"/>
                <w:iCs w:val="0"/>
                <w:color w:val="auto"/>
                <w:kern w:val="0"/>
                <w:sz w:val="24"/>
                <w:szCs w:val="24"/>
                <w:highlight w:val="none"/>
                <w:u w:val="none"/>
                <w:lang w:val="en-US" w:eastAsia="zh-CN" w:bidi="ar"/>
              </w:rPr>
              <w:t>0.005Lux；</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3、2.7mm-12mm镜头, 水平视场角93°～35°；</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w:t>
            </w:r>
            <w:r>
              <w:rPr>
                <w:rFonts w:hint="eastAsia" w:ascii="仿宋" w:hAnsi="仿宋" w:eastAsia="仿宋" w:cs="仿宋"/>
                <w:i w:val="0"/>
                <w:iCs w:val="0"/>
                <w:color w:val="auto"/>
                <w:kern w:val="0"/>
                <w:sz w:val="24"/>
                <w:szCs w:val="24"/>
                <w:highlight w:val="none"/>
                <w:u w:val="none"/>
                <w:lang w:val="en-US" w:eastAsia="zh-CN" w:bidi="ar"/>
              </w:rPr>
              <w:t>视频编码标准支持但不限于H.265、H.264、MJPEG编码格式、音频编码标准支持G.711/MP2L2/AAC，最大图像尺寸≥2560×1440；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5、支持Micro SD/SDHC/SDXC卡(128G)本地存储；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6、具有≥1个RJ45 10M/100M自适应以太网口、≥1对音频输入/输出接口、≥2对报警输入/输出</w:t>
            </w:r>
            <w:r>
              <w:rPr>
                <w:rFonts w:hint="eastAsia" w:ascii="仿宋" w:hAnsi="仿宋" w:eastAsia="仿宋" w:cs="仿宋"/>
                <w:i w:val="0"/>
                <w:iCs w:val="0"/>
                <w:color w:val="auto"/>
                <w:kern w:val="0"/>
                <w:sz w:val="24"/>
                <w:szCs w:val="24"/>
                <w:highlight w:val="none"/>
                <w:u w:val="none"/>
                <w:lang w:val="en-US" w:eastAsia="zh-CN" w:bidi="ar"/>
              </w:rPr>
              <w:t>接口；</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7、支持DC12V/PoE(802.3af)供电；</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14、红外照射距离≥30米；</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15、防护等级不劣于IP67、防暴等级不劣于IK10。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16、内置视音频编码算法软件；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17、符合标准：符合《公共安全视频监控联网系统信息传输、交换、控制技术要求》GB/T28181-2016，符合《国家教育考试网上巡查系统视频标准技术规范》JY/T-KS-JS-2017-1。</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66</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p>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拾音器</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监听面积：50平方米-100平方米；保护电路：雷击保护、电源极性反转保护；音频传输距离: </w:t>
            </w:r>
            <w:r>
              <w:rPr>
                <w:rFonts w:hint="eastAsia" w:ascii="仿宋" w:hAnsi="仿宋" w:eastAsia="仿宋" w:cs="仿宋"/>
                <w:i w:val="0"/>
                <w:iCs w:val="0"/>
                <w:color w:val="auto"/>
                <w:kern w:val="0"/>
                <w:sz w:val="24"/>
                <w:szCs w:val="24"/>
                <w:highlight w:val="none"/>
                <w:u w:val="none"/>
                <w:lang w:val="en-US" w:eastAsia="zh-CN" w:bidi="ar"/>
              </w:rPr>
              <w:t>≥</w:t>
            </w:r>
            <w:r>
              <w:rPr>
                <w:rFonts w:hint="eastAsia" w:ascii="仿宋" w:hAnsi="仿宋" w:eastAsia="仿宋" w:cs="仿宋"/>
                <w:i w:val="0"/>
                <w:iCs w:val="0"/>
                <w:color w:val="auto"/>
                <w:kern w:val="0"/>
                <w:sz w:val="24"/>
                <w:szCs w:val="24"/>
                <w:u w:val="none"/>
                <w:lang w:val="en-US" w:eastAsia="zh-CN" w:bidi="ar"/>
              </w:rPr>
              <w:t>3000米 ；适配器：内置前置放大电路，不需要适配器；频率响应：20Hz ～ 20kHz； 连接方式：3条引线 (电源,音频,公共地)；灵敏度：-32dB；传输线缆：3芯0.5mm2 RVVP电缆；信噪比 ；80dB ( 1米40 dB音源) 30dB (10米40 dB音源) 1KHz在1 Pa时；电源电压：直流稳压电源DC 12V（8V-20V）；指向特性；全指向性 ；电源电流：20 mA；环境温度： -25℃ ～ 75℃；最大承受音压： 120dB SPL (1KHz,THD 1%)；输出阻抗；600欧姆（非平衡）；外壳材质：PVC；输出信号幅度 ：2.5Vpp/-25db</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66</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只</w:t>
            </w:r>
          </w:p>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w:t>
            </w:r>
          </w:p>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筒型网络摄像机</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1、≥400 万筒型网络摄像机；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2、采用2.7mm-12mm 镜头。</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3、最小照度≤0.005Lux；</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4、水平视场角93°～35°。</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5、视频编码标准支持但不限于H.265/H.264，音频编码标准支持G.711/MP2L2/AAC，最大图像尺寸2560*1440；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6、支持SIP、RTP、RTCP 等网络协议，支持TS、PS 流封装，支持标准SIP2.0 协议；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7、支持Micro SD/SDHC/SDXC 卡(≥128G)本地存储。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8、支持DC12V/PoE(802.3af)供电；</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9、红外照射距离≥ 30 米；防护等级不低于IP67。</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10、含支架和电源；</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11、为了保障产品的兼容性和稳定性，要求高清网络半球摄像机、SIP 网关及媒体转发服务器、高清网络枪机摄像机、待考区摄像机、网上巡查系统软件、音视频矩阵解码器、</w:t>
            </w:r>
            <w:r>
              <w:rPr>
                <w:rFonts w:hint="eastAsia" w:ascii="仿宋" w:hAnsi="仿宋" w:eastAsia="仿宋" w:cs="仿宋"/>
                <w:i w:val="0"/>
                <w:iCs w:val="0"/>
                <w:color w:val="auto"/>
                <w:kern w:val="0"/>
                <w:sz w:val="24"/>
                <w:szCs w:val="24"/>
                <w:highlight w:val="none"/>
                <w:u w:val="none"/>
                <w:lang w:val="en-US" w:eastAsia="zh-CN" w:bidi="ar"/>
              </w:rPr>
              <w:t>网络硬盘录像机为同一品牌。</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待考区摄像机</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1、≥400万7寸红外网络高清智能球机；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2、采用4.8mm-110mm镜头, ≥ 23倍光学变倍、≥16倍数字变倍；</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3、视频编码标准支持H.265/H.264，音频编码标准支</w:t>
            </w:r>
            <w:r>
              <w:rPr>
                <w:rFonts w:hint="eastAsia" w:ascii="仿宋" w:hAnsi="仿宋" w:eastAsia="仿宋" w:cs="仿宋"/>
                <w:i w:val="0"/>
                <w:iCs w:val="0"/>
                <w:color w:val="auto"/>
                <w:kern w:val="0"/>
                <w:sz w:val="24"/>
                <w:szCs w:val="24"/>
                <w:highlight w:val="none"/>
                <w:u w:val="none"/>
                <w:lang w:val="en-US" w:eastAsia="zh-CN" w:bidi="ar"/>
              </w:rPr>
              <w:t>持G.711/MP2L2/AAC等，最大图像尺寸2560×1440；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4、输出帧率为≥30fps、输出分辨率支持2560×1440/1920×1080/1280×960/1280×720；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7、支持Micro SD/SDHC/SDXC卡(≥256G)本地存储；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8、具有智能报警功能，支持越界侦</w:t>
            </w:r>
            <w:r>
              <w:rPr>
                <w:rFonts w:hint="eastAsia" w:ascii="仿宋" w:hAnsi="仿宋" w:eastAsia="仿宋" w:cs="仿宋"/>
                <w:i w:val="0"/>
                <w:iCs w:val="0"/>
                <w:color w:val="auto"/>
                <w:kern w:val="0"/>
                <w:sz w:val="24"/>
                <w:szCs w:val="24"/>
                <w:u w:val="none"/>
                <w:lang w:val="en-US" w:eastAsia="zh-CN" w:bidi="ar"/>
              </w:rPr>
              <w:t>测、区域入侵侦测、音频异常侦测和移动侦测等报警类型；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9、支持宽动态、透雾、强光抑制、3D定位和电子防抖；</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10、水平及垂直：水平范围360°，垂直范围-15°～90°，水平转速：0.1°～160°/s，速度可设，水平预置点速度：240°/s，垂直速度：垂直转速：0.1°～120°/s，速度可设，垂直预置点速度：200°/s；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11、支持≥300个预置点；</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12、≥8条巡航扫描，每条可设置≥32个预置点，支持断电记忆；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13、支持标准SIP2.0，支持统一SIP URI统一命名规则、分级命名；</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14、具有≥1个RJ45 10M/100M自适应以太网口、≥1对音频输入/输出接口、≥1对报警输入/输出接口；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15、红外照射距离≥150米；</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16、防护等级不劣于IP66，TVS 4000V 防雷、防</w:t>
            </w:r>
            <w:r>
              <w:rPr>
                <w:rFonts w:hint="eastAsia" w:ascii="仿宋" w:hAnsi="仿宋" w:eastAsia="仿宋" w:cs="仿宋"/>
                <w:i w:val="0"/>
                <w:iCs w:val="0"/>
                <w:color w:val="auto"/>
                <w:kern w:val="0"/>
                <w:sz w:val="24"/>
                <w:szCs w:val="24"/>
                <w:highlight w:val="none"/>
                <w:u w:val="none"/>
                <w:lang w:val="en-US" w:eastAsia="zh-CN" w:bidi="ar"/>
              </w:rPr>
              <w:t>浪涌、防突波，符合GB/T17626.5 四级标准；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17、符合标准：《国家教育考试网上巡查系统视频标准技术规范》JY/T-KS-JS-2017-1。</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19、内置视音频编码算法嵌入式软件。</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SIP网关及媒体转发服务器</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
              </w:numPr>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SIP网关为嵌入式，内置linux操作系统，超低功耗；本身具有抗病毒和抗攻击能力，避免遭受病毒攻击，确保服务器能够长期稳定运行。具有点播、录像等功能。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2、能实现《国家教育考试网上巡查系统视频标准技术规范》JY/T-KS-JS-2017-1中规定的SIP协议与其它协议相互转换；</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3、支持标准SIP2.0；支持SIP地址解析、信令转发；</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4、支持SIP URI统一命名规则、分级命名；支持SIP终端的接入认证功能，支持SIP URI组、用户、树形列表管理；</w:t>
            </w:r>
          </w:p>
          <w:p>
            <w:pPr>
              <w:keepNext w:val="0"/>
              <w:keepLines w:val="0"/>
              <w:widowControl/>
              <w:numPr>
                <w:ilvl w:val="0"/>
                <w:numId w:val="0"/>
              </w:numPr>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5、支持多级注册，支持SIP终端远程方位权限控制，支持SIP终端访问呼叫过程控制；支持建立SIP路由器间的信任关系；。</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多个用户并发访问同一个音视频流资源的情况下，为了减轻视频编码设备的压力和节约网络带宽，通过视频转发模块与视频编码设备建立单路连接，然后采用组播、分发或广播的方式将音视频流转发给用户。支持多级转发、支持带宽自动适应。</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7、支持H.264、H.265、MPEG4视频编码格式；支持ACC、G.711、MPEG Layer2音频编码格式；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8、支持TCP/IP协议，支持动态和静态IP模式，支持DHCP、PPPOE；</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9、支持IP、UDP、RTP、RTCP、SIP等网络协议；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10、单台设备可提供≥64路1920x1080媒体流的分发功能；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11、具有音、视频转发和路由控制功能，流媒体的NAT穿越功能；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12、支持时间同步功能支持网络时间协议（NTP）；</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13、设备支持考试计划管理、支持考务人员编排功能，支持物理考场和逻辑考场对应功能，支持摄像机物理与考场逻辑位置对应，系统支持通过查看实时视频，查看该视频涉及考场的考试人员信息；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14、具有≥2个10M/100M/1000M自适应以太网接口；</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15、S</w:t>
            </w:r>
            <w:r>
              <w:rPr>
                <w:rFonts w:hint="eastAsia" w:ascii="仿宋" w:hAnsi="仿宋" w:eastAsia="仿宋" w:cs="仿宋"/>
                <w:i w:val="0"/>
                <w:iCs w:val="0"/>
                <w:color w:val="auto"/>
                <w:kern w:val="0"/>
                <w:sz w:val="24"/>
                <w:szCs w:val="24"/>
                <w:highlight w:val="none"/>
                <w:u w:val="none"/>
                <w:lang w:val="en-US" w:eastAsia="zh-CN" w:bidi="ar"/>
              </w:rPr>
              <w:t>IP互联平台软件自主可控</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与区指挥中心巡查系统无缝对接。</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网上巡查系统软件</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含电视墙管理模块、巡查指挥系统远程管理模块、录像模块等：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1.软件界面明显位置具有帮助按钮，当用户需要时能提供文档说明，功能界面具有导航栏。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2.软件平台支持多用户使用，用户登录时经过账号和密码的相关性、安全性验证，防止非法操作。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3.软件平台具有较高的安全性，具有加密锁防护，防止软件被非法复制挪用，在加密锁失效或丢失的情况下，软件支持激活码激活。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4.视频预览界面具有导航列表和视频显示窗口，采用左右布局结构，导航列可收缩折叠。相同元素有组织地放置在同一个区域，易于交互与展示，软件使用更为友好。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5.视频预览窗口支持1、4、9、1+5、1+7等多画面预览。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6.在视频图像预览时支持抓图、录像、开启或关闭声音以及云台控制等操作。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7.具有巡查列表提交功能，上传列表可选，可将考务规定的巡查编码设备通道列表上传，考务规定以外的列表可实现不上传但是能本地查看。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8.视频巡查实现分组巡查：支持考场，走廊，保密室独立创建分组进行巡查。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9.支持按设备名称、区域节点名称检索设备树列表，支持考试任务接收，上传列表符合性校验，支持自定义设备树，可根据考试任务需求选择性创建设备树列表。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10.支持对存储设备远程管理，实现存储控制、录像策略制定等功能。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11.支持对多台电视墙解码设备集中管理，实现远程解码上墙的内容控制、显示模式、轮巡切换、主辅码流等设置功能。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12.软件具有对所有网络摄像机、存储服务器、网络数字矩阵画面分割器、SIP服务器远程管理设置、视频预览、OSD设置、校时、设备列表树管理、列表上传、录像文件检索、下载、回放等功能。 </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网络硬盘录像机</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1、网络视频输入≥64路；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2、具有录像回放及检索等功能；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3、具有VGA输出：≥2路、HDMI输出：≥2路，RJ45≥2路，SATA接口≥8路，eSATA接口≥1路；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4、预览分割：1/4/6/8/9/16/25/32/64画面；</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5、视频编码格式支持H.264、H.265、MPEG4编码格式，音频编码支持ACC、G.711、MPEG Layer2音频编码格式；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6、支持TS、PS流封装格式，支持标准SIP2.0、支持SIP地址解析、信令转发、支持SIP URI 统一命名规则、分级命名；</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7、支持TCP/IP、DHCP、SIP、RTCP、PPOE等网络协议；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8、具有数字时钟显示（OSD）功能，支持时间同步功能，支持网络时间协议（NTP）；</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9、支持硬盘配额和硬盘盘组两种存储模式，可对不同通</w:t>
            </w:r>
            <w:r>
              <w:rPr>
                <w:rFonts w:hint="eastAsia" w:ascii="仿宋" w:hAnsi="仿宋" w:eastAsia="仿宋" w:cs="仿宋"/>
                <w:i w:val="0"/>
                <w:iCs w:val="0"/>
                <w:color w:val="auto"/>
                <w:kern w:val="0"/>
                <w:sz w:val="24"/>
                <w:szCs w:val="24"/>
                <w:highlight w:val="none"/>
                <w:u w:val="none"/>
                <w:lang w:val="en-US" w:eastAsia="zh-CN" w:bidi="ar"/>
              </w:rPr>
              <w:t>道分配不同的录像保存容量，单块硬盘最大支持10TB；</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10、支持RAIDO、1、5、10；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11、内置硬盘录像软件；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12、符合《国家教育考试网上巡查系统视频标准技术规范（2017版）》，符合《公共安全视频监控联网系统信息安全技术要求》GB/35114-2017。</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网络硬盘录像机</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1、网络视频输入≥32路；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2、具有录像回放及检索等功能；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3、具有VGA输出：≥2路、HDMI输出：≥2路，RJ45≥2路，SATA接口≥8路，eSATA接口≥1路；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4、预览分割：1/4/6/8/9/16/25/32画面；</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5、视频编码格式支持H.264、H.265、MPEG4编码格式，音频编码支持ACC、G.711、MPEG Layer2音频编码格式；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6、支持TS、PS流封装格式，支持标准SIP2.0、支持SIP地址解析、信令转发、支持SIP URI 统一命名规则、分级命名；</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7、支持TCP/IP、DHCP、SIP、RTCP、PPOE等网络协议；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8、具有数字时钟显示（OSD）功能，支持时间同步功能，支持</w:t>
            </w:r>
            <w:r>
              <w:rPr>
                <w:rFonts w:hint="eastAsia" w:ascii="仿宋" w:hAnsi="仿宋" w:eastAsia="仿宋" w:cs="仿宋"/>
                <w:i w:val="0"/>
                <w:iCs w:val="0"/>
                <w:color w:val="auto"/>
                <w:kern w:val="0"/>
                <w:sz w:val="24"/>
                <w:szCs w:val="24"/>
                <w:highlight w:val="none"/>
                <w:u w:val="none"/>
                <w:lang w:val="en-US" w:eastAsia="zh-CN" w:bidi="ar"/>
              </w:rPr>
              <w:t>网络时间协议（NTP）；</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9、支持RAIDO、1、5、10；</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10、内置硬盘录像软件；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11、符合《国家教育考试网上巡查系统视频标准技术规范（2017版）》，符合《公共安全视频监控联网系统信息安全技术要求》GB/35114-2017。</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企业级硬盘</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4T，7200转</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液晶显示单元</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highlight w:val="red"/>
                <w:u w:val="none"/>
                <w:lang w:val="en-US" w:eastAsia="zh-CN" w:bidi="ar"/>
              </w:rPr>
            </w:pPr>
            <w:r>
              <w:rPr>
                <w:rFonts w:hint="eastAsia" w:ascii="仿宋" w:hAnsi="仿宋" w:eastAsia="仿宋" w:cs="仿宋"/>
                <w:i w:val="0"/>
                <w:iCs w:val="0"/>
                <w:color w:val="auto"/>
                <w:kern w:val="0"/>
                <w:sz w:val="24"/>
                <w:szCs w:val="24"/>
                <w:u w:val="none"/>
                <w:lang w:val="en-US" w:eastAsia="zh-CN" w:bidi="ar"/>
              </w:rPr>
              <w:t>本套大屏幕显示系统采用DID液晶单元拼接而成，单个单元屏幕对角</w:t>
            </w:r>
            <w:r>
              <w:rPr>
                <w:rFonts w:hint="eastAsia" w:ascii="仿宋" w:hAnsi="仿宋" w:eastAsia="仿宋" w:cs="仿宋"/>
                <w:i w:val="0"/>
                <w:iCs w:val="0"/>
                <w:color w:val="auto"/>
                <w:kern w:val="0"/>
                <w:sz w:val="24"/>
                <w:szCs w:val="24"/>
                <w:highlight w:val="none"/>
                <w:u w:val="none"/>
                <w:lang w:val="en-US" w:eastAsia="zh-CN" w:bidi="ar"/>
              </w:rPr>
              <w:t xml:space="preserve">线尺寸≥55英寸，拼缝≤3.5mm采用16:9的宽幅比例，亮度≥500cd/m2 </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以下液晶屏产品应提供带有CNAS、ilac-MRA标识的第三方检测机构出具的检测报告。</w:t>
            </w:r>
          </w:p>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1、显示屏接口：显示屏物理分辨率</w:t>
            </w:r>
            <w:r>
              <w:rPr>
                <w:rFonts w:hint="eastAsia" w:ascii="仿宋" w:hAnsi="仿宋" w:eastAsia="仿宋" w:cs="仿宋"/>
                <w:i w:val="0"/>
                <w:iCs w:val="0"/>
                <w:color w:val="auto"/>
                <w:kern w:val="0"/>
                <w:sz w:val="24"/>
                <w:szCs w:val="24"/>
                <w:highlight w:val="none"/>
                <w:u w:val="none"/>
                <w:lang w:val="en-US" w:eastAsia="zh-CN" w:bidi="ar"/>
              </w:rPr>
              <w:t>≥</w:t>
            </w:r>
            <w:r>
              <w:rPr>
                <w:rFonts w:hint="eastAsia" w:ascii="仿宋" w:hAnsi="仿宋" w:eastAsia="仿宋" w:cs="仿宋"/>
                <w:i w:val="0"/>
                <w:iCs w:val="0"/>
                <w:color w:val="auto"/>
                <w:kern w:val="0"/>
                <w:sz w:val="24"/>
                <w:szCs w:val="24"/>
                <w:u w:val="none"/>
                <w:lang w:val="en-US" w:eastAsia="zh-CN" w:bidi="ar"/>
              </w:rPr>
              <w:t>1920X1080，对比度</w:t>
            </w:r>
            <w:r>
              <w:rPr>
                <w:rFonts w:hint="eastAsia" w:ascii="仿宋" w:hAnsi="仿宋" w:eastAsia="仿宋" w:cs="仿宋"/>
                <w:i w:val="0"/>
                <w:iCs w:val="0"/>
                <w:color w:val="auto"/>
                <w:kern w:val="0"/>
                <w:sz w:val="24"/>
                <w:szCs w:val="24"/>
                <w:highlight w:val="none"/>
                <w:u w:val="none"/>
                <w:lang w:val="en-US" w:eastAsia="zh-CN" w:bidi="ar"/>
              </w:rPr>
              <w:t>≥</w:t>
            </w:r>
            <w:r>
              <w:rPr>
                <w:rFonts w:hint="eastAsia" w:ascii="仿宋" w:hAnsi="仿宋" w:eastAsia="仿宋" w:cs="仿宋"/>
                <w:i w:val="0"/>
                <w:iCs w:val="0"/>
                <w:color w:val="auto"/>
                <w:kern w:val="0"/>
                <w:sz w:val="24"/>
                <w:szCs w:val="24"/>
                <w:u w:val="none"/>
                <w:lang w:val="en-US" w:eastAsia="zh-CN" w:bidi="ar"/>
              </w:rPr>
              <w:t>4000：1，视角可达</w:t>
            </w:r>
            <w:r>
              <w:rPr>
                <w:rFonts w:hint="eastAsia" w:ascii="仿宋" w:hAnsi="仿宋" w:eastAsia="仿宋" w:cs="仿宋"/>
                <w:i w:val="0"/>
                <w:iCs w:val="0"/>
                <w:color w:val="auto"/>
                <w:kern w:val="0"/>
                <w:sz w:val="24"/>
                <w:szCs w:val="24"/>
                <w:highlight w:val="none"/>
                <w:u w:val="none"/>
                <w:lang w:val="en-US" w:eastAsia="zh-CN" w:bidi="ar"/>
              </w:rPr>
              <w:t>≥</w:t>
            </w:r>
            <w:r>
              <w:rPr>
                <w:rFonts w:hint="eastAsia" w:ascii="仿宋" w:hAnsi="仿宋" w:eastAsia="仿宋" w:cs="仿宋"/>
                <w:i w:val="0"/>
                <w:iCs w:val="0"/>
                <w:color w:val="auto"/>
                <w:kern w:val="0"/>
                <w:sz w:val="24"/>
                <w:szCs w:val="24"/>
                <w:u w:val="none"/>
                <w:lang w:val="en-US" w:eastAsia="zh-CN" w:bidi="ar"/>
              </w:rPr>
              <w:t>178°；输入接口：VGA,DVI,BNC,YPbPr,HDMI,S-video，DP,RS232:输出接口：VGA,DVI,BNC,CVBS,RS232;响应时间≦8ms。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调取查阅功能：支持多屏图像拼接，画面可整屏显示，也可分屏显示，全屏范围内显示无非线性失真效果，无暗角或亮角等现象；实现高强度持续工作；可调取查阅屏体信息，包括平米分辨率、响应时间、亮度、对比度等基本信息；具有抗强光、防眩光功能：智能能消除漏光功能，全黑画面没有漏光现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3D降噪功能：3D降噪和空间降噪相结合，实现保证帧内图像平滑，运动图像前后帧之间图像平滑，有效降低噪声对图像质量的影响；3D梳状滤波消除动态视频图像的边缘锯齿，图像更加清晰、细腻、大幅提供动态视频的画质，图像画面真实流畅，具有视频增强，图像边缘修复技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4、智能开机功能：支持智能开机延迟，可设置延时开机时间，显示单元根据自己的ID按照预定规则，顺序启动，减小瞬间脉冲电流，增强系统稳定性；具备智能透雾处理技术。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定时开关机功能:支持定时开关机，方便控制平台集中控制，具有便捷的贫瘠以及调整装置，利于装拆和售后维护；采用同步显示孔子和技术，解决不同信号转换产生延迟显示，实现同步开机同步显示；整机全金属结构，无电磁辐射和抗电磁干扰；外观设计美观，实用，安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环通接口：支持HDTVI同轴高清信号，带1入1出还通接口；支持BNC、VGA、DVI、SDI等全接口的环通，支持选配DP(4K)接口，支持BNC、VGA、DVI、HDMI、SDI、DP(4K)六种信号的环通显示；内置拼接处理引擎，配合环通接口，无需外设拼接控制器可实现无限拼接显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支持LED条屏功能，采用流动字幕软件编译技术，实现流动字幕的运行速度，大小，颜色及背景的动态智能调节；能够进行字符的叠加显示，字符内容用户可以自主选择；支持图像冻结功能。可将输入的非5Hz/60Hz的图像转换成60Hz输出，彻底解决由于低帧造成的画面卡顿感，使图像显示相比低帧率的图像更平滑顺畅。3个DSP核+1个FPGA核负责图像数据的出来，分工明确保证系统稳定性和实时性。</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遥控手机控制功能：通过遥控器操作可直接显示LCD显示单元ID，信号源类型，分辨率，系统运行时间，软件版本，温度等信息，自动检测IP冲突和断网检测；可实现颜色，亮度，对比度以及综合色彩调试；通过手机无线控制拼接屏信号切换，开关机，整屏分屏，调整屏幕色彩。</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智能温控功能：具有良好的散热风道设计，通过内置智能散热系统以及的将热烈快速散发，保证整机的使用寿命；支持智能温度控制，可选择智能模式或全速模式；智能模式由设备自动控制风扇，根据舍必运行温度来控制风扇的启停及转速；全速模式下分手全速运转为设备散热。</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10、自动检测功能:采用信号轻度自动检测技术，实现检测信号轻度，并提示当前信号强度图标；支持7X24小时不间断运行，整机平均无故障运行≥12000小时。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11、智能通道巡航功能：可支持智能通道巡航功能，智能设置显示单元在所选中的信号源之间自动进行切换，且可设置巡航时间，实现各通道信号的自动预览显示。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12、光控功能：可支持通过光控模块，实现根据环境光线强弱自动调整大屏显示亮度，使显示效果保持在最优状态，同时实现节约能源，采用能耗实时核心算法，实施检测拼接单元运行功耗，实现智能降低能耗。</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显示屏框架及底座</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配套底座和框架</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拼接控制器</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混合矩阵，≥8路输入≥8路输出；纯硬件、模块化的系统架构。系统为模块化的架构：输入卡、输出卡、控制卡、风扇、电源灯模块；输入卡、输出卡支持热插拔，可在系统不断电的情况下进行板卡更换、升级等；输入板卡根据需要灵活配置，支持VGA、CVBS、HDMI、DVI、YPbPr；无缝切换效果，设备内部硬件的高清信号处理机制，切换时间为毫秒级，确保了单个或多个信号进行切换时没有黑场间隔困扰；并且可选配增加淡入淡出的广播级切换效果；场景轮巡，输出的每种设置方式均可保存为一个模式存储在设备内部，≥30个场景的设备本地存储和不限制数量的场景读取调用。支持场景自动定时轮巡，可以选择每个场景是否参与自动轮巡，方便监控领域常见的“值班自动巡检”应用；多种控制方式，控制软件所见即所得，安装简便、功能丰富、易于上手；针对特殊功能需求可进行免费或收费定制开发；支持TCP/IP网络或者RS232串口控制，并可以开放串口代码，适用于任何第三方中控设备进行控制。还可以通过红外遥控和按键板调用场景模式。</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大屏幕控制软件</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1.LCD屏采用RS232串接控制，实现一台控制PC控制多台显示单元，软件须为中文操作</w:t>
            </w:r>
            <w:r>
              <w:rPr>
                <w:rFonts w:hint="eastAsia" w:ascii="仿宋" w:hAnsi="仿宋" w:eastAsia="仿宋" w:cs="仿宋"/>
                <w:i w:val="0"/>
                <w:iCs w:val="0"/>
                <w:color w:val="auto"/>
                <w:kern w:val="0"/>
                <w:sz w:val="24"/>
                <w:szCs w:val="24"/>
                <w:highlight w:val="none"/>
                <w:u w:val="none"/>
                <w:lang w:val="en-US" w:eastAsia="zh-CN" w:bidi="ar"/>
              </w:rPr>
              <w:t>界面。</w:t>
            </w:r>
            <w:r>
              <w:rPr>
                <w:rFonts w:hint="eastAsia" w:ascii="仿宋" w:hAnsi="仿宋" w:eastAsia="仿宋" w:cs="仿宋"/>
                <w:i w:val="0"/>
                <w:iCs w:val="0"/>
                <w:color w:val="auto"/>
                <w:kern w:val="0"/>
                <w:sz w:val="24"/>
                <w:szCs w:val="24"/>
                <w:highlight w:val="red"/>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2、为避免出现兼容性和售后维护问题，大屏控制软件必须与显示单元整机属于同一品牌；</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4、内置图像处理模块、包含LAN和RS232两种方式进行远程控制；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支持系统设备扩充，如需扩充系统设备，直接将扩充信息输入系统设置即可。屏幕菜单可对单元屏单独管理，调整设置单元屏参数；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5、信号源：可分别对VGA、DVI、HDM、AV输入信号进行管理及控制。可直接重命名信号名称，并对信号进行分类；</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6、大屏控制软件应方便操作员通过控制软件设置大屏幕系统的所有参数，并可灵活方便地使用和控制大屏幕，可以管理大屏系统内的一切资源、与大屏相连的外部资源等信息。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7、大屏幕控制软件应可以安装在PC机上，并与系统兼容，不影响原来各种应用系统的运行。网络上的任意一台计算机安装控制软件后，便成为一台控制终端，既可管理控制大屏，也可同时被调用显示。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大屏控制软件应支持多台工作站同时对大屏幕进行操作，并可设定权限分级。操作人员可在本地工作站显示器运用大屏幕操作管理界面直接进行各个窗口的所有操作，如用本地鼠标直接进行窗口移动、放大缩小、隐藏，打开关闭窗口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9、大屏幕控制软件采用资源管理器方式管理不同的信号源、设备、预案和模式，对信号的处理必须在一个统一的界面内完成，操作使用简单。</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10、可以实现对多种信号源定义、调度和管理，实现任意信号源窗口模式组合的定义、添加、修改、删除，实现自定义多种显示模式存储调用。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11、系统可执行显示事先编辑的预案（如：定时显示画面以及自动显示某些画面等），各种开窗和混合显示的预案。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12、大屏控制软件应可根据需要设置多个含有不同信号窗口组合的模式，不同模式间切换迅速，切换时间≤2秒。</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13、通过大屏幕控制管理系统，可以实现对拼接墙的部分或者全部的投影机进行开、关、重启操作，以及设置各信号的颜色和亮度等操作。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14、通过大屏幕控制管理系统，可以对如图像处理器、矩阵等设备的特性进行设置，以便使用时自动进行切换控制，不需人工干预；可以对各种信号源进行设置，并可通过拖拽等方式调用信号源在大屏幕上显示；可以对大屏幕上显示的各种信号窗口进行管理和控制，如移动或缩放各信号窗口；</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15、大屏幕控制系统提供模式和预案的管理。操作员可对各种信号窗口的显示方式和布局保存成模式，或者根据时序定制为预案，在需要的时候进行调用，可实现自动化管理以及辅助操作人员演示过程的功能；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16、大屏控制软件具有完整的二次开发接口，免费提供对其他系统的控制接口，且系统建设方须保证免费提供控制软件系统的升级和更新。</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w:t>
            </w:r>
          </w:p>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Style w:val="7"/>
                <w:rFonts w:hint="eastAsia" w:ascii="仿宋" w:hAnsi="仿宋" w:eastAsia="仿宋" w:cs="仿宋"/>
                <w:color w:val="auto"/>
                <w:sz w:val="24"/>
                <w:szCs w:val="24"/>
                <w:lang w:val="en-US" w:eastAsia="zh-CN" w:bidi="ar"/>
              </w:rPr>
              <w:t>LED屏</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双基色，高40cm，单红色，P3.75，包边和电视墙包边材质颜色相近，本地和网络控制两种方式，含电源，与拼接屏宽度相同，放置于拼接屏上方</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 </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网上巡查音视频矩阵解码器</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1、具有≥8路HDMI输出接口，输出分辨率支持HDMI：3840×2160(仅奇数口)、1920×1080、1280×720；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2、支持≥64个解码通道，解码能力支持≥4路2400W，或≥8路1200W，或≥16路800W，或≥24路500W，或≥40路300W，或≥64路1080P及以下分辨率同时实时解码；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3、画面分割数支持1/4/6/8/9/12/16/25/36；</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4、≥2个RJ45 10M/100M/1000Mbps自适应以太网接口；≥2个光口100base-FX/1000base-X；</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5、支持光电自适应；</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6、具有≥8个3.5mm接口独立音频输出、具有≥1个RS232串行接口、≥1个RS485串行接口；</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7、报警输入接口数：≥8,报警输出接口数：≥8；</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8、支持具有智能行为分析功能的摄像机，可将智能行为分析摄像机的视频画面和报警信息（包括移动侦测、越界入侵、区域入侵、起身离开等信息）实时解码上墙显示；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9、支持H.265、H.264、MPEG4、等多种编码码流解码，支持PS、TS等主流封装格式视频流的解码；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10、支持SIP、RTP、RTCP等网络协议；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11、支持主动解码和被动解码解码模式；</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12、内嵌视音频解码算法软件；</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13、符合《国家教育考试网上巡查系统视频标准技术规范》JY/T-KS-JS-2017-1；《电子考场系统通用要求》GB/T 36449-2018；</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UPS</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采用在线UPS电源，UPS容量为≥18kVA，单套满载延时要求≥2小时；UPS主机逆变器采用三电平技术，保证可靠性的同时提高系统效率；UPS主机具有独立旁路功能，确保主路系统出现异常或故障时，旁路系统仍能正常输出，确保负载不间断供电；采用全数字化充电器，电池电压和电流可任意设置；为避免误操作，UPS的开、关机采用双键组合的形式来实现开关机；UPS主机应具有LCD显示和LED状态显示， 可以显示：输入电压/频率、输出电压/频率、有功功率、视在功率、电池节数、电池电压、电池容量百分比；输入额定电压：208Vac/220 Vac/230Vac/240Vac；输入电压可变范围：110~176Vac（50%~100%负载线性降额） 176~288Vac（不降额）；输入频率变化范围：40~70Hz；输入功率因数≥0.99；输出额定电压：208 Vac（PF=0.9）/220 Vac /230 Vac /240Vac；输出功率因数不小于1；输出波形失真度：≤1%(线性负载）；≤4%（非线性负载）；系统效率：在线模式：≥95%@100%负载，ECO 模式：≥98%；防护等级：IP20；16节100AH电池，与UPS主机同一品牌，含电池柜。</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核心交换机</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 固化端口：≥28个10/100/1000Mbps电口，≥4个复用千兆电口，≥2个SFP+光口，≥2个QSFP PLUS 40G端口；</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 交换容量≥590Gbps，包转发率≥220Mpps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 整机采用绿色环保设计，满负荷情况下电源功率≤50W，要求所投设备MAC地址≥64K，ARP表项≥20K，FIB表项≥12K</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 支持RIP，OSPF，BGP，RIPng，OSPFv3，BGP4+</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 支持IGMP v1/v2/v3，IGMP v1/v2/v3 Snooping，支持PIM-DM，PIM-SM，PIM-SSM，PIM for IPv6 ，支持基本的QinQ，支持灵活的QinQ</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 支持ARP防欺骗功能，能够禁止非法用户的ARP欺骗报文，保护合法用户免受其害，防止合法用户的数据被窃取</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 支持IP标准、IP扩展、MAC扩展、专家级、ACL80、IPV6ACL、基于VLAN、基于端口、基于协议、基于全局等方式的访问控制列表；且支持ACL Logging、ACL Counter、ACL Remark、ACL重定向；</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 要求所投设备支持1对1、1对多、多对1和基于流的镜像；且支持RSPAN和ERSPAN</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9. 要求所投设备支持基本和灵活QinQ特性，且能够支持1：1和N：1 VLAN交换；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 要求提供信产部入网证和检验报告</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19</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汇聚交换机</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三层交换机设备</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1、设备支持交换容量≥430Gbps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2、设备支持转发性能≥165Mpps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3、设备支持接口类型≥24个100/1000 BASE-X SFP端口，≥8个10/100/1000BASE-T端口，≥4个10G/1G BASE-X SFP+端口</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4、实现ERPS功能，能够快速阻断环路，链路收敛时间≤50ms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5、支持远程镜、支持流镜像、支持端口镜像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6、支持IPv4静态路由、RIP V1/V2、OSPF、IS-IS、BGP4、支持IPv6静态路由、RIPng、OSPF v3、IS-IS v6、BGP4+</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交换机</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二层交换机设备</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1、设备支持交换容量≥330Gbps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2、设备支持转发性能≥80Mpps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3、设备支持接口类型≥24个10/100/1000BASE-T端口，≥4个100/1000 BASE-X SFP端口</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4、支持堆叠，最大堆叠台数≥9台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5、支持IPv4静态路由、RIP V1/V2、OSPF V1/V2/V3</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单模光纤模块</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光模块-SFP-GE-单模模块-（1310nm,10km,LC）</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块</w:t>
            </w:r>
          </w:p>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42U机柜</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≥600*1000*2000mm，隔板3个，2个8口PDU</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9U机柜</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9U网络机柜</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光纤</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室外铠装单模光纤，12芯，根据现场调整数量。</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1800</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光纤辅料</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配置机架光纤盒、耦合器、尾纤、光纤跳线</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线缆线材</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电源线、六类网线、PVC槽、电源插座、电源空开等。</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批</w:t>
            </w:r>
          </w:p>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二、身份验证系统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考生身份认证系统软件平台</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符合《陕西省国家教育考试综合管理平台建设规划》（陕教考办〔2018〕4号）；基于考生信息识别通过二代身份证、指纹和人脸识别确定该考生身份，实时上报考务考生数据，统计信息决策中心整体展示，及时发现考务应急事件。对接综合管理平台：身份认证系统软件应能与综合管理平台无缝对接，方便进行数据交换。数据交换时数据以JSON格式传输，采用socket连接。具有良好的人机交互功能：界面提示信息简洁明了，认证过程中对操作引导和认证结果有相应语音提示，系统操作简单便捷，响应迅速。断网重传：若身份认证系统上传认证结果时无法接入专网，身份认证系统必须能够将认证结果保存，待恢复联网后上传。数据统计分析及验证结果可在主控中心电视墙上显示。与网上巡查系统兼容，身份验证终端摄像机图像可经过巡查系统解码器解码上电视墙。</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身份认证服务器</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19英寸工业标准2U机架式服务器</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处理器：1颗Intel Xeon Bronze 3106 8C 85W 1.7GHz 处理器；内存：16GB TruDDR4 2666 MHz（2Rx4 1.2V）RDIMM，最大支持≥1.5TB,内存扩展或最大支持24根内存插槽；硬盘：3块2.5 英寸 900GB 10K SAS 12Gb 热插拔 512n 硬盘，支持前置直连U.2 NVMe SSD硬盘。且支持RAID 0/1；电源：热插拔电源模块，冗余电源；64位windows server 2012企业版系统</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管理计算机</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不低于I7-9700 8G DDRIII 2133MHz，≥128G固态硬盘，≥1TG SATA3 7200rpm， 2G独立显卡，23”显示器,USB鼠标键盘，win10及以上。</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考生身份验证终端</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具有人脸识别认证、备二代身份证信息认证、指纹认证模块，采用任意一种验证方式或采用多种方式任意组合。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1、设备采用≥8英寸电容触摸屏，屏幕分辨率为≥800*1280；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2、采用四核处理器，主频为≥1.8GHz；</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3、内存≥4GB RAM+≥64GB ROM，支持TF卡扩展，最大支持128G；</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4、前置≥500万像素双目摄像头，支持活体检测；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5、前置LED面光源，可适应与各种光线环境，LED灯光具有白、红、绿、黄四种颜色可调节。内置人脸识别算法软件。操作系统为Android 7.1；</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6、指纹模块：采用半导体指纹传感芯片，符合二代证指纹采集标准，采用按压式采集指纹，指纹采集面积为≥14*19mm，采集图像为256*360pixel；</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7、集成身份证阅读模块，符合GA 450-2013标准，支持读取身份证信息，包括文字、照片、指纹。读取时间&lt;1.5秒，读卡距离为0-3cm，工作频率为13.56MHz±7kHz；</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8、具有≥2个RJ45接口，支持有线通讯，支持WIFI和蓝牙无线通讯方式,具有Micro USB、USB2.0接口；</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9、终端接入专网方式包括有线网连接和无线网连接，能够无缝接入身份验证系统。</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10、身份证阅读模块：符合GA450-2013，可读取二代身份证信息，包括姓名、证件照片、指纹信息、证件有效期等。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11、指纹采集模块：必须符合公安部GA/T 1011-2012《居民身份证指纹采集器通用技术要求》，能够采集手指指纹信息，只对活体指纹进行识别。指纹图片清晰，不得进行插值处理；对干手指、粗糙手指、指纹较浅的手指有较好适应性，采集成功率高。含壁装或桌面安装支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12、电池容量≥10000mAh。</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13、内置身份信息采集及验证系统（移动端）。</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续航支架</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组件化分离设计，包括底座、立杆、托盘。立杆可伸缩、托盘可折叠、角度可调。立杆高度1米～1.5米可调节；底座内置≥30000mAh（3.7V)大容量电池，具有电源指示灯、电量状态指示灯。底座具有RJ45网口、220V电源输入接口，DC12电源输出接口。</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充电柜</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支持40台终端同时充电；主体采用镀锌板材质焊接一体成型，机柜前面为对开门设计，单独把手锁开启, 机柜上方采用圆弧设计配有2个椭圆型不锈钢管扶手，顶部采用两侧凸起设计，防止外放设备掉落；机柜结构：平板工位分为3层，柜内设有风扇，风扇通电后自动开启，机柜左右两侧有通风口，方便柜内的热气排出；机柜带有LED灯设计，充电时LED灯显示黄灯，充满及待机显示绿灯，出现异常显示红灯；LED灯及USB充电接口设置在机柜正面，打开前门可方便查看每个平板充电状态；每路USB额定输出电压电流5V,2A；电路充电带有8S保护系统，恒流充电保护、过压保护、反灌保护、功率保护、短路保护，一个USB接口损坏后不影响其他的USB接口使用； 安全：电源开关带有通电指示功能，柜内设有漏电保护器，强电与弱点隔离区域，确保使用者的人身安全；可根据使用时间自动设置平板电脑的充电及关闭时间；机体外部配有一个两孔及三孔插座，两路5V.2A USB接口，使用时按下独立开关，不用时按下开关可单独关闭USB接口，方便外接设备使用；</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无线路由器</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适用频段2.4GHz+5GHz，LAN口(设备连接口)：千兆网口，WAN口(网线接入口)：千兆网口</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交换机</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二层交换机设备</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1、设备支持交换容量≥330Gbps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2、设备支持转发性能≥80Mpps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3、设备支持接口类型≥24个10/100/1000BASE-T端口，≥4个100/1000 BASE-X SFP端口</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4、支持堆叠，最大堆叠台数≥9台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5、支持IPv4静态路由、RIP V1/V2、OSPF V1/V2/V3</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单模光纤模块</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光模块-SFP-GE-单模模块-（1310nm,10km,LC）</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线缆线材</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电源线、六类网线、PVC槽、电源插座、电源空开、U型槽、隔离栏。</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批</w:t>
            </w:r>
          </w:p>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三、无线电作弊防控系统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金属探测器</w:t>
            </w:r>
          </w:p>
        </w:tc>
        <w:tc>
          <w:tcPr>
            <w:tcW w:w="2894"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360" w:lineRule="auto"/>
              <w:jc w:val="left"/>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1.直板手持式；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2.探测方式：支持接近方式与掠过方式探测；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3.报警方式：声光同步报警，支持震动报警，在静音或嘈杂的环境中均可使用。其中声音报警包含70--80dB,报警显示包含在光照 25--100001x 的环境下均可见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4.报警状态恢复：离开报警后测试物规定距离后，立即停止报警</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5.灵敏度调整：支持人工线性连续调整灵敏度，可根据实际应用需求调整；</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6.产品复位：具有极强抗干扰的复位键功能；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7.低电压工作：电池电压降至 80%左右时，探测距离不变；</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8.工作时长：连续工作 8 小时可持续使用时间3 天；</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9.欠压状态:电池用完时，有自动连续的告警声；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10.防滑设计：手握部分采用防滑材料与设计；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11.最高探测灵敏度：0.7&amp;的大头针针尖；灵敏度等级：A-C 级；</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设备抗互干扰：多台设备相隔 0.5m,同时使用均正常工作，无误报警。</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高科技屏蔽终端</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1、支持对2G/3G/4G/5G电信、联通、移动的全网屏蔽以及蓝牙、WiFi2.4G及5.8G的实时全屏蔽；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2、可有效屏蔽考场中的数传作弊设备信号，语音作弊设备信号等专业作弊设备信号；</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3、支持对50MHz-1.6GHz频段的专业作弊设备，采用侦测引导阻断方式，支持不少于11路以上屏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 蔽信号的同时引导阻断，对作弊信号频点实现点对点的精准屏蔽，可对20路以上；</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5、屏蔽以设备为中心≥10米内无线信号；</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6、对各种制式的手机信号和蓝牙WiFi信号，国家公开的对讲频段采用直接屏蔽方式；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7、对各种制式的手机信号和蓝牙WiFi信号，国家公开的对讲频段采用直接屏蔽方式；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8、在50MHz-1.6GHz频段，仅在发现作弊信号的频点和出现时刻发射屏蔽信号，无作弊信号时不发射屏蔽信号；</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 在50MHz-1.6GHz频段可调节输出增益,能通过设置避免对考场周边军用、警用、航空，医疗等特殊用途的通讯的干扰；根据用户的考务工作设置的考务通讯频点，也不受干扰；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10、具有≥2个RJ45网络接口，可接应急电话，支持TCP/IP协议和UDP广播/组播协议，具备联网能力；</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11、设备能够接受远程开关指令，实现单独或整体通道开启/关闭，设备能够根据管理平台软件设定的考试时间自动开启/关闭设备的通道；</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12、支持平台远程管理，屏蔽终端工作状态查看和管理；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13、可以考场为单位对设备进行集中管理；设备支持远程批量固件升级，通过升级固件程序扩展系统功能和性能；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14、采用绝缘外壳,隐蔽式定向天线阵列设计，支持壁挂等多种使用场景；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15、无风扇，绿色环保，避免设备的噪声对学生造成干扰；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16、设备对人体安全无害，满足GB8702-2014《电磁环境控制限值》辐射标准要求，提供证明材料；</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18、设备环境检测，与环境噪声无差值≤10dB；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19、内置作弊防控屏蔽终端嵌入式软件，实现对侦测服务器进行通信，实现对考场周边无线信号的阻断。</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w:t>
            </w:r>
          </w:p>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作弊防控系统管理平台</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系统支持标准Web Service接口，可通过浏览器页面进行系统管理工作；支持对系统设备进行查询、增加、删除、远程开关、固件升级等操作；可按照实际考场管理方式对设备进行远程管理；系统平台设置考试计划，即开机时间和关机时间，所有屏蔽终端将自动开启或者自动关闭各个通道；可实现对系统设备的IP地址、工作状态、教室信息、在线状态、MAC地址、版本等信息的查询和管理；按照教育考试实际机构、虚拟机构进行单级和多级管理；可自动呈现所有作弊信号特征，包括信号类型（语音或数传)、出现时间、考试场次、出现时的频点等；管理平台对作弊信息进行数据储存和传输时支持加密处理，系统还原的作弊答案信息生成、传输、展示环节均经过加密处理，信息脱离系统后无法正常播放、显示；信号文件自动解调添加考试计划场次后，在计划场次时间范围内会自动对设备检测到的文件进行解调。在解调文件列表中可呈现所有作弊信号特征，包括信号类型（语音或数传)、出现时间、考试场次、出现时的频点等，且提供已还原的语音和数传类作弊器材发射信号内容的播放、下载功能；提供已还原的语音和数传类作弊器材发射信号内容的回放、查看、记录、查询、下载、统计功能；不影响屏蔽效果的情况下，对作弊语音信号监听内容进行保存取证；支持智能化、自动化考试模式管理，系统可根据考试计划实现无人值守式管理，也支持人工操作模式；为方便管理和数据收集，系统能实现多级级联，上级平台能够查看下级管理平台的所有信息，包括设备信息，信号统计，信号还原等信息；黑白名单库支持手工编辑、上级平台下发；实现资源共享，可预留考务通信频点，不影响正常通讯；平台支持设备信息实时显示,可直接预览查看屏蔽设备各通道的运行状态,侦测服务器在线运行情况；支持语音信号实时解调功能；支持数传信号实时解调还原；数据加密，管理子系统对作弊信息进行数据储存和传输时支持加密处理，系统还原的作弊答案信息生成、传输、展示环节均经过加密处理，信息脱离系统后无法正常播放、显示；信号文件自动解调添加考试计划场次后，在计划场次时间范围内会自动对设备检测到的文件进行解调。在解调文件列表中可呈现所有作弊信号特征，包括信号类型（语音或数传)、出现时间、考试场次、出现时的频点等，且提供已还原的语音和数传类作弊器材发射信号内容的播放、下载功能；输出工作状态信息，包括屏蔽器的数量、工作状态，平台的级联信息、运行状态等；支持TCP/IP协议和UDP广播/组播协议，支持网络控制；系统具备密码登录、用户权限设置功能；具备管理员操作日志记录、查询功能；支持分布式网络部署架构，可根据业务需要不断扩展；当管理软件与侦测服务器无法正常工作，或网络中断时，阻断器可以独立开展工作，并可以屏蔽工作频率上的全部信号。</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无线信号侦测服务器</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符合《陕西省国家教育考试综合管理平台建设规划》（陕教考办〔2018〕4号）相关规范。</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1、侦测系统由侦测主机、侦测前端及侦测天线构成；</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2、侦测主机：支持对包含50MHz~3000MHz频率范围自动进行频谱扫描，能将考前合法的背景信号通过侦测扫描和外部导入等多种方式进行背景信号的学习和存储，建立黑白名单库；</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3、侦测主机可以通过网络为多个屏蔽设备提供实时的信号服务，为其提供作弊信号的特征信息；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4、侦测主机自带液晶显示屏，用于直观显示系统信息；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5、在没有网络的情况下也能够自动校时，同时具备定位功能；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设备运行支持无人值守，支持过热保护、短路保护等功能；侦测前端与侦测主机采用单模光纤连接。侦测前端可以部署在学校及周围任意高点位置，不受距离限制。侦测前端采用双通道接收机结构，连接侦测天线，接收各种频谱信号；</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7、引导阻断信号支持50MHz-1.6GHz间任意频点的作弊信号进行≥10路以上作弊信号引导阻断；</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8、可对50MHz-1.6GHz间各类教材作弊器材，如数传橡皮、笔、格尺等作弊信号进行有效引导屏蔽；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9、对讲频段范围包含：136MHz-174MHz、400MHz-470MHz实现全时侦测阻断；</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10、侦测主机向无线屏蔽系统管理软件注册，支持背景信号学习和黑白名单库建立；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11、支持信号特征分析和显示并对屏蔽断设备进行策略引导，能够对可疑信号进行还原取证；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12、侦测主机与考点无线屏蔽系统管理软件采用网络连接，对侦测主机的所有操作均在无线屏蔽系统管理软件上完成。</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 </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交换机</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二层交换机设备</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1、设备支持交换容量≥330Gbps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2、设备支持转发性能≥80Mpps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3、设备支持接口类型≥24个10/100/1000BASE-T端口，≥4个100/1000 BASE-X SFP端口</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4、支持堆叠，最大堆叠台数≥9台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5、支持IPv4静态路由、RIP V1/V2、OSPF V1/V2/V3</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6、要求提供信产部入网证和检验报告</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单模光纤模块</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光模块-SFP-GE-单模模块-（1310nm,10km,LC）</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6 </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块</w:t>
            </w:r>
          </w:p>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线缆线材</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电源线、六类网线、PVC槽、电源插座、电源空开等。</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 </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四、外语听力广播系统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网络广播中心</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
              </w:numPr>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工业级主板，≥17.3寸液晶触摸显示屏，≥3个USB接口，提供触摸和鼠标键盘两种方式操控；</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2.支持插卡式扩展多种功能模块，系统定制灵活；</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3.内置服务器控制软件;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4.内置CD机光驱，自创的CD播放器控制界面；</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5.具有音频采集功能，提供≥5路音频输入接口，≥1路话筒输入接口，灵敏度可调；</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6.内置10W定阻输出功放，提供1路3.5耳机输出接口，1路线路输出接口，1路绿色凤凰端子接口，可接定阻无源音箱，输出音源包括监听、节目预听等内容；</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7.采用双千兆网卡备份设计，具有网络数据交换机功能；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8.具有一键触发全区告警和手动分区告警功能，告警时可通过本机EMC话筒进行广播，告警撤销后能恢复到告警前状态，面板提供醒目的“一键报警”红色按钮；</w:t>
            </w:r>
          </w:p>
          <w:p>
            <w:pPr>
              <w:keepNext w:val="0"/>
              <w:keepLines w:val="0"/>
              <w:widowControl/>
              <w:numPr>
                <w:ilvl w:val="0"/>
                <w:numId w:val="4"/>
              </w:numPr>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具有自动采播功能：支持≥4通道自动采播，每路通道可绑定任意分区，并支持延时触发关闭功能，延时触发关闭时间不低于3s；</w:t>
            </w:r>
          </w:p>
          <w:p>
            <w:pPr>
              <w:keepNext w:val="0"/>
              <w:keepLines w:val="0"/>
              <w:widowControl/>
              <w:numPr>
                <w:ilvl w:val="0"/>
                <w:numId w:val="0"/>
              </w:numPr>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10.具有录音功能，可通过本机EMC话筒录制节目并播放；</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具有定时广播功能：可以保存\修改\添加\删除\复制及显示各个定时点，定时点对每个分区得音源分配和音量控制，播放模式选择，对每四路主备电源输出控制和终端强手电源DC24V输出及SC-短路输出控制，插播类定时点优先覆盖普通类定时点，定时点在设定好得时间到了会自动得执行。</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支持分区\分组\音源\钟声操作控制：选中\取消一个或多个分区，进行播放及分组和音量调节，不同的分区播放不同的音源，内置MP3播放模式选择，同时CD播放功能操作正常；在分区播放音源时，可以点击钟声，进行插入钟声播放，钟声结束后恢复播放之前的播放音源。</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13.具有寻呼功能：本机EMC话筒进行对各个分区寻呼，也可通过网络智能寻呼站进行分区广播寻呼及对讲。</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14.具有电源控制功能，内置4通道220V输出电源，可手动分别控制，也可以通过定时点分别控制；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15.支持终端离线定时广播功能，定时点任务能自动备份到网络播放终端上；</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16.具有定时开关机功能；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17.具有密码设置功能，可设置进入“系统设置”的密码，也可设置屏幕保护后进入系统的密码；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18.支持自定义“快捷键”，快速操作系统指令；</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19.支持系统备份功能，可以手动备份主机软件、定时点、歌曲、设备信息等内容；</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20.内置主备服务器软件，具有主机备份功能，支持两个服务器数据实时同步，当主服务器发生故障时，可切换到备用服务器。</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远程控制软件</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可以通过电脑操作主控系统设备，实现配置、控制、编程、检测等功能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电脑显示全部分区及其状态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支持100/10Mbps自适应TCP/IP网络传输协议；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具有网络化主机现场操作的相同权限。</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可远程传输节目文件。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可远程操作网络化主机软件的内容</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具有登录密码保护功能。</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调音台</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1.6路XLR平衡单声道输入+2路立体声输入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2.每通道3段均衡调节，MUTE静音开关，PFL耳机开关，平滑60MM行程推子器，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3.2编组输出 +2组AUX输出（包括FX),</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4.1组返回，1组监听耳机输出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5.内置48V幻象电源供电；</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6.24种DSP数字效果器,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7.内置USB音频播放MP3；</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8.USB录音、也可连电脑播放音乐</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9.内置蓝牙接收模块</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10.LED大显示屏清淅显示播放状态;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11.十段三色电平灯显示信号状态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12.XLR平衡输入话放噪声极低，超低噪音线路设计，动态余量大</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13.适用全球供电电压功率30瓦；使用灵活</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播放电脑</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不劣于I7-9700 8G DDRIII 2133MHz，≥128G固态硬盘，≥1TG SATA3 7200rpm， ≥2G独立显卡，23”显示器,USB鼠标键盘，win10及以上。</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听力播放器</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CD/MP3/MP4/VCD/DVD/WAV 播放功能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高亮度动态 VFD 显示，清晰醒目；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具有曲目直选功能；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具有通电后自动播放功能；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性能规格：</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频率响应包含20Hz-20kHz（±3dB）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信噪比≥90dB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动态范围 90dB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谐波失真≤0.005%</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抖晃 可测极限之下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输出电平 0dBV</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广播寻呼话筒</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操作便捷，适应不同；</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支持终端即插即用；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具有延时自动关闭功能；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可弯曲式话筒。话筒输出电压600mV±10mV或20mV±10%（非平衡）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钟声额定输出电压600mV±10mV或20mV±10%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输出钟声种类CHIMEUP：上音符1-3-5-і-CHIMEDOWN：下音符i-5-3-1-</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频率范围100Hz-15kHz</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失真度MIC：≤1%</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前置放大器</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1、支持≥5个话筒口输入，≥3个辅助口音频输入；≥1个优先口输入；≥4个输出口。</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2、支持各通道音量独立控制。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3、支持高音和低音音调控制。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4、支持强插功能。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性能规格：</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1、输出电平 0dBV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2、频率响应 Line：30Hz-20KHz （±3dB）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3、总谐波失真 Aux：≤0.1%（1KHz，额定正常工作条件）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4、信噪比 Aux input：≥66dB</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时序电源控制器</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按顺序开启或关闭16路受控设备的电源。</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可以通过定时器自动控制或人工控制。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插座总容量≥3.5kVA。</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性能规格：</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电源插座输出总容量3.5kVA，16A，16通道；每个插座最大输出为220V，10A；</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定时器控制信号 交流220伏，0.01A</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动作间隔时间 0.4秒-0.5秒</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保护 AC保险丝</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耗电 AC220V/50Hz/16A</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网络化智能寻呼站</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5"/>
              </w:numPr>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采用桌面式摆放设计，铝合金高档拉丝工业面板，≥7英寸真彩液晶显示屏，图形化界面实时显示分区状态，电容式触摸屏轻松操控；</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2.采用高保真、手持式动圈话筒设计；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3.具有≥1个数据交换接口，支持100/10Mbps自适应TCP/IP网络传输协议；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4.内置≥3W监听扬声器，方便预听节目与对讲使用；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内置≥1路线路输入接口，≥1路线路输出接口，≥1路3.5耳机输出接口，≥1路HDMI视频接口（用于与扩展监控平台对讲），支持拓展外部节目源和无线话筒功能，支持本机脱离网络实现寻呼本地扩声功能，支持本地监听功能，监听音量可调；</w:t>
            </w:r>
          </w:p>
          <w:p>
            <w:pPr>
              <w:keepNext w:val="0"/>
              <w:keepLines w:val="0"/>
              <w:widowControl/>
              <w:numPr>
                <w:ilvl w:val="0"/>
                <w:numId w:val="0"/>
              </w:numPr>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6.内置节目播放器，同步跟新主机上的节目源，支持本地预听主机上的节目源，支持选择任意分区播放主机上的节目歌曲；</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7.具有手动快捷按键“CALL ALL”一键全开功能，实现紧急情况一键打开全部分区，快速寻呼；</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8.具有分区编辑功能，能对全部终端设备进行分组编辑，也可以选择显示或者隐藏任意分区；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9.具有对讲功能，智能寻呼台之间、智能寻呼台和求助对讲终端之间可实现对讲功能，支持语音提示、闪光提示等功能；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10.具有用户密码与权限管理功能；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11.具有智能屏保功能，可设置彩屏背光时间；</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纯后级广播功放</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1.100V、70V定压输出和P1输出（不接地）。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2.5单位LED显示器，作状态显示。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3.6.35mm插口和XLR插口供方便地实现环接。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4.输出短路保护并示警。</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性能规格：</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1.额定输出功率≥1500W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2.最小源电动势 ≤1100mV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3.额定输出电压 P1，70V，100V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4.信噪比 ≥80dB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5.频率响应包含80Hz-15KHz（±3dB）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6.总谐波失真 ≤1%（1KHz，正常工作条件）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7.指示灯 “电源”，“削顶”，“信号”，“保护”和“超温”</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8.保护功能 高温，直流，短路</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主/备功放自动切换器</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能自动发现声频功放故障并在“主功放”和“ 备用功放”之间实现自动切换。</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具有4个完全相同的独立通道，每个通道均能完成主/备功放之自动检测与切换。</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兼有手动主/备切换之功能。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一目了然的工作状态指示。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性能规格：</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可控通道组数 4组</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工作组态 （4主4备）或（4主1备）</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通道工作容量 100V/10A（音频信号）</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功放增益要求 &gt;20dB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输入检测电压阀值 &lt;500mV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30k检测信号输出电压 20mV-50mV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故障切换时间≤200ms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通道检测时间≤40ms</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网络化室内音箱</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6"/>
              </w:numPr>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采用工程塑料，用料环保无害，高档防水型网罩，外观美观，声音甜美。</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2.醒目的数码显示屏设计，既可显示实时时钟时间，也可设定显示播放进度时间。</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3.双网络接口冗余设计，可跨网段工作。</w:t>
            </w:r>
          </w:p>
          <w:p>
            <w:pPr>
              <w:keepNext w:val="0"/>
              <w:keepLines w:val="0"/>
              <w:widowControl/>
              <w:numPr>
                <w:ilvl w:val="0"/>
                <w:numId w:val="0"/>
              </w:numPr>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4.支持100/10Mbps自适应TCP/IP网络传输协议，内置≧2*15W高效率数字功放；</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5.支持一路AUX线路输入、一路话筒输入、一路AUX线路输出，方便扩展本地其它音源广播，与本地功率扩展。</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6.支持100V定压备份功能：可接入消防紧急广播、多媒体系统音频信号信号等，在断网断电故障情况下，可自动切换到100V定压备份通道；</w:t>
            </w:r>
          </w:p>
          <w:p>
            <w:pPr>
              <w:keepNext w:val="0"/>
              <w:keepLines w:val="0"/>
              <w:widowControl/>
              <w:numPr>
                <w:ilvl w:val="0"/>
                <w:numId w:val="0"/>
              </w:numPr>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7.具有蓝牙功能：接上网络化蓝牙麦克风控制面板后，可进行蓝牙播放。</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62</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网络化副音箱</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1.优质纤维板制造，箱振小，声音清晰、明亮；</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2.配有壁挂孔片，安装便捷；</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3.额阻抗4Ω，额定功率15W；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4.灵敏度 90±2dB，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5.最大声压级 102±2dB，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6.有效频率范围 100Hz-16kHz。</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62</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只</w:t>
            </w:r>
          </w:p>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交换机</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二层交换机设备</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1、设备支持交换容量≥330Gbps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2、设备支持转发性能≥80Mpps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3、设备支持接口类型≥24个10/100/1000BASE-T端口，≥4个100/1000 BASE-X SFP端口</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4、支持堆叠，最大堆叠台数≥9台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5、支持IPv4静态路由、RIP V1/V2、OSPF V1/V2/V3</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6、要求提供信产部入网证和检验报告</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单模光纤模块</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光模块-SFP-GE-单模模块-（1310nm,10km,LC）</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12 </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块</w:t>
            </w:r>
          </w:p>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UPS</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采用在线UPS电源，UPS容量为≥15kVA，单套满载延时要求≥2小时；UPS主机逆变器采用三电平技术，保证可靠性的同时提高系统效率；UPS主机具有独立旁路功能，确保主路系统出现异常或故障时，旁路系统仍能正常输出，确保负载不间断供电；采用全数字化充电器，电池电压和电流可任意设置；为避免误操作，UPS的开、关机采用双键组合的形式来实现开关机；UPS主机应具有LCD显示和LED状态显示， 可以显示：输入电压/频率、输出电压/频率、有功功率、视在功率、电池节数、电池电压、电池容量百分比；输入额定电压：208Vac/220 Vac/230Vac/240Vac；输入电压可变范围：110~176Vac（50%~100%负载线性降额） 176~288Vac（不降额）；输入频率变化范围：40~70Hz；输入功率因数≥0.99；输出额定电压：208 Vac（PF=0.9）/220 Vac /230 Vac /240Vac；输出功率因数不小于1；输出波形失真度：≤1%(线性负载）；≤4%（非线性负载）；系统效率：在线模式：≥95%@100%负载，ECO 模式：≥98%；防护等级：IP20；电池与UPS主机同一品牌，含电池柜。</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42U机柜</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600*1000*2000mm，隔板3个，2个8口PDU</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线缆线材</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电源线、六类网线、PVC槽、广播音箱线、电源插座、电源空开等。</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 </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批</w:t>
            </w:r>
          </w:p>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19</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操作台</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定制操作台2.8米，钢木结合；主控室指挥操作台</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1 </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w:t>
            </w:r>
          </w:p>
        </w:tc>
        <w:tc>
          <w:tcPr>
            <w:tcW w:w="76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静电地板</w:t>
            </w:r>
          </w:p>
        </w:tc>
        <w:tc>
          <w:tcPr>
            <w:tcW w:w="28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600×600×35mm表面平整度公差≤0.6mm   邻边垂直度公差≤0.3mm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边长公差≤0.20mm        板厚公差≤0.2mm   约12KG  上钢板采用厚0.5mm的优质SPCC冷轧钢板，下钢板采用厚0.4mm的优质ST14深拉伸板325# 硅酸盐优质发泡水泥  1.0mm壁厚优质镀锌方管，规格573×21×30mm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标准支架：上托板规格75×75×2.0mm ,下托板规格90×90×1.0mm， Ф22支承圆管，壁厚1.5mm,模具装夹自动焊接</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38 </w:t>
            </w:r>
          </w:p>
        </w:tc>
        <w:tc>
          <w:tcPr>
            <w:tcW w:w="59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36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平方</w:t>
            </w:r>
          </w:p>
        </w:tc>
      </w:tr>
    </w:tbl>
    <w:p>
      <w:r>
        <w:rPr>
          <w:rFonts w:hint="eastAsia" w:ascii="仿宋" w:hAnsi="仿宋" w:eastAsia="仿宋" w:cs="仿宋"/>
          <w:b/>
          <w:sz w:val="36"/>
          <w:szCs w:val="36"/>
          <w:highlight w:val="none"/>
        </w:rPr>
        <w:t>本</w:t>
      </w:r>
      <w:r>
        <w:rPr>
          <w:rFonts w:hint="eastAsia" w:ascii="仿宋" w:hAnsi="仿宋" w:eastAsia="仿宋" w:cs="仿宋"/>
          <w:b/>
          <w:sz w:val="36"/>
          <w:szCs w:val="36"/>
          <w:highlight w:val="none"/>
          <w:lang w:val="en-US" w:eastAsia="zh-CN"/>
        </w:rPr>
        <w:t>项目</w:t>
      </w:r>
      <w:r>
        <w:rPr>
          <w:rFonts w:hint="eastAsia" w:ascii="仿宋" w:hAnsi="仿宋" w:eastAsia="仿宋" w:cs="仿宋"/>
          <w:b/>
          <w:sz w:val="36"/>
          <w:szCs w:val="36"/>
          <w:highlight w:val="none"/>
        </w:rPr>
        <w:t>核心产品</w:t>
      </w:r>
      <w:r>
        <w:rPr>
          <w:rFonts w:hint="eastAsia" w:ascii="仿宋" w:hAnsi="仿宋" w:eastAsia="仿宋" w:cs="仿宋"/>
          <w:b/>
          <w:sz w:val="36"/>
          <w:szCs w:val="36"/>
          <w:highlight w:val="none"/>
          <w:lang w:val="en-US" w:eastAsia="zh-CN"/>
        </w:rPr>
        <w:t>为</w:t>
      </w:r>
      <w:r>
        <w:rPr>
          <w:rFonts w:hint="eastAsia" w:ascii="仿宋" w:hAnsi="仿宋" w:eastAsia="仿宋" w:cs="仿宋"/>
          <w:b/>
          <w:sz w:val="36"/>
          <w:szCs w:val="36"/>
          <w:highlight w:val="none"/>
        </w:rPr>
        <w:t>：</w:t>
      </w:r>
      <w:r>
        <w:rPr>
          <w:rFonts w:hint="eastAsia" w:ascii="仿宋" w:hAnsi="仿宋" w:eastAsia="仿宋" w:cs="仿宋"/>
          <w:b/>
          <w:sz w:val="36"/>
          <w:szCs w:val="36"/>
          <w:highlight w:val="none"/>
          <w:lang w:val="en-US" w:eastAsia="zh-CN"/>
        </w:rPr>
        <w:t>高清网络半球摄像机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46DD6"/>
    <w:multiLevelType w:val="singleLevel"/>
    <w:tmpl w:val="89046DD6"/>
    <w:lvl w:ilvl="0" w:tentative="0">
      <w:start w:val="9"/>
      <w:numFmt w:val="decimal"/>
      <w:lvlText w:val="%1."/>
      <w:lvlJc w:val="left"/>
      <w:pPr>
        <w:tabs>
          <w:tab w:val="left" w:pos="312"/>
        </w:tabs>
      </w:pPr>
    </w:lvl>
  </w:abstractNum>
  <w:abstractNum w:abstractNumId="1">
    <w:nsid w:val="AA78E32F"/>
    <w:multiLevelType w:val="singleLevel"/>
    <w:tmpl w:val="AA78E32F"/>
    <w:lvl w:ilvl="0" w:tentative="0">
      <w:start w:val="1"/>
      <w:numFmt w:val="decimal"/>
      <w:lvlText w:val="%1."/>
      <w:lvlJc w:val="left"/>
      <w:pPr>
        <w:tabs>
          <w:tab w:val="left" w:pos="312"/>
        </w:tabs>
      </w:pPr>
    </w:lvl>
  </w:abstractNum>
  <w:abstractNum w:abstractNumId="2">
    <w:nsid w:val="C16EF7EF"/>
    <w:multiLevelType w:val="singleLevel"/>
    <w:tmpl w:val="C16EF7EF"/>
    <w:lvl w:ilvl="0" w:tentative="0">
      <w:start w:val="1"/>
      <w:numFmt w:val="decimal"/>
      <w:lvlText w:val="%1."/>
      <w:lvlJc w:val="left"/>
      <w:pPr>
        <w:tabs>
          <w:tab w:val="left" w:pos="312"/>
        </w:tabs>
      </w:pPr>
    </w:lvl>
  </w:abstractNum>
  <w:abstractNum w:abstractNumId="3">
    <w:nsid w:val="0B3112D2"/>
    <w:multiLevelType w:val="singleLevel"/>
    <w:tmpl w:val="0B3112D2"/>
    <w:lvl w:ilvl="0" w:tentative="0">
      <w:start w:val="1"/>
      <w:numFmt w:val="decimal"/>
      <w:lvlText w:val="%1."/>
      <w:lvlJc w:val="left"/>
      <w:pPr>
        <w:tabs>
          <w:tab w:val="left" w:pos="312"/>
        </w:tabs>
      </w:pPr>
    </w:lvl>
  </w:abstractNum>
  <w:abstractNum w:abstractNumId="4">
    <w:nsid w:val="120B663C"/>
    <w:multiLevelType w:val="singleLevel"/>
    <w:tmpl w:val="120B663C"/>
    <w:lvl w:ilvl="0" w:tentative="0">
      <w:start w:val="1"/>
      <w:numFmt w:val="decimal"/>
      <w:suff w:val="nothing"/>
      <w:lvlText w:val="%1、"/>
      <w:lvlJc w:val="left"/>
    </w:lvl>
  </w:abstractNum>
  <w:abstractNum w:abstractNumId="5">
    <w:nsid w:val="2BDBD41B"/>
    <w:multiLevelType w:val="singleLevel"/>
    <w:tmpl w:val="2BDBD41B"/>
    <w:lvl w:ilvl="0" w:tentative="0">
      <w:start w:val="1"/>
      <w:numFmt w:val="decimal"/>
      <w:suff w:val="nothing"/>
      <w:lvlText w:val="%1、"/>
      <w:lvlJc w:val="left"/>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lMDQwN2NiMDE0ZGM3OGQyMjI2MGI5NGMzYzk3YjEifQ=="/>
  </w:docVars>
  <w:rsids>
    <w:rsidRoot w:val="759A21A8"/>
    <w:rsid w:val="3A856D10"/>
    <w:rsid w:val="759A2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3"/>
    <w:basedOn w:val="1"/>
    <w:next w:val="1"/>
    <w:link w:val="6"/>
    <w:semiHidden/>
    <w:unhideWhenUsed/>
    <w:qFormat/>
    <w:uiPriority w:val="0"/>
    <w:pPr>
      <w:keepNext/>
      <w:spacing w:before="200" w:beforeLines="200" w:line="360" w:lineRule="auto"/>
      <w:jc w:val="center"/>
      <w:outlineLvl w:val="2"/>
    </w:pPr>
    <w:rPr>
      <w:rFonts w:ascii="Times New Roman" w:hAnsi="Times New Roman" w:eastAsia="仿宋"/>
      <w:b/>
      <w:bCs/>
      <w:kern w:val="2"/>
      <w:sz w:val="24"/>
      <w:szCs w:val="2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after="120" w:afterLines="0"/>
    </w:pPr>
    <w:rPr>
      <w:rFonts w:ascii="Times New Roman"/>
      <w:kern w:val="2"/>
      <w:sz w:val="21"/>
    </w:rPr>
  </w:style>
  <w:style w:type="character" w:customStyle="1" w:styleId="6">
    <w:name w:val="标题 3 Char"/>
    <w:link w:val="3"/>
    <w:uiPriority w:val="0"/>
    <w:rPr>
      <w:rFonts w:ascii="Times New Roman" w:hAnsi="Times New Roman" w:eastAsia="仿宋"/>
      <w:b/>
      <w:bCs/>
      <w:kern w:val="2"/>
      <w:sz w:val="24"/>
      <w:szCs w:val="24"/>
    </w:rPr>
  </w:style>
  <w:style w:type="character" w:customStyle="1" w:styleId="7">
    <w:name w:val="font5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2023-04-19T02:51:00Z</dcterms:created>
  <dc:creator>？</dc:creator>
  <cp:lastModifiedBy>？</cp:lastModifiedBy>
  <dcterms:modified xsi:type="dcterms:W3CDTF">2023-04-19T02:51:39Z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9A8F6DD47BE54CA6A170FF2BEFE43DE7_11</vt:lpwstr>
  </property>
</Properties>
</file>