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pageBreakBefore w:val="0"/>
        <w:widowControl/>
        <w:numPr>
          <w:ilvl w:val="0"/>
          <w:numId w:val="0"/>
        </w:numPr>
        <w:wordWrap/>
        <w:overflowPunct/>
        <w:topLinePunct w:val="0"/>
        <w:bidi w:val="0"/>
        <w:spacing w:line="312" w:lineRule="auto"/>
        <w:jc w:val="center"/>
        <w:outlineLvl w:val="0"/>
        <w:rPr>
          <w:rFonts w:hint="eastAsia" w:ascii="仿宋" w:hAnsi="仿宋" w:eastAsia="仿宋" w:cs="仿宋"/>
          <w:spacing w:val="9"/>
          <w:sz w:val="35"/>
          <w:szCs w:val="35"/>
          <w:highlight w:val="none"/>
          <w14:textOutline w14:w="6537" w14:cap="sq" w14:cmpd="sng">
            <w14:solidFill>
              <w14:srgbClr w14:val="000000"/>
            </w14:solidFill>
            <w14:prstDash w14:val="solid"/>
            <w14:bevel/>
          </w14:textOutline>
        </w:rPr>
      </w:pPr>
      <w:bookmarkStart w:id="0" w:name="_Toc4209"/>
      <w:r>
        <w:rPr>
          <w:rFonts w:hint="eastAsia" w:ascii="仿宋" w:hAnsi="仿宋" w:eastAsia="仿宋" w:cs="仿宋"/>
          <w:spacing w:val="9"/>
          <w:sz w:val="35"/>
          <w:szCs w:val="35"/>
          <w:highlight w:val="none"/>
          <w14:textOutline w14:w="6537" w14:cap="sq" w14:cmpd="sng">
            <w14:solidFill>
              <w14:srgbClr w14:val="000000"/>
            </w14:solidFill>
            <w14:prstDash w14:val="solid"/>
            <w14:bevel/>
          </w14:textOutline>
        </w:rPr>
        <w:t>拟签订的合同文本</w:t>
      </w:r>
      <w:bookmarkEnd w:id="0"/>
    </w:p>
    <w:p>
      <w:pPr>
        <w:pStyle w:val="6"/>
        <w:numPr>
          <w:ilvl w:val="0"/>
          <w:numId w:val="0"/>
        </w:numPr>
        <w:kinsoku w:val="0"/>
        <w:autoSpaceDE w:val="0"/>
        <w:autoSpaceDN w:val="0"/>
        <w:adjustRightInd w:val="0"/>
        <w:snapToGrid w:val="0"/>
        <w:spacing w:line="240" w:lineRule="auto"/>
        <w:jc w:val="left"/>
        <w:textAlignment w:val="baseline"/>
        <w:rPr>
          <w:rFonts w:hint="eastAsia" w:ascii="仿宋" w:hAnsi="仿宋" w:eastAsia="仿宋" w:cs="仿宋"/>
          <w:highlight w:val="none"/>
        </w:rPr>
      </w:pPr>
    </w:p>
    <w:p>
      <w:pPr>
        <w:pStyle w:val="6"/>
        <w:ind w:left="0" w:leftChars="0" w:firstLine="0" w:firstLineChars="0"/>
        <w:jc w:val="both"/>
        <w:rPr>
          <w:rFonts w:hint="eastAsia" w:ascii="仿宋" w:hAnsi="仿宋" w:eastAsia="仿宋" w:cs="仿宋"/>
          <w:sz w:val="32"/>
          <w:szCs w:val="32"/>
          <w:highlight w:val="none"/>
          <w:u w:val="single"/>
          <w:lang w:val="en-US" w:eastAsia="zh-CN"/>
        </w:rPr>
      </w:pPr>
      <w:bookmarkStart w:id="1" w:name="_bookmark5"/>
      <w:bookmarkEnd w:id="1"/>
    </w:p>
    <w:p>
      <w:pPr>
        <w:pStyle w:val="6"/>
        <w:ind w:left="0" w:leftChars="0" w:firstLine="0" w:firstLineChars="0"/>
        <w:jc w:val="both"/>
        <w:rPr>
          <w:rFonts w:hint="eastAsia" w:ascii="仿宋" w:hAnsi="仿宋" w:eastAsia="仿宋" w:cs="仿宋"/>
          <w:sz w:val="30"/>
          <w:szCs w:val="30"/>
          <w:highlight w:val="none"/>
          <w:u w:val="none"/>
          <w:lang w:val="en-US" w:eastAsia="zh-CN"/>
        </w:rPr>
      </w:pPr>
      <w:r>
        <w:rPr>
          <w:rFonts w:hint="eastAsia" w:ascii="仿宋" w:hAnsi="仿宋" w:eastAsia="仿宋" w:cs="仿宋"/>
          <w:sz w:val="30"/>
          <w:szCs w:val="30"/>
          <w:highlight w:val="none"/>
          <w:u w:val="none"/>
          <w:lang w:val="en-US" w:eastAsia="zh-CN"/>
        </w:rPr>
        <w:t>合同编号 ：</w:t>
      </w:r>
    </w:p>
    <w:p>
      <w:pPr>
        <w:pStyle w:val="6"/>
        <w:ind w:left="0" w:leftChars="0" w:firstLine="0" w:firstLineChars="0"/>
        <w:jc w:val="both"/>
        <w:rPr>
          <w:rFonts w:hint="eastAsia" w:ascii="仿宋" w:hAnsi="仿宋" w:eastAsia="仿宋" w:cs="仿宋"/>
          <w:sz w:val="52"/>
          <w:szCs w:val="40"/>
          <w:highlight w:val="none"/>
          <w:u w:val="single"/>
          <w:lang w:val="en-US" w:eastAsia="zh-CN"/>
        </w:rPr>
      </w:pPr>
    </w:p>
    <w:p>
      <w:pPr>
        <w:pStyle w:val="6"/>
        <w:ind w:left="0" w:leftChars="0" w:firstLine="0" w:firstLineChars="0"/>
        <w:jc w:val="both"/>
        <w:rPr>
          <w:rFonts w:hint="eastAsia" w:ascii="仿宋" w:hAnsi="仿宋" w:eastAsia="仿宋" w:cs="仿宋"/>
          <w:sz w:val="52"/>
          <w:szCs w:val="40"/>
          <w:highlight w:val="none"/>
          <w:u w:val="single"/>
          <w:lang w:val="en-US" w:eastAsia="zh-CN"/>
        </w:rPr>
      </w:pPr>
    </w:p>
    <w:p>
      <w:pPr>
        <w:pStyle w:val="6"/>
        <w:ind w:left="0" w:leftChars="0" w:firstLine="0" w:firstLineChars="0"/>
        <w:jc w:val="both"/>
        <w:rPr>
          <w:rFonts w:hint="eastAsia" w:ascii="仿宋" w:hAnsi="仿宋" w:eastAsia="仿宋" w:cs="仿宋"/>
          <w:sz w:val="52"/>
          <w:szCs w:val="40"/>
          <w:highlight w:val="none"/>
          <w:u w:val="single"/>
          <w:lang w:val="en-US" w:eastAsia="zh-CN"/>
        </w:rPr>
      </w:pPr>
    </w:p>
    <w:p>
      <w:pPr>
        <w:pStyle w:val="6"/>
        <w:ind w:left="0" w:leftChars="0" w:firstLine="0" w:firstLineChars="0"/>
        <w:jc w:val="both"/>
        <w:rPr>
          <w:rFonts w:hint="eastAsia" w:ascii="仿宋" w:hAnsi="仿宋" w:eastAsia="仿宋" w:cs="仿宋"/>
          <w:sz w:val="52"/>
          <w:szCs w:val="40"/>
          <w:highlight w:val="none"/>
          <w:u w:val="single"/>
          <w:lang w:val="en-US" w:eastAsia="zh-CN"/>
        </w:rPr>
      </w:pPr>
    </w:p>
    <w:p>
      <w:pPr>
        <w:pStyle w:val="6"/>
        <w:ind w:left="0" w:leftChars="0" w:firstLine="880" w:firstLineChars="200"/>
        <w:jc w:val="both"/>
        <w:rPr>
          <w:rFonts w:hint="eastAsia" w:ascii="仿宋" w:hAnsi="仿宋" w:eastAsia="仿宋" w:cs="仿宋"/>
          <w:sz w:val="44"/>
          <w:szCs w:val="44"/>
          <w:highlight w:val="none"/>
          <w:u w:val="single"/>
          <w:lang w:val="en-US" w:eastAsia="zh-CN"/>
        </w:rPr>
      </w:pPr>
      <w:r>
        <w:rPr>
          <w:rFonts w:hint="eastAsia" w:ascii="仿宋" w:hAnsi="仿宋" w:eastAsia="仿宋" w:cs="仿宋"/>
          <w:sz w:val="44"/>
          <w:szCs w:val="44"/>
          <w:highlight w:val="none"/>
          <w:u w:val="single"/>
          <w:lang w:val="en-US" w:eastAsia="zh-CN"/>
        </w:rPr>
        <w:t xml:space="preserve">                             </w:t>
      </w:r>
      <w:r>
        <w:rPr>
          <w:rFonts w:hint="eastAsia" w:ascii="仿宋" w:hAnsi="仿宋" w:eastAsia="仿宋" w:cs="仿宋"/>
          <w:sz w:val="44"/>
          <w:szCs w:val="44"/>
          <w:highlight w:val="none"/>
          <w:u w:val="none"/>
          <w:lang w:val="en-US" w:eastAsia="zh-CN"/>
        </w:rPr>
        <w:t>项目</w:t>
      </w:r>
    </w:p>
    <w:p>
      <w:pPr>
        <w:pStyle w:val="6"/>
        <w:ind w:left="0" w:leftChars="0" w:firstLine="0" w:firstLineChars="0"/>
        <w:jc w:val="center"/>
        <w:rPr>
          <w:rFonts w:hint="eastAsia" w:ascii="仿宋" w:hAnsi="仿宋" w:eastAsia="仿宋" w:cs="仿宋"/>
          <w:sz w:val="52"/>
          <w:szCs w:val="40"/>
          <w:highlight w:val="none"/>
          <w:u w:val="single"/>
          <w:lang w:val="en-US" w:eastAsia="zh-CN"/>
        </w:rPr>
      </w:pPr>
    </w:p>
    <w:p>
      <w:pPr>
        <w:pStyle w:val="6"/>
        <w:ind w:left="0" w:leftChars="0" w:firstLine="0" w:firstLineChars="0"/>
        <w:jc w:val="center"/>
        <w:rPr>
          <w:rFonts w:hint="eastAsia" w:ascii="仿宋" w:hAnsi="仿宋" w:eastAsia="仿宋" w:cs="仿宋"/>
          <w:sz w:val="52"/>
          <w:szCs w:val="40"/>
          <w:highlight w:val="none"/>
        </w:rPr>
      </w:pPr>
      <w:r>
        <w:rPr>
          <w:rFonts w:hint="eastAsia" w:ascii="仿宋" w:hAnsi="仿宋" w:eastAsia="仿宋" w:cs="仿宋"/>
          <w:sz w:val="52"/>
          <w:szCs w:val="40"/>
          <w:highlight w:val="none"/>
          <w:lang w:val="en-US" w:eastAsia="zh-CN"/>
        </w:rPr>
        <w:t>供货</w:t>
      </w:r>
      <w:r>
        <w:rPr>
          <w:rFonts w:hint="eastAsia" w:ascii="仿宋" w:hAnsi="仿宋" w:eastAsia="仿宋" w:cs="仿宋"/>
          <w:sz w:val="52"/>
          <w:szCs w:val="40"/>
          <w:highlight w:val="none"/>
        </w:rPr>
        <w:t>合同</w:t>
      </w:r>
    </w:p>
    <w:p>
      <w:pPr>
        <w:pStyle w:val="6"/>
        <w:ind w:left="0" w:leftChars="0" w:firstLine="0" w:firstLineChars="0"/>
        <w:rPr>
          <w:rFonts w:hint="eastAsia" w:ascii="仿宋" w:hAnsi="仿宋" w:eastAsia="仿宋" w:cs="仿宋"/>
          <w:highlight w:val="none"/>
        </w:rPr>
      </w:pPr>
    </w:p>
    <w:p>
      <w:pPr>
        <w:pStyle w:val="6"/>
        <w:ind w:left="0" w:leftChars="0" w:firstLine="0" w:firstLineChars="0"/>
        <w:rPr>
          <w:rFonts w:hint="eastAsia" w:ascii="仿宋" w:hAnsi="仿宋" w:eastAsia="仿宋" w:cs="仿宋"/>
          <w:highlight w:val="none"/>
        </w:rPr>
      </w:pPr>
    </w:p>
    <w:p>
      <w:pPr>
        <w:pStyle w:val="6"/>
        <w:ind w:left="0" w:leftChars="0" w:firstLine="0" w:firstLineChars="0"/>
        <w:rPr>
          <w:rFonts w:hint="eastAsia" w:ascii="仿宋" w:hAnsi="仿宋" w:eastAsia="仿宋" w:cs="仿宋"/>
          <w:highlight w:val="none"/>
        </w:rPr>
      </w:pPr>
    </w:p>
    <w:p>
      <w:pPr>
        <w:pStyle w:val="6"/>
        <w:ind w:left="0" w:leftChars="0" w:firstLine="0" w:firstLineChars="0"/>
        <w:rPr>
          <w:rFonts w:hint="eastAsia" w:ascii="仿宋" w:hAnsi="仿宋" w:eastAsia="仿宋" w:cs="仿宋"/>
          <w:highlight w:val="none"/>
        </w:rPr>
      </w:pPr>
    </w:p>
    <w:p>
      <w:pPr>
        <w:pStyle w:val="6"/>
        <w:ind w:left="0" w:leftChars="0" w:firstLine="0" w:firstLineChars="0"/>
        <w:rPr>
          <w:rFonts w:hint="eastAsia" w:ascii="仿宋" w:hAnsi="仿宋" w:eastAsia="仿宋" w:cs="仿宋"/>
          <w:highlight w:val="none"/>
        </w:rPr>
      </w:pPr>
    </w:p>
    <w:p>
      <w:pPr>
        <w:pStyle w:val="6"/>
        <w:ind w:left="0" w:leftChars="0" w:firstLine="0" w:firstLineChars="0"/>
        <w:rPr>
          <w:rFonts w:hint="eastAsia" w:ascii="仿宋" w:hAnsi="仿宋" w:eastAsia="仿宋" w:cs="仿宋"/>
          <w:highlight w:val="none"/>
        </w:rPr>
      </w:pPr>
    </w:p>
    <w:p>
      <w:pPr>
        <w:pStyle w:val="6"/>
        <w:ind w:left="0" w:leftChars="0" w:firstLine="0" w:firstLineChars="0"/>
        <w:rPr>
          <w:rFonts w:hint="eastAsia" w:ascii="仿宋" w:hAnsi="仿宋" w:eastAsia="仿宋" w:cs="仿宋"/>
          <w:highlight w:val="none"/>
        </w:rPr>
      </w:pPr>
    </w:p>
    <w:p>
      <w:pPr>
        <w:pStyle w:val="6"/>
        <w:ind w:left="0" w:leftChars="0" w:firstLine="0" w:firstLineChars="0"/>
        <w:rPr>
          <w:rFonts w:hint="eastAsia" w:ascii="仿宋" w:hAnsi="仿宋" w:eastAsia="仿宋" w:cs="仿宋"/>
          <w:highlight w:val="none"/>
        </w:rPr>
      </w:pPr>
    </w:p>
    <w:p>
      <w:pPr>
        <w:pStyle w:val="6"/>
        <w:ind w:left="0" w:leftChars="0" w:firstLine="0" w:firstLineChars="0"/>
        <w:rPr>
          <w:rFonts w:hint="eastAsia" w:ascii="仿宋" w:hAnsi="仿宋" w:eastAsia="仿宋" w:cs="仿宋"/>
          <w:highlight w:val="none"/>
        </w:rPr>
      </w:pPr>
    </w:p>
    <w:p>
      <w:pPr>
        <w:pStyle w:val="6"/>
        <w:ind w:left="0" w:leftChars="0" w:firstLine="0" w:firstLineChars="0"/>
        <w:rPr>
          <w:rFonts w:hint="eastAsia" w:ascii="仿宋" w:hAnsi="仿宋" w:eastAsia="仿宋" w:cs="仿宋"/>
          <w:highlight w:val="none"/>
        </w:rPr>
      </w:pPr>
    </w:p>
    <w:p>
      <w:pPr>
        <w:pStyle w:val="6"/>
        <w:ind w:left="0" w:leftChars="0" w:firstLine="0" w:firstLineChars="0"/>
        <w:rPr>
          <w:rFonts w:hint="eastAsia" w:ascii="仿宋" w:hAnsi="仿宋" w:eastAsia="仿宋" w:cs="仿宋"/>
          <w:highlight w:val="none"/>
        </w:rPr>
      </w:pPr>
    </w:p>
    <w:p>
      <w:pPr>
        <w:pStyle w:val="6"/>
        <w:ind w:left="0" w:leftChars="0" w:firstLine="0" w:firstLineChars="0"/>
        <w:rPr>
          <w:rFonts w:hint="eastAsia" w:ascii="仿宋" w:hAnsi="仿宋" w:eastAsia="仿宋" w:cs="仿宋"/>
          <w:sz w:val="28"/>
          <w:szCs w:val="28"/>
          <w:highlight w:val="none"/>
        </w:rPr>
      </w:pPr>
    </w:p>
    <w:p>
      <w:pPr>
        <w:pStyle w:val="6"/>
        <w:ind w:left="0" w:leftChars="0" w:firstLine="1920" w:firstLineChars="600"/>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采  购 人：                                   </w:t>
      </w:r>
    </w:p>
    <w:p>
      <w:pPr>
        <w:pStyle w:val="6"/>
        <w:ind w:left="0" w:leftChars="0" w:firstLine="1920" w:firstLineChars="600"/>
        <w:rPr>
          <w:rFonts w:hint="eastAsia" w:ascii="仿宋" w:hAnsi="仿宋" w:eastAsia="仿宋" w:cs="仿宋"/>
          <w:sz w:val="32"/>
          <w:szCs w:val="32"/>
          <w:highlight w:val="none"/>
        </w:rPr>
      </w:pPr>
    </w:p>
    <w:p>
      <w:pPr>
        <w:pStyle w:val="6"/>
        <w:ind w:left="0" w:leftChars="0" w:firstLine="1920" w:firstLineChars="600"/>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成交供应商：                                  </w:t>
      </w:r>
    </w:p>
    <w:p>
      <w:pPr>
        <w:pStyle w:val="6"/>
        <w:ind w:left="0" w:leftChars="0" w:firstLine="0" w:firstLineChars="0"/>
        <w:rPr>
          <w:rFonts w:hint="eastAsia" w:ascii="仿宋" w:hAnsi="仿宋" w:eastAsia="仿宋" w:cs="仿宋"/>
          <w:sz w:val="32"/>
          <w:szCs w:val="32"/>
          <w:highlight w:val="none"/>
        </w:rPr>
      </w:pPr>
    </w:p>
    <w:p>
      <w:pPr>
        <w:pStyle w:val="6"/>
        <w:ind w:firstLine="3404" w:firstLineChars="1064"/>
        <w:rPr>
          <w:rFonts w:hint="eastAsia" w:ascii="仿宋" w:hAnsi="仿宋" w:eastAsia="仿宋" w:cs="仿宋"/>
          <w:sz w:val="28"/>
          <w:szCs w:val="28"/>
          <w:highlight w:val="none"/>
        </w:rPr>
      </w:pPr>
      <w:r>
        <w:rPr>
          <w:rFonts w:hint="eastAsia" w:ascii="仿宋" w:hAnsi="仿宋" w:eastAsia="仿宋" w:cs="仿宋"/>
          <w:sz w:val="32"/>
          <w:szCs w:val="32"/>
          <w:highlight w:val="none"/>
          <w:lang w:eastAsia="zh-CN"/>
        </w:rPr>
        <w:t>时间</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lang w:eastAsia="zh-CN"/>
        </w:rPr>
        <w:t>年</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lang w:eastAsia="zh-CN"/>
        </w:rPr>
        <w:t>日</w:t>
      </w:r>
      <w:r>
        <w:rPr>
          <w:rFonts w:hint="eastAsia" w:ascii="仿宋" w:hAnsi="仿宋" w:eastAsia="仿宋" w:cs="仿宋"/>
          <w:sz w:val="32"/>
          <w:szCs w:val="32"/>
          <w:highlight w:val="none"/>
        </w:rPr>
        <w:t xml:space="preserve">  </w:t>
      </w:r>
      <w:r>
        <w:rPr>
          <w:rFonts w:hint="eastAsia" w:ascii="仿宋" w:hAnsi="仿宋" w:eastAsia="仿宋" w:cs="仿宋"/>
          <w:sz w:val="28"/>
          <w:szCs w:val="28"/>
          <w:highlight w:val="none"/>
        </w:rPr>
        <w:t xml:space="preserve">                                  </w:t>
      </w:r>
    </w:p>
    <w:p>
      <w:pPr>
        <w:pStyle w:val="6"/>
        <w:ind w:left="0" w:leftChars="0" w:firstLine="0" w:firstLineChars="0"/>
        <w:rPr>
          <w:rFonts w:hint="eastAsia" w:ascii="仿宋" w:hAnsi="仿宋" w:eastAsia="仿宋" w:cs="仿宋"/>
          <w:sz w:val="28"/>
          <w:szCs w:val="28"/>
          <w:highlight w:val="none"/>
        </w:rPr>
      </w:pPr>
    </w:p>
    <w:p>
      <w:pPr>
        <w:pStyle w:val="6"/>
        <w:ind w:left="0" w:leftChars="0" w:firstLine="0" w:firstLineChars="0"/>
        <w:rPr>
          <w:rFonts w:hint="eastAsia" w:ascii="仿宋" w:hAnsi="仿宋" w:eastAsia="仿宋" w:cs="仿宋"/>
          <w:highlight w:val="none"/>
        </w:rPr>
      </w:pPr>
    </w:p>
    <w:p>
      <w:pP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br w:type="page"/>
      </w:r>
    </w:p>
    <w:p>
      <w:pPr>
        <w:pStyle w:val="6"/>
        <w:keepNext w:val="0"/>
        <w:keepLines w:val="0"/>
        <w:pageBreakBefore w:val="0"/>
        <w:widowControl/>
        <w:kinsoku w:val="0"/>
        <w:wordWrap/>
        <w:overflowPunct/>
        <w:topLinePunct w:val="0"/>
        <w:autoSpaceDE w:val="0"/>
        <w:autoSpaceDN w:val="0"/>
        <w:bidi w:val="0"/>
        <w:adjustRightInd w:val="0"/>
        <w:snapToGrid w:val="0"/>
        <w:spacing w:before="0" w:beforeLines="150"/>
        <w:ind w:left="0" w:leftChars="0" w:firstLine="0" w:firstLineChars="0"/>
        <w:jc w:val="center"/>
        <w:textAlignment w:val="baseline"/>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 xml:space="preserve">供 货 </w:t>
      </w:r>
      <w:r>
        <w:rPr>
          <w:rFonts w:hint="eastAsia" w:ascii="仿宋" w:hAnsi="仿宋" w:eastAsia="仿宋" w:cs="仿宋"/>
          <w:b/>
          <w:bCs/>
          <w:sz w:val="32"/>
          <w:szCs w:val="32"/>
          <w:highlight w:val="none"/>
        </w:rPr>
        <w:t>合</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同</w:t>
      </w:r>
    </w:p>
    <w:p>
      <w:pPr>
        <w:pStyle w:val="6"/>
        <w:ind w:left="0" w:leftChars="0" w:firstLine="0" w:firstLineChars="0"/>
        <w:jc w:val="center"/>
        <w:rPr>
          <w:rFonts w:hint="eastAsia" w:ascii="仿宋" w:hAnsi="仿宋" w:eastAsia="仿宋" w:cs="仿宋"/>
          <w:b/>
          <w:bCs/>
          <w:sz w:val="32"/>
          <w:szCs w:val="32"/>
          <w:highlight w:val="none"/>
        </w:rPr>
      </w:pP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采</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购</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人(甲方):</w:t>
      </w:r>
      <w:r>
        <w:rPr>
          <w:rFonts w:hint="eastAsia" w:ascii="仿宋" w:hAnsi="仿宋" w:eastAsia="仿宋" w:cs="仿宋"/>
          <w:sz w:val="28"/>
          <w:szCs w:val="28"/>
          <w:highlight w:val="none"/>
          <w:lang w:val="en-US" w:eastAsia="zh-CN"/>
        </w:rPr>
        <w:t xml:space="preserve"> </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成交供应商（</w:t>
      </w:r>
      <w:r>
        <w:rPr>
          <w:rFonts w:hint="eastAsia" w:ascii="仿宋" w:hAnsi="仿宋" w:eastAsia="仿宋" w:cs="仿宋"/>
          <w:sz w:val="28"/>
          <w:szCs w:val="28"/>
          <w:highlight w:val="none"/>
        </w:rPr>
        <w:t>乙方</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p>
    <w:p>
      <w:pPr>
        <w:pStyle w:val="6"/>
        <w:keepNext w:val="0"/>
        <w:keepLines w:val="0"/>
        <w:pageBreakBefore w:val="0"/>
        <w:widowControl/>
        <w:kinsoku w:val="0"/>
        <w:wordWrap/>
        <w:overflowPunct/>
        <w:topLinePunct w:val="0"/>
        <w:autoSpaceDE w:val="0"/>
        <w:autoSpaceDN w:val="0"/>
        <w:bidi w:val="0"/>
        <w:adjustRightInd w:val="0"/>
        <w:snapToGrid w:val="0"/>
        <w:spacing w:before="0" w:beforeLines="50"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根据《中华人民共和国</w:t>
      </w:r>
      <w:r>
        <w:rPr>
          <w:rFonts w:hint="eastAsia" w:ascii="仿宋" w:hAnsi="仿宋" w:eastAsia="仿宋" w:cs="仿宋"/>
          <w:sz w:val="24"/>
          <w:szCs w:val="24"/>
          <w:highlight w:val="none"/>
          <w:lang w:eastAsia="zh-CN"/>
        </w:rPr>
        <w:t>民法典</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《中华人民共和国政府采购法》及实施条例等相关规定，经过友好协商，为确保甲方采购项目顺利实施，甲、乙双方在平等自愿的原则下签订本合同，并共同遵守如下条款：</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一、合同组成</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 xml:space="preserve">下述文件是本合同的一部分，并与本合同一起解释：(1) </w:t>
      </w:r>
      <w:r>
        <w:rPr>
          <w:rFonts w:hint="eastAsia" w:ascii="仿宋" w:hAnsi="仿宋" w:eastAsia="仿宋" w:cs="仿宋"/>
          <w:sz w:val="24"/>
          <w:szCs w:val="24"/>
          <w:highlight w:val="none"/>
          <w:lang w:eastAsia="zh-CN"/>
        </w:rPr>
        <w:t>竞争性磋商</w:t>
      </w:r>
      <w:r>
        <w:rPr>
          <w:rFonts w:hint="eastAsia" w:ascii="仿宋" w:hAnsi="仿宋" w:eastAsia="仿宋" w:cs="仿宋"/>
          <w:sz w:val="24"/>
          <w:szCs w:val="24"/>
          <w:highlight w:val="none"/>
        </w:rPr>
        <w:t>文件</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磋商响应</w:t>
      </w:r>
      <w:r>
        <w:rPr>
          <w:rFonts w:hint="eastAsia" w:ascii="仿宋" w:hAnsi="仿宋" w:eastAsia="仿宋" w:cs="仿宋"/>
          <w:sz w:val="24"/>
          <w:szCs w:val="24"/>
          <w:highlight w:val="none"/>
        </w:rPr>
        <w:t>文件</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成交通</w:t>
      </w:r>
      <w:r>
        <w:rPr>
          <w:rFonts w:hint="eastAsia" w:ascii="仿宋" w:hAnsi="仿宋" w:eastAsia="仿宋" w:cs="仿宋"/>
          <w:sz w:val="24"/>
          <w:szCs w:val="24"/>
          <w:highlight w:val="none"/>
        </w:rPr>
        <w:t>知书</w:t>
      </w:r>
      <w:r>
        <w:rPr>
          <w:rFonts w:hint="eastAsia" w:ascii="仿宋" w:hAnsi="仿宋" w:eastAsia="仿宋" w:cs="仿宋"/>
          <w:sz w:val="24"/>
          <w:szCs w:val="24"/>
          <w:highlight w:val="none"/>
          <w:lang w:eastAsia="zh-CN"/>
        </w:rPr>
        <w:t>。</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二、合同价款</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1、合同总价：</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2、合同总价包括：乙方负责完成</w:t>
      </w:r>
      <w:r>
        <w:rPr>
          <w:rFonts w:hint="eastAsia" w:ascii="仿宋" w:hAnsi="仿宋" w:eastAsia="仿宋" w:cs="仿宋"/>
          <w:sz w:val="24"/>
          <w:szCs w:val="24"/>
          <w:highlight w:val="none"/>
          <w:lang w:eastAsia="zh-CN"/>
        </w:rPr>
        <w:t>采购货物</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eastAsia="zh-CN"/>
        </w:rPr>
        <w:t>包装、</w:t>
      </w:r>
      <w:r>
        <w:rPr>
          <w:rFonts w:hint="eastAsia" w:ascii="仿宋" w:hAnsi="仿宋" w:eastAsia="仿宋" w:cs="仿宋"/>
          <w:sz w:val="24"/>
          <w:szCs w:val="24"/>
          <w:highlight w:val="none"/>
        </w:rPr>
        <w:t>运输、安装、调试，直至其产品在甲方指定地点安装完毕、产品投入运行，并经甲方验收合格。对因此而产生的费用以及保修期内的维修服务、备用物品等与项目发生的一切费用，全部由乙方承担。</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3、合同有效期内，合同总价不变，不受国家政策性调价或原材料价格变化及外汇汇率变化的影响，并作为最终结算的依据。</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4、货物明细</w:t>
      </w:r>
      <w:r>
        <w:rPr>
          <w:rFonts w:hint="eastAsia" w:ascii="仿宋" w:hAnsi="仿宋" w:eastAsia="仿宋" w:cs="仿宋"/>
          <w:sz w:val="24"/>
          <w:szCs w:val="24"/>
          <w:highlight w:val="none"/>
          <w:lang w:eastAsia="zh-CN"/>
        </w:rPr>
        <w:t>：</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u w:val="none"/>
          <w:lang w:val="en-US" w:eastAsia="zh-CN"/>
        </w:rPr>
        <w:t>包含：</w:t>
      </w:r>
      <w:r>
        <w:rPr>
          <w:rFonts w:hint="eastAsia" w:ascii="仿宋" w:hAnsi="仿宋" w:eastAsia="仿宋" w:cs="仿宋"/>
          <w:sz w:val="24"/>
          <w:szCs w:val="24"/>
          <w:highlight w:val="none"/>
          <w:u w:val="single"/>
          <w:lang w:val="en-US" w:eastAsia="zh-CN"/>
        </w:rPr>
        <w:t xml:space="preserve">                                         </w:t>
      </w:r>
    </w:p>
    <w:p>
      <w:pPr>
        <w:pStyle w:val="6"/>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40" w:lineRule="exact"/>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三、款项结算</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1、付款</w:t>
      </w:r>
      <w:r>
        <w:rPr>
          <w:rFonts w:hint="eastAsia" w:ascii="仿宋" w:hAnsi="仿宋" w:eastAsia="仿宋" w:cs="仿宋"/>
          <w:sz w:val="24"/>
          <w:szCs w:val="24"/>
          <w:highlight w:val="none"/>
          <w:lang w:val="en-US" w:eastAsia="zh-CN"/>
        </w:rPr>
        <w:t>方式</w:t>
      </w:r>
      <w:r>
        <w:rPr>
          <w:rFonts w:hint="eastAsia" w:ascii="仿宋" w:hAnsi="仿宋" w:eastAsia="仿宋" w:cs="仿宋"/>
          <w:sz w:val="24"/>
          <w:szCs w:val="24"/>
          <w:highlight w:val="none"/>
        </w:rPr>
        <w:t>：</w:t>
      </w:r>
      <w:bookmarkStart w:id="2" w:name="_GoBack"/>
      <w:bookmarkEnd w:id="2"/>
      <w:r>
        <w:rPr>
          <w:rFonts w:hint="eastAsia" w:ascii="仿宋" w:hAnsi="仿宋" w:eastAsia="仿宋" w:cs="仿宋"/>
          <w:sz w:val="24"/>
          <w:szCs w:val="24"/>
          <w:highlight w:val="none"/>
        </w:rPr>
        <w:t>银行转账。</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四、交货条件:</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1、交货及施工地点：</w:t>
      </w:r>
      <w:r>
        <w:rPr>
          <w:rFonts w:hint="eastAsia" w:ascii="仿宋" w:hAnsi="仿宋" w:eastAsia="仿宋" w:cs="仿宋"/>
          <w:sz w:val="24"/>
          <w:szCs w:val="24"/>
          <w:highlight w:val="none"/>
          <w:lang w:eastAsia="zh-CN"/>
        </w:rPr>
        <w:t>。</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2、交货安装期：</w:t>
      </w:r>
      <w:r>
        <w:rPr>
          <w:rFonts w:hint="eastAsia" w:ascii="仿宋" w:hAnsi="仿宋" w:eastAsia="仿宋" w:cs="仿宋"/>
          <w:color w:val="auto"/>
          <w:sz w:val="24"/>
          <w:szCs w:val="24"/>
          <w:highlight w:val="none"/>
          <w:lang w:eastAsia="zh-CN"/>
        </w:rPr>
        <w:t>。</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五、运输</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1、乙方负责所有产品的运输。确保产品安全、完整到达使用地点，运杂费用包含在总价内，包括产品从供货地点到使用地点的运输费、保险费、搬运费等。</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2、所有产品在运输、搬运、安装的过程中，</w:t>
      </w:r>
      <w:r>
        <w:rPr>
          <w:rFonts w:hint="eastAsia" w:ascii="仿宋" w:hAnsi="仿宋" w:eastAsia="仿宋" w:cs="仿宋"/>
          <w:sz w:val="24"/>
          <w:szCs w:val="24"/>
          <w:highlight w:val="none"/>
          <w:lang w:eastAsia="zh-CN"/>
        </w:rPr>
        <w:t>因乙方过失</w:t>
      </w:r>
      <w:r>
        <w:rPr>
          <w:rFonts w:hint="eastAsia" w:ascii="仿宋" w:hAnsi="仿宋" w:eastAsia="仿宋" w:cs="仿宋"/>
          <w:sz w:val="24"/>
          <w:szCs w:val="24"/>
          <w:highlight w:val="none"/>
        </w:rPr>
        <w:t>造成甲方损失的，由乙方为甲方修复或更新。</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六、质量保证</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1、乙方提供产品必须是经过办理正常手续的全新产品 (含零部件、配件等) ，完全符合合同规定的质量、规格和性能要求。</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2、所供产品是经过国家法定检验、注册、准许市场销售的合法产品。</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3、产品性能稳定、具有较好的使用效果，质量保证措施完善，符合国家相关标准。</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4、质保期</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年，在此期间出现任何质量问题及造成的后果都由乙方承担。</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5、包装要求，除合同另有规定外，乙方提供的全部货物，均应按标准保护措施进行包装，并确保货物安全无损运抵甲方指定地点。</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6、乙方应保证甲方在使用该货物或其任何一部分时免受第三方提出侵犯其专利权</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商标权或设计</w:t>
      </w:r>
      <w:r>
        <w:rPr>
          <w:rFonts w:hint="eastAsia" w:ascii="仿宋" w:hAnsi="仿宋" w:eastAsia="仿宋" w:cs="仿宋"/>
          <w:sz w:val="24"/>
          <w:szCs w:val="24"/>
          <w:highlight w:val="none"/>
          <w:lang w:eastAsia="zh-CN"/>
        </w:rPr>
        <w:t>版</w:t>
      </w:r>
      <w:r>
        <w:rPr>
          <w:rFonts w:hint="eastAsia" w:ascii="仿宋" w:hAnsi="仿宋" w:eastAsia="仿宋" w:cs="仿宋"/>
          <w:sz w:val="24"/>
          <w:szCs w:val="24"/>
          <w:highlight w:val="none"/>
        </w:rPr>
        <w:t>权的起诉。</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七、验收</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货物验收由甲方组织，乙方配合。</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1、到货验收：货物到货后，由甲方与乙方共同进行外观验收，验收内容包括，外包装的完好性，货物品牌、规格、数量及产地与合同要求的一致性。</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2、货物运行验收：乙方安装调试合格后，向甲方提出验收申请，甲方接到乙方验收申请后组织验收。</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3、验收依据：合同文本、合同附件、招标文件、投标文件及国内相应的标准、规范。</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八、售后服务</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1、质保期内，乙方在接到甲方电话故障通知后，应及时响应进行维修服务，派出专业的维修人员到现场进行检测维修，发生的全部费用由乙方承担，若需将产品送回生产厂，乙方承担全部费用。</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2、如果乙方在收到通知后 2 天内没有弥补缺陷，甲方可采取必要的补救措施，但其风险和费用将由乙方承担，甲方根据合同规定对乙方行使的其它权力不受影响。甲方亦可从质保金中扣回索赔金额。</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3、乙方应定期派技术人员到现场走访，给予检查维护。</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en-US" w:eastAsia="zh-CN"/>
        </w:rPr>
        <w:t>4、乙方指定本项目售后服务专员1名：</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，电话：</w:t>
      </w:r>
      <w:r>
        <w:rPr>
          <w:rFonts w:hint="eastAsia" w:ascii="仿宋" w:hAnsi="仿宋" w:eastAsia="仿宋" w:cs="仿宋"/>
          <w:sz w:val="24"/>
          <w:szCs w:val="24"/>
          <w:highlight w:val="none"/>
          <w:u w:val="single"/>
          <w:lang w:val="en-US" w:eastAsia="zh-CN"/>
        </w:rPr>
        <w:t xml:space="preserve">           </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九、违约责任</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按《中华人名共和国政府采购法》、《</w:t>
      </w:r>
      <w:r>
        <w:rPr>
          <w:rFonts w:hint="eastAsia" w:ascii="仿宋" w:hAnsi="仿宋" w:eastAsia="仿宋" w:cs="仿宋"/>
          <w:sz w:val="24"/>
          <w:szCs w:val="24"/>
          <w:highlight w:val="none"/>
          <w:lang w:eastAsia="zh-CN"/>
        </w:rPr>
        <w:t>中华人民共和国民法典</w:t>
      </w:r>
      <w:r>
        <w:rPr>
          <w:rFonts w:hint="eastAsia" w:ascii="仿宋" w:hAnsi="仿宋" w:eastAsia="仿宋" w:cs="仿宋"/>
          <w:sz w:val="24"/>
          <w:szCs w:val="24"/>
          <w:highlight w:val="none"/>
        </w:rPr>
        <w:t>》中的相关条款执行。乙方未按合同要求提供货物或质量不能满足技术要求</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甲方会同监督机构有权终止合同，对乙方违约行为进行追究，同时按政府采购法的有关规定进行相应的处罚。</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十、合同生效及其它</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1、合同未尽事宜、由甲、乙双方协商，作为合同补充，与原合同具有同等法律效力。</w:t>
      </w:r>
      <w:r>
        <w:rPr>
          <w:rFonts w:hint="eastAsia" w:ascii="仿宋" w:hAnsi="仿宋" w:eastAsia="仿宋" w:cs="仿宋"/>
          <w:sz w:val="24"/>
          <w:szCs w:val="24"/>
          <w:highlight w:val="none"/>
          <w:lang w:eastAsia="zh-CN"/>
        </w:rPr>
        <w:t>协商不成，</w:t>
      </w:r>
      <w:r>
        <w:rPr>
          <w:rFonts w:hint="eastAsia" w:ascii="仿宋" w:hAnsi="仿宋" w:eastAsia="仿宋" w:cs="仿宋"/>
          <w:sz w:val="24"/>
          <w:szCs w:val="24"/>
          <w:highlight w:val="none"/>
        </w:rPr>
        <w:t>向西安仲裁委员会提请仲裁</w:t>
      </w:r>
      <w:r>
        <w:rPr>
          <w:rFonts w:hint="eastAsia" w:ascii="仿宋" w:hAnsi="仿宋" w:eastAsia="仿宋" w:cs="仿宋"/>
          <w:sz w:val="24"/>
          <w:szCs w:val="24"/>
          <w:highlight w:val="none"/>
          <w:lang w:eastAsia="zh-CN"/>
        </w:rPr>
        <w:t>。</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2、本合同正本一式</w:t>
      </w:r>
      <w:r>
        <w:rPr>
          <w:rFonts w:hint="eastAsia" w:ascii="仿宋" w:hAnsi="仿宋" w:eastAsia="仿宋" w:cs="仿宋"/>
          <w:sz w:val="24"/>
          <w:szCs w:val="24"/>
          <w:highlight w:val="none"/>
          <w:lang w:eastAsia="zh-CN"/>
        </w:rPr>
        <w:t>贰</w:t>
      </w:r>
      <w:r>
        <w:rPr>
          <w:rFonts w:hint="eastAsia" w:ascii="仿宋" w:hAnsi="仿宋" w:eastAsia="仿宋" w:cs="仿宋"/>
          <w:sz w:val="24"/>
          <w:szCs w:val="24"/>
          <w:highlight w:val="none"/>
        </w:rPr>
        <w:t>份，甲方、乙方双方分别执</w:t>
      </w:r>
      <w:r>
        <w:rPr>
          <w:rFonts w:hint="eastAsia" w:ascii="仿宋" w:hAnsi="仿宋" w:eastAsia="仿宋" w:cs="仿宋"/>
          <w:sz w:val="24"/>
          <w:szCs w:val="24"/>
          <w:highlight w:val="none"/>
          <w:lang w:eastAsia="zh-CN"/>
        </w:rPr>
        <w:t>壹</w:t>
      </w:r>
      <w:r>
        <w:rPr>
          <w:rFonts w:hint="eastAsia" w:ascii="仿宋" w:hAnsi="仿宋" w:eastAsia="仿宋" w:cs="仿宋"/>
          <w:sz w:val="24"/>
          <w:szCs w:val="24"/>
          <w:highlight w:val="none"/>
        </w:rPr>
        <w:t>份</w:t>
      </w:r>
      <w:r>
        <w:rPr>
          <w:rFonts w:hint="eastAsia" w:ascii="仿宋" w:hAnsi="仿宋" w:eastAsia="仿宋" w:cs="仿宋"/>
          <w:sz w:val="24"/>
          <w:szCs w:val="24"/>
          <w:highlight w:val="none"/>
          <w:lang w:eastAsia="zh-CN"/>
        </w:rPr>
        <w:t>。</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3、合同经甲乙双方盖章、签字后生效。</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十一、其它约定内容：</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lang w:val="en-US" w:eastAsia="zh-CN"/>
        </w:rPr>
        <w:t xml:space="preserve">                                                                   </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u w:val="single"/>
          <w:lang w:val="en-US" w:eastAsia="zh-CN"/>
        </w:rPr>
        <w:t xml:space="preserve">                                                                        </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u w:val="single"/>
          <w:lang w:val="en-US" w:eastAsia="zh-CN"/>
        </w:rPr>
        <w:t xml:space="preserve">                                                                       </w:t>
      </w:r>
    </w:p>
    <w:p>
      <w:pPr>
        <w:pStyle w:val="6"/>
        <w:keepNext w:val="0"/>
        <w:keepLines w:val="0"/>
        <w:pageBreakBefore w:val="0"/>
        <w:widowControl/>
        <w:kinsoku w:val="0"/>
        <w:wordWrap/>
        <w:overflowPunct/>
        <w:topLinePunct w:val="0"/>
        <w:autoSpaceDE w:val="0"/>
        <w:autoSpaceDN w:val="0"/>
        <w:bidi w:val="0"/>
        <w:adjustRightInd w:val="0"/>
        <w:snapToGrid w:val="0"/>
        <w:spacing w:line="440" w:lineRule="exact"/>
        <w:ind w:left="0" w:leftChars="0" w:firstLine="0" w:firstLineChars="0"/>
        <w:textAlignment w:val="baseline"/>
        <w:rPr>
          <w:rFonts w:hint="eastAsia" w:ascii="仿宋" w:hAnsi="仿宋" w:eastAsia="仿宋" w:cs="仿宋"/>
          <w:sz w:val="24"/>
          <w:szCs w:val="24"/>
          <w:highlight w:val="none"/>
          <w:lang w:val="en-US" w:eastAsia="zh-CN"/>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2"/>
        <w:gridCol w:w="4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5" w:hRule="atLeast"/>
        </w:trPr>
        <w:tc>
          <w:tcPr>
            <w:tcW w:w="4625" w:type="dxa"/>
          </w:tcPr>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甲 方：</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(盖章) </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法定代表人/授权代表：</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代表人 (签字) ：</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帐号：</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960" w:firstLineChars="400"/>
              <w:textAlignment w:val="baseline"/>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签订时间：</w:t>
            </w:r>
          </w:p>
        </w:tc>
        <w:tc>
          <w:tcPr>
            <w:tcW w:w="4688" w:type="dxa"/>
          </w:tcPr>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(盖章) </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right="-374" w:rightChars="-178"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法定代表人/授权代表：</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代表人 (签字) ：</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帐号：</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firstLine="1356" w:firstLineChars="565"/>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签订时间：</w:t>
            </w:r>
          </w:p>
          <w:p>
            <w:pPr>
              <w:pStyle w:val="6"/>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仿宋" w:hAnsi="仿宋" w:eastAsia="仿宋" w:cs="仿宋"/>
                <w:sz w:val="24"/>
                <w:szCs w:val="24"/>
                <w:highlight w:val="none"/>
              </w:rPr>
            </w:pPr>
          </w:p>
        </w:tc>
      </w:tr>
    </w:tbl>
    <w:p>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mN2U4NTQ2YjljZTkwOTljNjEzZDU3N2VlMDk4ODMifQ=="/>
  </w:docVars>
  <w:rsids>
    <w:rsidRoot w:val="22CD723B"/>
    <w:rsid w:val="22CD723B"/>
    <w:rsid w:val="62F066AE"/>
    <w:rsid w:val="64677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 w:val="1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样式 首行缩进:  2 字符"/>
    <w:basedOn w:val="1"/>
    <w:qFormat/>
    <w:uiPriority w:val="0"/>
    <w:pPr>
      <w:ind w:firstLine="560"/>
    </w:pPr>
    <w:rPr>
      <w:rFonts w:eastAsia="仿宋_GB2312" w:cs="宋体"/>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2023-10-20T14:13:00Z</dcterms:created>
  <dc:creator>轻歌</dc:creator>
  <cp:lastModifiedBy>MY</cp:lastModifiedBy>
  <dcterms:modified xsi:type="dcterms:W3CDTF">2023-11-06T10:00:57Z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B75C2331F52C40C9969303173D7C578C_13</vt:lpwstr>
  </property>
</Properties>
</file>