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附表</w:t>
      </w:r>
      <w:bookmarkStart w:id="0" w:name="_GoBack"/>
      <w:bookmarkEnd w:id="0"/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专业人员配备一览表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65"/>
        <w:gridCol w:w="806"/>
        <w:gridCol w:w="884"/>
        <w:gridCol w:w="844"/>
        <w:gridCol w:w="897"/>
        <w:gridCol w:w="1272"/>
        <w:gridCol w:w="1278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岗位安排</w:t>
            </w: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在本公司任职时间</w:t>
            </w: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5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6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4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8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</w:tcPr>
          <w:p>
            <w:pPr>
              <w:spacing w:line="480" w:lineRule="exact"/>
              <w:jc w:val="center"/>
              <w:rPr>
                <w:rFonts w:hAnsi="宋体"/>
                <w:b/>
                <w:color w:val="000000" w:themeColor="text1"/>
                <w:kern w:val="2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12"/>
        <w:spacing w:line="480" w:lineRule="exact"/>
        <w:ind w:firstLine="525" w:firstLineChars="0"/>
        <w:rPr>
          <w:rFonts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注：后附人员证书证件</w:t>
      </w:r>
      <w:r>
        <w:rPr>
          <w:rFonts w:hint="eastAsia" w:hAnsi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本单位参保证明。</w:t>
      </w:r>
    </w:p>
    <w:p>
      <w:pPr>
        <w:pStyle w:val="12"/>
        <w:spacing w:line="480" w:lineRule="exact"/>
        <w:ind w:firstLine="525" w:firstLineChars="0"/>
        <w:jc w:val="center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2"/>
        <w:spacing w:line="480" w:lineRule="exact"/>
        <w:ind w:firstLine="525" w:firstLineChars="0"/>
        <w:jc w:val="center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headerReference r:id="rId3" w:type="default"/>
      <w:footerReference r:id="rId4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754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12">
    <w:name w:val="列出段落2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1DC708FEAAD94488AF8257AFA74B0D97_12</vt:lpwstr>
  </property>
</Properties>
</file>