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</w:t>
      </w:r>
      <w:r>
        <w:rPr>
          <w:rFonts w:hint="eastAsia" w:ascii="仿宋" w:hAnsi="仿宋" w:eastAsia="仿宋" w:cs="仿宋"/>
          <w:lang w:eastAsia="zh-CN"/>
        </w:rPr>
        <w:t>标准及</w:t>
      </w:r>
      <w:r>
        <w:rPr>
          <w:rFonts w:hint="eastAsia" w:ascii="仿宋" w:hAnsi="仿宋" w:eastAsia="仿宋" w:cs="仿宋"/>
        </w:rPr>
        <w:t>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一、项目名称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铜川市新区公交候车亭站牌制作安装工程项目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二、资金来源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财政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资金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三、预算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项目总预算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2182875.00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四、项目类型、数量、清单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详见分部分项工程量清单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付款方式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（1）合同签订后10个工作日内支付合同价款的40%；根据项目进度，付至合同价款的70%；待工程完工后，验收合格、经审计部门审定后支付至审定总价款的100%。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（2）每次付款前中标单位须提供等额正规发票，最后一次付款时应提供剩余款项全额正规发票。</w:t>
      </w:r>
    </w:p>
    <w:p>
      <w:pPr>
        <w:spacing w:line="360" w:lineRule="auto"/>
        <w:ind w:firstLine="482" w:firstLineChars="200"/>
        <w:rPr>
          <w:rFonts w:hint="default" w:ascii="仿宋" w:hAnsi="仿宋" w:eastAsia="仿宋" w:cs="仿宋"/>
          <w:color w:val="auto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工期：自合同签订之日起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25日历天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0844A"/>
    <w:multiLevelType w:val="singleLevel"/>
    <w:tmpl w:val="C19084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4A9404AF"/>
    <w:rsid w:val="4A94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qFormat/>
    <w:uiPriority w:val="99"/>
    <w:pPr>
      <w:jc w:val="center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99"/>
    <w:pPr>
      <w:spacing w:line="360" w:lineRule="auto"/>
      <w:ind w:left="424" w:leftChars="202" w:firstLine="567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2023-03-16T05:28:00Z</dcterms:created>
  <dc:creator>清風</dc:creator>
  <cp:lastModifiedBy>清風</cp:lastModifiedBy>
  <dcterms:modified xsi:type="dcterms:W3CDTF">2023-03-16T05:28:49Z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3D6E6B0A1263415FA8085BFA9887E521</vt:lpwstr>
  </property>
</Properties>
</file>