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beforeLines="100" w:after="120" w:afterLines="50" w:line="500" w:lineRule="exact"/>
        <w:jc w:val="center"/>
        <w:outlineLvl w:val="0"/>
        <w:rPr>
          <w:rFonts w:hint="eastAsia" w:ascii="仿宋_GB2312" w:hAnsi="仿宋_GB2312" w:eastAsia="仿宋_GB2312" w:cs="仿宋_GB2312"/>
          <w:b/>
          <w:color w:val="000000"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color w:val="000000"/>
          <w:sz w:val="44"/>
          <w:szCs w:val="44"/>
        </w:rPr>
        <w:t>合同条款</w:t>
      </w:r>
    </w:p>
    <w:p>
      <w:pPr>
        <w:spacing w:line="500" w:lineRule="exact"/>
        <w:ind w:right="-2"/>
        <w:jc w:val="center"/>
        <w:rPr>
          <w:rFonts w:hint="eastAsia" w:ascii="仿宋_GB2312" w:hAnsi="仿宋_GB2312" w:eastAsia="仿宋_GB2312" w:cs="仿宋_GB2312"/>
          <w:bCs/>
          <w:color w:val="000000"/>
          <w:sz w:val="48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采购人（全称）：</w:t>
      </w:r>
      <w:r>
        <w:rPr>
          <w:rFonts w:hint="eastAsia" w:ascii="仿宋" w:hAnsi="仿宋" w:eastAsia="仿宋" w:cs="仿宋"/>
          <w:bCs/>
          <w:color w:val="000000"/>
          <w:sz w:val="28"/>
          <w:szCs w:val="28"/>
          <w:u w:val="single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供应商（全称）：</w:t>
      </w:r>
      <w:r>
        <w:rPr>
          <w:rFonts w:hint="eastAsia" w:ascii="仿宋" w:hAnsi="仿宋" w:eastAsia="仿宋" w:cs="仿宋"/>
          <w:bCs/>
          <w:color w:val="000000"/>
          <w:sz w:val="28"/>
          <w:szCs w:val="28"/>
          <w:u w:val="single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  <w:u w:val="single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000000"/>
          <w:sz w:val="28"/>
          <w:szCs w:val="28"/>
          <w:u w:val="single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 项目名称：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eastAsia="zh-CN"/>
        </w:rPr>
        <w:t>铜川市城市地下市政基础设施综合信息管理平台建设项目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 项目地点：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u w:val="single"/>
        </w:rPr>
        <w:t xml:space="preserve">采购人指定地点   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u w:val="single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3. 项目内容：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eastAsia="zh-CN"/>
        </w:rPr>
        <w:t>城市地下市政基础设施综合信息管理平台建设。、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7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质量标准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u w:val="single"/>
        </w:rPr>
        <w:t>整个项目应符合国家有关行业规范和标准，包括但不限于：GB/T</w:t>
      </w:r>
      <w:r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二、组成本合同的文件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1、协议书；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2、中标通知书、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竞争性磋商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文件、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竞争性磋商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响应文件、澄清、补充文件；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3、相关服务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可研报告等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4、附录，即：附表内相关服务的范围和内容；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本合同签订后，双方依法签订的补充协议也是本合同文件的组成部分。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三、合同履行地点、合同服务期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1、服务地点依据服务内容及服务方式，如若需要到甲方现场提供技术服务，则由甲方指定地点，同时要求双方授权人员现场验证。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2、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合同服务期:本合同自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日至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日。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四、双方的权利和义务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7"/>
        <w:jc w:val="both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（一）甲方的权利和义务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7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1．甲方有权对合同规定范围内乙方的服务行为进行监督和检查，拥有监管权。有权定期核对乙方提供服务所配备的人员数量。对甲方认为不合理的部分有权下达整改通知书，并要求乙方限期整改。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7"/>
        <w:jc w:val="both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甲方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配合乙方收集项目需要资料和数据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7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3．根据本合同规定，按时向乙方支付应付服务费用。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7"/>
        <w:jc w:val="both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（二）乙方的权利和义务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1．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方委派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担任本项目负责人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约定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完成合同内容，达到省级验收标准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7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2．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乙方要加强平台数据审核，对上报数据进行抽检。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7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3．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乙方全权负责项目实施过程中安全责任，对于出现的安全问题由乙方承担。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7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4．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乙方应按要求做好数据保密工作，对于出现的泄密问题由乙方承担。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7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5．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乙方应做好设施普查技术指导和培训等工作。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7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</w:t>
      </w:r>
      <w:r>
        <w:rPr>
          <w:rFonts w:hint="eastAsia" w:ascii="仿宋" w:hAnsi="仿宋" w:eastAsia="仿宋" w:cs="仿宋"/>
          <w:sz w:val="28"/>
          <w:szCs w:val="28"/>
        </w:rPr>
        <w:t>国家法律、法规所规定由乙方承担的其它责任。</w:t>
      </w:r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五</w:t>
      </w:r>
      <w:r>
        <w:rPr>
          <w:rFonts w:hint="eastAsia" w:ascii="仿宋" w:hAnsi="仿宋" w:eastAsia="仿宋" w:cs="仿宋"/>
          <w:b/>
          <w:sz w:val="28"/>
          <w:szCs w:val="28"/>
        </w:rPr>
        <w:t>、质量保证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after="0"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供应商提供的服务，应全面满足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招标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文件的要求，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招标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文件未明确要求的内容，供应商须按采购人的补充要求为准。</w:t>
      </w:r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  <w:lang w:eastAsia="zh-CN"/>
        </w:rPr>
        <w:t>六</w:t>
      </w: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、合同生效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after="0"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甲乙双方在合同上签字盖章日为合同生效日；乙方从合同生效日起开始提供技术服务；合同有效期为自合同生效日起一年（12个月）；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  <w:lang w:eastAsia="zh-CN"/>
        </w:rPr>
        <w:t>七</w:t>
      </w: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、保密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乙方在对甲方进行系统实施服务过程中，对所取得和甲方的资料、数据等应严格保密，不得外泄；如有信息外泄给甲方带来的损失由乙方全权承担。本合同的解除或终止不免除供应商应承担的保密义务。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八、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合同解决争议的方式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本合同未尽事宜，双方以友好协商的原则妥善解决，如双方因质量、技术问题的争议，可向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铜川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仲裁委员会申请仲裁。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、不可抗力情况下的免责约定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、违约责任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依据《中华人民共和国民法典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1、由于甲方原因造成服务滞后拖延，乙方向甲方提出解决方案，甲方应在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个工作日内协调解决此问题，否则造成的服务滞后拖延由甲方负责。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2、在实施过程中由于乙方原因造成服务滞后拖延，甲方可向乙方提出解决方案，乙方应在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个工作日内响应，否则造成的服务滞后延误由乙方负责。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、由于客观不可控因素而导致的乙方服务滞后拖延的，不应视为乙方违约，但乙方应积极从技术方案上寻求解决办法，以保证甲方系统的正常平稳运行。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十、附则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1、本合同一式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十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份，经供需双方签字盖章后生效，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双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方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各执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份，均具有同等法律效力。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2、合同履行过程中形成的各种书面文件，经双方签署确认后为本合同的组成部分，与本合同具有同等法律效力，解释的顺序除有特别说明外，以文件生成时间在后的为准。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3、本合同未尽事宜，双方可协商签订补充协议，补充协议与本合同具有同等法律效力。</w:t>
      </w:r>
      <w:bookmarkStart w:id="0" w:name="_GoBack"/>
      <w:bookmarkEnd w:id="0"/>
    </w:p>
    <w:p>
      <w:pPr>
        <w:tabs>
          <w:tab w:val="left" w:pos="980"/>
        </w:tabs>
        <w:kinsoku w:val="0"/>
        <w:spacing w:line="360" w:lineRule="auto"/>
        <w:rPr>
          <w:rFonts w:hint="eastAsia" w:ascii="仿宋" w:hAnsi="仿宋" w:eastAsia="仿宋" w:cs="仿宋"/>
          <w:color w:val="000000"/>
          <w:sz w:val="28"/>
          <w:szCs w:val="28"/>
        </w:rPr>
      </w:pPr>
    </w:p>
    <w:p>
      <w:pPr>
        <w:tabs>
          <w:tab w:val="left" w:pos="980"/>
        </w:tabs>
        <w:kinsoku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（以下为签署页，无正文）</w:t>
      </w:r>
    </w:p>
    <w:p>
      <w:pPr>
        <w:pStyle w:val="4"/>
        <w:rPr>
          <w:rFonts w:hint="eastAsia"/>
        </w:rPr>
      </w:pPr>
    </w:p>
    <w:p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采购人：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（盖章）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       供应商：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（盖章）    </w:t>
      </w:r>
    </w:p>
    <w:p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地址：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   地址：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邮政编码：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    邮政编码：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</w:t>
      </w:r>
    </w:p>
    <w:p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法定代表人或其授权                 法定代表人或其授权</w:t>
      </w:r>
    </w:p>
    <w:p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的代理人：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（签字）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       的代理人：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（签字）          </w:t>
      </w:r>
    </w:p>
    <w:p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开户银行：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    开户银行：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</w:t>
      </w:r>
    </w:p>
    <w:p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账号：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   账号：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   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传真：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   传真：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adjustRightInd w:val="0"/>
        <w:snapToGrid w:val="0"/>
        <w:spacing w:line="360" w:lineRule="auto"/>
        <w:ind w:firstLine="554" w:firstLineChars="198"/>
        <w:rPr>
          <w:rFonts w:hint="eastAsia" w:hAnsi="宋体"/>
          <w:color w:val="000000"/>
          <w:u w:val="single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电子邮箱：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    电子邮箱：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</w:t>
      </w:r>
      <w:r>
        <w:rPr>
          <w:rFonts w:hint="eastAsia" w:hAnsi="宋体"/>
          <w:color w:val="000000"/>
          <w:u w:val="single"/>
        </w:rPr>
        <w:t xml:space="preserve">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方正书宋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3MjY2ZmJhMjgxZWFjMGM3MTMwMjFkNzBhYzI1MDkifQ=="/>
  </w:docVars>
  <w:rsids>
    <w:rsidRoot w:val="00000000"/>
    <w:rsid w:val="19BF7578"/>
    <w:rsid w:val="63BA465E"/>
    <w:rsid w:val="74AA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styleId="3">
    <w:name w:val="Body Text Indent"/>
    <w:basedOn w:val="1"/>
    <w:next w:val="2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  <w:style w:type="paragraph" w:customStyle="1" w:styleId="9">
    <w:name w:val="列出段落1"/>
    <w:basedOn w:val="1"/>
    <w:qFormat/>
    <w:uiPriority w:val="99"/>
    <w:pPr>
      <w:ind w:firstLine="420" w:firstLineChars="200"/>
    </w:pPr>
    <w:rPr>
      <w:szCs w:val="20"/>
    </w:rPr>
  </w:style>
  <w:style w:type="paragraph" w:styleId="10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2023-08-31T09:05:00Z</dcterms:created>
  <dc:creator>Administrator</dc:creator>
  <cp:lastModifiedBy>Administrator</cp:lastModifiedBy>
  <dcterms:modified xsi:type="dcterms:W3CDTF">2023-08-31T10:55:12Z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021FDEB427114CD097ED5DA9EA9E5039_13</vt:lpwstr>
  </property>
</Properties>
</file>