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b/>
          <w:bCs/>
          <w:color w:val="auto"/>
          <w:sz w:val="32"/>
          <w:szCs w:val="32"/>
        </w:rPr>
      </w:pPr>
      <w:r>
        <w:rPr>
          <w:rFonts w:ascii="宋体" w:hAnsi="宋体" w:eastAsia="宋体" w:cs="宋体"/>
          <w:b/>
          <w:bCs/>
          <w:color w:val="auto"/>
          <w:kern w:val="0"/>
          <w:sz w:val="32"/>
          <w:szCs w:val="32"/>
          <w:bdr w:val="none" w:color="auto" w:sz="0" w:space="0"/>
          <w:lang w:val="en-US" w:eastAsia="zh-CN" w:bidi="ar"/>
        </w:rPr>
        <w:t>中国人民政治协商会议铜川市耀州区委员会办公室耀州区政协“耀商量”协商议政平台建设项目竞争性磋商公告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Theme="minorEastAsia" w:hAnsiTheme="minorEastAsia" w:eastAsiaTheme="minorEastAsia" w:cstheme="minorEastAsia"/>
          <w:b w:val="0"/>
          <w:bCs w:val="0"/>
          <w:color w:val="auto"/>
          <w:sz w:val="21"/>
          <w:szCs w:val="21"/>
        </w:rPr>
      </w:pPr>
      <w:r>
        <w:rPr>
          <w:rStyle w:val="7"/>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项目概况</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耀州区政协“耀商量”协商议政平台建设项目采购项目的潜在供应商应在西安市新城区南新街28-8号4楼获取采购文件，并于 2023年06月13日 14时00分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1"/>
          <w:szCs w:val="21"/>
        </w:rPr>
      </w:pPr>
      <w:r>
        <w:rPr>
          <w:rStyle w:val="7"/>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项目编号：JZZB2023-1071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项目名称：耀州区政协“耀商量”协商议政平台建设项目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预算金额：589,000.00元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合同包1(耀州区政协“耀商量”协商议政平台建设项目):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合同包预算金额：589,000.00元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3"/>
        <w:gridCol w:w="2027"/>
        <w:gridCol w:w="2027"/>
        <w:gridCol w:w="662"/>
        <w:gridCol w:w="1287"/>
        <w:gridCol w:w="1290"/>
        <w:gridCol w:w="7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平台运营服务</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耀州区“耀商量”智慧政协平台建设项目</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589,000.00</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合同履行期限：自合同签订之日起15天内完成。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1"/>
          <w:szCs w:val="21"/>
        </w:rPr>
      </w:pPr>
      <w:r>
        <w:rPr>
          <w:rStyle w:val="7"/>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合同包1(耀州区政协“耀商量”协商议政平台建设项目)落实政府采购政策需满足的资格要求如下: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(1)、《关于进一步加大政府采购支持中小企业力度的通知》（财库〔2022〕19号）；</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(2)、关于印发《政府采购促进中小企业发展管理办法》的通知（财库〔2020〕46号）；</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(3)、《财政部司法部关于政府采购支持监狱企业发展有关问题的通知》（财库〔2014〕68号）；</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(4)、《国务院办公厅关于建立政府强制采购节能产品制度的通知》（国办发〔2007〕51号）；</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(5)、《环境标志产品政府采购实施的意见》（财库[2006]90号）；</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(6)、《节能产品政府采购实施意见》（财库[2004]185号）；</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(7)、《关于促进残疾人就业政府采购政策的通知》（财库〔2017〕141号）；</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(8)、《财政部、发展改革委、生态环境部、市场监管总局关于调整优化节能产品、环境标志产品政府采购执行机制的通知》(财库〔2019〕9号文件)；</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(9)、《陕西省中小企业政府采购信用融资办法》（陕财办采〔2018〕23号）；</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(10)、《陕西省财政厅关于加快推进我省中小企业政府采购信用融资工作的通知》（陕财办采〔2020〕15 号）；</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(11)、《财政部农业农村部国家乡村振兴局关于运用政府采购政策支持乡村产业振兴的通知》（财库〔2021〕19 号）；</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(12)、《财政部农业农村部国家乡村振兴局中华全国供销合作总社关于印发&lt;关于深入开展政府采购脱贫地区农副产品工作推进乡村产业振兴的实施意见&gt;的通知》（财库〔2021〕20 号）；</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(13)、《陕西省财政厅关于进一步落实政府采购支持中小企业相关政策的通知》；陕财办采〔2023〕3号；</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(14)、《陕西省财政厅关于进一步优化政府采购营商环境有关事项的通知》（陕财办采〔2023〕4号）</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(15)、其他需要落实的政府采购政策。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合同包1(耀州区政协“耀商量”协商议政平台建设项目)特定资格要求如下: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（1）法定代表人直接参加磋商的，须出具法定代表人身份证明及身份证；法定代表人授权代表参加磋商的，须出具法定代表人授权委托书及授权代表身份证。 </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（2）单位负责人为同一人或者存在直接控股、管理关系的不同供应商，不得参加同一合同项下的政府采购活动。</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（3）本项目专门面向中小企业采购。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1"/>
          <w:szCs w:val="21"/>
        </w:rPr>
      </w:pPr>
      <w:r>
        <w:rPr>
          <w:rStyle w:val="7"/>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时间： 2023年06月01日 至 2023年06月08日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途径：西安市新城区南新街28-8号4楼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1"/>
          <w:szCs w:val="21"/>
        </w:rPr>
      </w:pPr>
      <w:r>
        <w:rPr>
          <w:rStyle w:val="7"/>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截止时间： 2023年06月13日 14时00分00秒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地点：西安市新城区南新街28-8号4楼409室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1"/>
          <w:szCs w:val="21"/>
        </w:rPr>
      </w:pPr>
      <w:r>
        <w:rPr>
          <w:rStyle w:val="7"/>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时间： 2023年06月13日 14时00分00秒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地点：西安市新城区南新街28-8号4楼409室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1"/>
          <w:szCs w:val="21"/>
        </w:rPr>
      </w:pPr>
      <w:r>
        <w:rPr>
          <w:rStyle w:val="7"/>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1"/>
          <w:szCs w:val="21"/>
        </w:rPr>
      </w:pPr>
      <w:r>
        <w:rPr>
          <w:rStyle w:val="7"/>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bdr w:val="none" w:color="auto" w:sz="0" w:space="0"/>
          <w:shd w:val="clear" w:fill="FFFFFF"/>
          <w:lang w:val="en-US" w:eastAsia="zh-CN" w:bidi="ar"/>
        </w:rPr>
        <w:t>（1）获取竞争性磋商文件时，请携带单位介绍信、本人身份证原件及复印件（复印件须加盖单位原色鲜章、节假日除外）。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bdr w:val="none" w:color="auto" w:sz="0" w:space="0"/>
          <w:shd w:val="clear" w:fill="FFFFFF"/>
          <w:lang w:val="en-US" w:eastAsia="zh-CN" w:bidi="ar"/>
        </w:rPr>
        <w:t>（2）请投标人按照《陕西省财政厅关于政府采购供应商注册登记有关事项的通知》中的要求，通过陕西省政府采购网（http://www.ccgp-shaanxi.gov.cn/）注册登记加入陕西省政府采购供应商库。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1"/>
          <w:szCs w:val="21"/>
        </w:rPr>
      </w:pPr>
      <w:r>
        <w:rPr>
          <w:rStyle w:val="7"/>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名称：中国人民政治协商会议铜川市耀州区委员会办公室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地址：铜川市耀州区学古路33号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联系方式：0919-6182263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名称：陕西金字招标有限责任公司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地址：西安市新城区南新街28-8号4楼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联系方式：029-87976716转605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项目联系人：王婷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电话：029-87976716转605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right"/>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陕西金字招标有限责任公司</w:t>
      </w:r>
    </w:p>
    <w:p>
      <w:pPr>
        <w:keepNext w:val="0"/>
        <w:keepLines w:val="0"/>
        <w:widowControl/>
        <w:suppressLineNumbers w:val="0"/>
        <w:wordWrap w:val="0"/>
        <w:spacing w:line="360" w:lineRule="auto"/>
        <w:jc w:val="both"/>
        <w:rPr>
          <w:rFonts w:hint="eastAsia" w:asciiTheme="minorEastAsia" w:hAnsiTheme="minorEastAsia" w:eastAsiaTheme="minorEastAsia" w:cstheme="minorEastAsia"/>
          <w:sz w:val="21"/>
          <w:szCs w:val="21"/>
        </w:rPr>
      </w:pP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NTQyZTc4MWZjYzAyM2MxNjEwNjMwZDljNmJhZjQifQ=="/>
  </w:docVars>
  <w:rsids>
    <w:rsidRoot w:val="00000000"/>
    <w:rsid w:val="30334D92"/>
    <w:rsid w:val="45097DF2"/>
    <w:rsid w:val="4BBE414B"/>
    <w:rsid w:val="53D30111"/>
    <w:rsid w:val="54FC773E"/>
    <w:rsid w:val="7B6A6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1680</Words>
  <Characters>1977</Characters>
  <Lines>0</Lines>
  <Paragraphs>0</Paragraphs>
  <TotalTime>7</TotalTime>
  <ScaleCrop>false</ScaleCrop>
  <LinksUpToDate>false</LinksUpToDate>
  <CharactersWithSpaces>2003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2023-02-03T03:36:00Z</dcterms:created>
  <dc:creator>Administrator</dc:creator>
  <cp:lastModifiedBy>张倩</cp:lastModifiedBy>
  <cp:lastPrinted>2023-06-01T07:28:00Z</cp:lastPrinted>
  <dcterms:modified xsi:type="dcterms:W3CDTF">2023-06-01T09:05:03Z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5552FE44EC914DC19E1DAAE6AE67A881</vt:lpwstr>
  </property>
</Properties>
</file>