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b/>
          <w:color w:val="auto"/>
          <w:sz w:val="28"/>
          <w:highlight w:val="none"/>
          <w:lang w:val="en-US" w:eastAsia="zh-CN"/>
        </w:rPr>
      </w:pPr>
      <w:r>
        <w:rPr>
          <w:rFonts w:hint="eastAsia" w:ascii="宋体" w:hAnsi="宋体" w:eastAsia="宋体" w:cs="宋体"/>
          <w:b/>
          <w:color w:val="auto"/>
          <w:sz w:val="28"/>
          <w:highlight w:val="none"/>
        </w:rPr>
        <w:t>采购项目编号：</w:t>
      </w:r>
      <w:r>
        <w:rPr>
          <w:rFonts w:hint="eastAsia" w:ascii="宋体" w:hAnsi="宋体" w:eastAsia="宋体" w:cs="宋体"/>
          <w:b/>
          <w:color w:val="auto"/>
          <w:sz w:val="28"/>
          <w:highlight w:val="none"/>
          <w:lang w:eastAsia="zh-CN"/>
        </w:rPr>
        <w:t>HR</w:t>
      </w:r>
      <w:r>
        <w:rPr>
          <w:rFonts w:hint="eastAsia" w:ascii="宋体" w:hAnsi="宋体" w:eastAsia="宋体" w:cs="宋体"/>
          <w:b/>
          <w:color w:val="auto"/>
          <w:sz w:val="28"/>
          <w:highlight w:val="none"/>
          <w:lang w:val="en-US" w:eastAsia="zh-CN"/>
        </w:rPr>
        <w:t>TC-2023-GK0608</w:t>
      </w:r>
    </w:p>
    <w:p>
      <w:pPr>
        <w:spacing w:line="480" w:lineRule="auto"/>
        <w:jc w:val="center"/>
        <w:rPr>
          <w:rFonts w:hint="eastAsia" w:ascii="宋体" w:hAnsi="宋体" w:eastAsia="宋体" w:cs="宋体"/>
          <w:b/>
          <w:color w:val="auto"/>
          <w:sz w:val="28"/>
          <w:highlight w:val="none"/>
        </w:rPr>
      </w:pPr>
    </w:p>
    <w:p>
      <w:pPr>
        <w:spacing w:line="480" w:lineRule="auto"/>
        <w:jc w:val="center"/>
        <w:rPr>
          <w:rFonts w:hint="eastAsia" w:ascii="宋体" w:hAnsi="宋体" w:eastAsia="宋体" w:cs="宋体"/>
          <w:b/>
          <w:color w:val="auto"/>
          <w:sz w:val="28"/>
          <w:highlight w:val="none"/>
        </w:rPr>
      </w:pPr>
    </w:p>
    <w:p>
      <w:pPr>
        <w:spacing w:line="360" w:lineRule="auto"/>
        <w:jc w:val="center"/>
        <w:rPr>
          <w:rFonts w:hint="eastAsia" w:ascii="宋体" w:hAnsi="宋体" w:eastAsia="宋体" w:cs="宋体"/>
          <w:b/>
          <w:color w:val="auto"/>
          <w:sz w:val="52"/>
          <w:szCs w:val="52"/>
          <w:highlight w:val="none"/>
          <w:lang w:eastAsia="zh-CN"/>
        </w:rPr>
      </w:pPr>
    </w:p>
    <w:p>
      <w:pPr>
        <w:spacing w:line="360" w:lineRule="auto"/>
        <w:jc w:val="center"/>
        <w:rPr>
          <w:rFonts w:hint="eastAsia" w:ascii="宋体" w:hAnsi="宋体" w:eastAsia="宋体" w:cs="宋体"/>
          <w:b/>
          <w:color w:val="auto"/>
          <w:sz w:val="72"/>
          <w:szCs w:val="72"/>
          <w:highlight w:val="none"/>
          <w:lang w:eastAsia="zh-CN"/>
        </w:rPr>
      </w:pPr>
      <w:r>
        <w:rPr>
          <w:rFonts w:hint="eastAsia" w:ascii="宋体" w:hAnsi="宋体" w:eastAsia="宋体" w:cs="宋体"/>
          <w:b/>
          <w:color w:val="auto"/>
          <w:sz w:val="72"/>
          <w:szCs w:val="72"/>
          <w:highlight w:val="none"/>
          <w:lang w:eastAsia="zh-CN"/>
        </w:rPr>
        <w:t>耀州区乡村振兴</w:t>
      </w:r>
    </w:p>
    <w:p>
      <w:pPr>
        <w:spacing w:line="360" w:lineRule="auto"/>
        <w:jc w:val="center"/>
        <w:rPr>
          <w:rFonts w:hint="eastAsia" w:ascii="宋体" w:hAnsi="宋体" w:eastAsia="宋体" w:cs="宋体"/>
          <w:b/>
          <w:color w:val="auto"/>
          <w:sz w:val="72"/>
          <w:szCs w:val="72"/>
          <w:highlight w:val="none"/>
          <w:lang w:eastAsia="zh-CN"/>
        </w:rPr>
      </w:pPr>
      <w:r>
        <w:rPr>
          <w:rFonts w:hint="eastAsia" w:ascii="宋体" w:hAnsi="宋体" w:eastAsia="宋体" w:cs="宋体"/>
          <w:b/>
          <w:color w:val="auto"/>
          <w:sz w:val="72"/>
          <w:szCs w:val="72"/>
          <w:highlight w:val="none"/>
          <w:lang w:eastAsia="zh-CN"/>
        </w:rPr>
        <w:t>专项规划编制项目</w:t>
      </w:r>
    </w:p>
    <w:p>
      <w:pPr>
        <w:pStyle w:val="5"/>
        <w:rPr>
          <w:rFonts w:hint="eastAsia" w:ascii="宋体" w:hAnsi="宋体" w:eastAsia="宋体" w:cs="宋体"/>
          <w:b/>
          <w:color w:val="auto"/>
          <w:sz w:val="84"/>
          <w:szCs w:val="84"/>
          <w:highlight w:val="none"/>
          <w:lang w:eastAsia="zh-CN"/>
        </w:rPr>
      </w:pPr>
    </w:p>
    <w:p>
      <w:pPr>
        <w:pStyle w:val="5"/>
        <w:rPr>
          <w:rFonts w:hint="eastAsia" w:ascii="宋体" w:hAnsi="宋体" w:eastAsia="宋体" w:cs="宋体"/>
          <w:b/>
          <w:color w:val="auto"/>
          <w:sz w:val="84"/>
          <w:szCs w:val="84"/>
          <w:highlight w:val="none"/>
          <w:lang w:eastAsia="zh-CN"/>
        </w:rPr>
      </w:pPr>
    </w:p>
    <w:p>
      <w:pPr>
        <w:spacing w:line="360" w:lineRule="auto"/>
        <w:jc w:val="cente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招 标 文 件</w:t>
      </w:r>
    </w:p>
    <w:p>
      <w:pPr>
        <w:spacing w:line="360" w:lineRule="auto"/>
        <w:jc w:val="center"/>
        <w:rPr>
          <w:rFonts w:hint="eastAsia" w:ascii="宋体" w:hAnsi="宋体" w:eastAsia="宋体" w:cs="宋体"/>
          <w:b/>
          <w:color w:val="auto"/>
          <w:highlight w:val="none"/>
        </w:rPr>
      </w:pPr>
    </w:p>
    <w:p>
      <w:pPr>
        <w:spacing w:line="360" w:lineRule="auto"/>
        <w:rPr>
          <w:rFonts w:hint="eastAsia" w:ascii="宋体" w:hAnsi="宋体" w:eastAsia="宋体" w:cs="宋体"/>
          <w:b/>
          <w:color w:val="auto"/>
          <w:highlight w:val="none"/>
        </w:rPr>
      </w:pPr>
    </w:p>
    <w:p>
      <w:pPr>
        <w:pStyle w:val="37"/>
        <w:rPr>
          <w:rFonts w:hint="eastAsia" w:ascii="宋体" w:hAnsi="宋体" w:eastAsia="宋体" w:cs="宋体"/>
          <w:color w:val="auto"/>
          <w:highlight w:val="none"/>
        </w:rPr>
      </w:pPr>
    </w:p>
    <w:p>
      <w:pPr>
        <w:pStyle w:val="37"/>
        <w:rPr>
          <w:rFonts w:hint="eastAsia" w:ascii="宋体" w:hAnsi="宋体" w:eastAsia="宋体" w:cs="宋体"/>
          <w:color w:val="auto"/>
          <w:highlight w:val="none"/>
        </w:rPr>
      </w:pPr>
    </w:p>
    <w:p>
      <w:pPr>
        <w:pStyle w:val="37"/>
        <w:rPr>
          <w:rFonts w:hint="eastAsia" w:ascii="宋体" w:hAnsi="宋体" w:eastAsia="宋体" w:cs="宋体"/>
          <w:color w:val="auto"/>
          <w:highlight w:val="none"/>
        </w:rPr>
      </w:pPr>
    </w:p>
    <w:p>
      <w:pPr>
        <w:pStyle w:val="37"/>
        <w:rPr>
          <w:rFonts w:hint="eastAsia" w:ascii="宋体" w:hAnsi="宋体" w:eastAsia="宋体" w:cs="宋体"/>
          <w:color w:val="auto"/>
          <w:highlight w:val="none"/>
        </w:rPr>
      </w:pPr>
    </w:p>
    <w:p>
      <w:pPr>
        <w:tabs>
          <w:tab w:val="left" w:pos="5145"/>
        </w:tabs>
        <w:outlineLvl w:val="0"/>
        <w:rPr>
          <w:rFonts w:hint="eastAsia" w:ascii="宋体" w:hAnsi="宋体" w:eastAsia="宋体" w:cs="宋体"/>
          <w:b/>
          <w:color w:val="auto"/>
          <w:highlight w:val="none"/>
        </w:rPr>
      </w:pPr>
    </w:p>
    <w:p>
      <w:pPr>
        <w:tabs>
          <w:tab w:val="left" w:pos="5145"/>
        </w:tabs>
        <w:ind w:firstLine="1386" w:firstLineChars="495"/>
        <w:outlineLvl w:val="0"/>
        <w:rPr>
          <w:rFonts w:hint="eastAsia" w:ascii="宋体" w:hAnsi="宋体" w:eastAsia="宋体" w:cs="宋体"/>
          <w:b/>
          <w:color w:val="auto"/>
          <w:sz w:val="28"/>
          <w:szCs w:val="28"/>
          <w:highlight w:val="none"/>
        </w:rPr>
      </w:pPr>
    </w:p>
    <w:p>
      <w:pPr>
        <w:tabs>
          <w:tab w:val="left" w:pos="5145"/>
        </w:tabs>
        <w:spacing w:line="360" w:lineRule="auto"/>
        <w:ind w:firstLine="1386" w:firstLineChars="495"/>
        <w:outlineLvl w:val="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采   购   人：</w:t>
      </w:r>
      <w:r>
        <w:rPr>
          <w:rFonts w:hint="eastAsia" w:ascii="宋体" w:hAnsi="宋体" w:eastAsia="宋体" w:cs="宋体"/>
          <w:b/>
          <w:color w:val="auto"/>
          <w:sz w:val="28"/>
          <w:szCs w:val="28"/>
          <w:highlight w:val="none"/>
          <w:lang w:eastAsia="zh-CN"/>
        </w:rPr>
        <w:t>铜川市耀州区乡村振兴局</w:t>
      </w:r>
    </w:p>
    <w:p>
      <w:pPr>
        <w:tabs>
          <w:tab w:val="left" w:pos="5145"/>
        </w:tabs>
        <w:spacing w:line="360" w:lineRule="auto"/>
        <w:ind w:firstLine="966" w:firstLineChars="345"/>
        <w:outlineLvl w:val="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 xml:space="preserve">   采购代理机构：</w:t>
      </w:r>
      <w:r>
        <w:rPr>
          <w:rFonts w:hint="eastAsia" w:ascii="宋体" w:hAnsi="宋体" w:eastAsia="宋体" w:cs="宋体"/>
          <w:b/>
          <w:color w:val="auto"/>
          <w:sz w:val="28"/>
          <w:szCs w:val="28"/>
          <w:highlight w:val="none"/>
          <w:lang w:eastAsia="zh-CN"/>
        </w:rPr>
        <w:t>陕西恒瑞项目管理有限公司</w:t>
      </w:r>
    </w:p>
    <w:p>
      <w:pPr>
        <w:tabs>
          <w:tab w:val="left" w:pos="7560"/>
        </w:tabs>
        <w:spacing w:line="360" w:lineRule="auto"/>
        <w:ind w:firstLine="966" w:firstLineChars="345"/>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日        期：二〇二</w:t>
      </w: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lang w:val="en-US" w:eastAsia="zh-CN"/>
        </w:rPr>
        <w:t>六</w:t>
      </w:r>
      <w:r>
        <w:rPr>
          <w:rFonts w:hint="eastAsia" w:ascii="宋体" w:hAnsi="宋体" w:eastAsia="宋体" w:cs="宋体"/>
          <w:b/>
          <w:color w:val="auto"/>
          <w:sz w:val="28"/>
          <w:szCs w:val="28"/>
          <w:highlight w:val="none"/>
        </w:rPr>
        <w:t>月</w:t>
      </w:r>
      <w:r>
        <w:rPr>
          <w:rFonts w:hint="eastAsia" w:ascii="宋体" w:hAnsi="宋体" w:eastAsia="宋体" w:cs="宋体"/>
          <w:b/>
          <w:color w:val="auto"/>
          <w:sz w:val="28"/>
          <w:szCs w:val="28"/>
          <w:highlight w:val="none"/>
        </w:rPr>
        <w:tab/>
      </w:r>
    </w:p>
    <w:p>
      <w:pPr>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 xml:space="preserve">  </w:t>
      </w:r>
    </w:p>
    <w:p>
      <w:pPr>
        <w:spacing w:line="60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pPr>
        <w:pStyle w:val="20"/>
        <w:rPr>
          <w:rFonts w:hint="eastAsia" w:ascii="宋体" w:hAnsi="宋体" w:eastAsia="宋体" w:cs="宋体"/>
        </w:rPr>
      </w:pPr>
    </w:p>
    <w:p>
      <w:pPr>
        <w:spacing w:line="72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第一章  招标公告....................................................3</w:t>
      </w:r>
    </w:p>
    <w:p>
      <w:pPr>
        <w:spacing w:line="72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第二章  投标人须知..............................................</w:t>
      </w: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 xml:space="preserve"> </w:t>
      </w:r>
    </w:p>
    <w:p>
      <w:pPr>
        <w:spacing w:line="72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第三章  评标办法...............................................</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24</w:t>
      </w:r>
    </w:p>
    <w:p>
      <w:pPr>
        <w:spacing w:line="72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 xml:space="preserve">第四章  </w:t>
      </w:r>
      <w:r>
        <w:rPr>
          <w:rFonts w:hint="eastAsia" w:ascii="宋体" w:hAnsi="宋体" w:eastAsia="宋体" w:cs="宋体"/>
          <w:bCs/>
          <w:color w:val="auto"/>
          <w:sz w:val="24"/>
          <w:szCs w:val="24"/>
          <w:highlight w:val="none"/>
          <w:lang w:val="en-US" w:eastAsia="zh-CN"/>
        </w:rPr>
        <w:t>合同文本及主要条款</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28</w:t>
      </w:r>
    </w:p>
    <w:p>
      <w:pPr>
        <w:spacing w:line="72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 xml:space="preserve">第五章  </w:t>
      </w:r>
      <w:r>
        <w:rPr>
          <w:rFonts w:hint="eastAsia" w:ascii="宋体" w:hAnsi="宋体" w:eastAsia="宋体" w:cs="宋体"/>
          <w:bCs/>
          <w:color w:val="auto"/>
          <w:sz w:val="24"/>
          <w:szCs w:val="24"/>
          <w:highlight w:val="none"/>
          <w:lang w:val="en-US" w:eastAsia="zh-CN"/>
        </w:rPr>
        <w:t>服务内容及要求</w:t>
      </w: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p>
    <w:p>
      <w:pPr>
        <w:spacing w:line="720" w:lineRule="auto"/>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 w:val="24"/>
          <w:szCs w:val="24"/>
          <w:highlight w:val="none"/>
        </w:rPr>
        <w:t>第六章  投标文件格式..............................................</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5</w:t>
      </w:r>
    </w:p>
    <w:p>
      <w:pPr>
        <w:jc w:val="left"/>
        <w:rPr>
          <w:rFonts w:hint="eastAsia" w:ascii="宋体" w:hAnsi="宋体" w:eastAsia="宋体" w:cs="宋体"/>
        </w:rPr>
      </w:pPr>
    </w:p>
    <w:p>
      <w:pPr>
        <w:pStyle w:val="7"/>
        <w:rPr>
          <w:rFonts w:hint="eastAsia" w:ascii="宋体" w:hAnsi="宋体" w:eastAsia="宋体" w:cs="宋体"/>
        </w:rPr>
      </w:pPr>
    </w:p>
    <w:p>
      <w:pPr>
        <w:rPr>
          <w:rFonts w:hint="eastAsia" w:ascii="宋体" w:hAnsi="宋体" w:eastAsia="宋体" w:cs="宋体"/>
        </w:rPr>
      </w:pPr>
    </w:p>
    <w:p>
      <w:pPr>
        <w:pStyle w:val="7"/>
        <w:rPr>
          <w:rFonts w:hint="eastAsia" w:ascii="宋体" w:hAnsi="宋体" w:eastAsia="宋体" w:cs="宋体"/>
        </w:rPr>
      </w:pPr>
    </w:p>
    <w:p>
      <w:pPr>
        <w:rPr>
          <w:rFonts w:hint="eastAsia" w:ascii="宋体" w:hAnsi="宋体" w:eastAsia="宋体" w:cs="宋体"/>
        </w:rPr>
      </w:pPr>
    </w:p>
    <w:p>
      <w:pPr>
        <w:pStyle w:val="7"/>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pStyle w:val="5"/>
        <w:rPr>
          <w:rFonts w:hint="eastAsia" w:ascii="宋体" w:hAnsi="宋体" w:eastAsia="宋体" w:cs="宋体"/>
        </w:rPr>
      </w:pPr>
    </w:p>
    <w:p>
      <w:pPr>
        <w:pStyle w:val="5"/>
        <w:rPr>
          <w:rFonts w:hint="eastAsia" w:ascii="宋体" w:hAnsi="宋体" w:eastAsia="宋体" w:cs="宋体"/>
        </w:rPr>
      </w:pPr>
    </w:p>
    <w:p>
      <w:pPr>
        <w:pStyle w:val="5"/>
        <w:rPr>
          <w:rFonts w:hint="eastAsia" w:ascii="宋体" w:hAnsi="宋体" w:eastAsia="宋体" w:cs="宋体"/>
        </w:rPr>
      </w:pPr>
    </w:p>
    <w:p>
      <w:pPr>
        <w:pStyle w:val="5"/>
        <w:rPr>
          <w:rFonts w:hint="eastAsia" w:ascii="宋体" w:hAnsi="宋体" w:eastAsia="宋体" w:cs="宋体"/>
        </w:rPr>
      </w:pPr>
    </w:p>
    <w:p>
      <w:pPr>
        <w:pStyle w:val="5"/>
        <w:rPr>
          <w:rFonts w:hint="eastAsia" w:ascii="宋体" w:hAnsi="宋体" w:eastAsia="宋体" w:cs="宋体"/>
        </w:rPr>
      </w:pPr>
    </w:p>
    <w:p>
      <w:pPr>
        <w:pStyle w:val="5"/>
        <w:rPr>
          <w:rFonts w:hint="eastAsia" w:ascii="宋体" w:hAnsi="宋体" w:eastAsia="宋体" w:cs="宋体"/>
        </w:rPr>
      </w:pPr>
    </w:p>
    <w:p>
      <w:pPr>
        <w:pStyle w:val="5"/>
        <w:rPr>
          <w:rFonts w:hint="eastAsia" w:ascii="宋体" w:hAnsi="宋体" w:eastAsia="宋体" w:cs="宋体"/>
        </w:rPr>
      </w:pPr>
    </w:p>
    <w:p>
      <w:pPr>
        <w:pStyle w:val="5"/>
        <w:rPr>
          <w:rFonts w:hint="eastAsia" w:ascii="宋体" w:hAnsi="宋体" w:eastAsia="宋体" w:cs="宋体"/>
        </w:rPr>
      </w:pPr>
    </w:p>
    <w:p>
      <w:pPr>
        <w:pStyle w:val="5"/>
        <w:rPr>
          <w:rFonts w:hint="eastAsia" w:ascii="宋体" w:hAnsi="宋体" w:eastAsia="宋体" w:cs="宋体"/>
        </w:rPr>
      </w:pPr>
    </w:p>
    <w:p>
      <w:pPr>
        <w:pStyle w:val="5"/>
        <w:rPr>
          <w:rFonts w:hint="eastAsia" w:ascii="宋体" w:hAnsi="宋体" w:eastAsia="宋体" w:cs="宋体"/>
        </w:rPr>
      </w:pPr>
    </w:p>
    <w:p>
      <w:pPr>
        <w:pStyle w:val="5"/>
        <w:rPr>
          <w:rFonts w:hint="eastAsia" w:ascii="宋体" w:hAnsi="宋体" w:eastAsia="宋体" w:cs="宋体"/>
        </w:rPr>
      </w:pPr>
    </w:p>
    <w:p>
      <w:pPr>
        <w:pStyle w:val="5"/>
        <w:rPr>
          <w:rFonts w:hint="eastAsia" w:ascii="宋体" w:hAnsi="宋体" w:eastAsia="宋体" w:cs="宋体"/>
        </w:rPr>
      </w:pPr>
    </w:p>
    <w:p>
      <w:pPr>
        <w:pStyle w:val="5"/>
        <w:rPr>
          <w:rFonts w:hint="eastAsia" w:ascii="宋体" w:hAnsi="宋体" w:eastAsia="宋体" w:cs="宋体"/>
        </w:rPr>
      </w:pPr>
    </w:p>
    <w:p>
      <w:pPr>
        <w:pStyle w:val="13"/>
        <w:spacing w:before="150" w:beforeAutospacing="0" w:after="0" w:afterAutospacing="0" w:line="510" w:lineRule="atLeast"/>
        <w:jc w:val="cente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第一章、招标公告</w:t>
      </w:r>
    </w:p>
    <w:p>
      <w:pPr>
        <w:pStyle w:val="13"/>
        <w:spacing w:before="150" w:beforeAutospacing="0" w:after="0" w:afterAutospacing="0" w:line="510" w:lineRule="atLeast"/>
        <w:ind w:firstLine="480" w:firstLineChars="200"/>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lang w:eastAsia="zh-CN"/>
        </w:rPr>
        <w:t>耀州区乡村振兴专项规划编制项目</w:t>
      </w:r>
      <w:r>
        <w:rPr>
          <w:rFonts w:hint="eastAsia" w:ascii="宋体" w:hAnsi="宋体" w:eastAsia="宋体" w:cs="宋体"/>
          <w:color w:val="333333"/>
          <w:shd w:val="clear" w:color="auto" w:fill="FFFFFF"/>
        </w:rPr>
        <w:t>已符合招标条件，由陕西恒瑞项目管理有限公司受</w:t>
      </w:r>
      <w:r>
        <w:rPr>
          <w:rFonts w:hint="eastAsia" w:ascii="宋体" w:hAnsi="宋体" w:eastAsia="宋体" w:cs="宋体"/>
          <w:color w:val="333333"/>
          <w:shd w:val="clear" w:color="auto" w:fill="FFFFFF"/>
          <w:lang w:eastAsia="zh-CN"/>
        </w:rPr>
        <w:t>铜川市耀州区乡村振兴局</w:t>
      </w:r>
      <w:r>
        <w:rPr>
          <w:rFonts w:hint="eastAsia" w:ascii="宋体" w:hAnsi="宋体" w:eastAsia="宋体" w:cs="宋体"/>
          <w:color w:val="333333"/>
          <w:shd w:val="clear" w:color="auto" w:fill="FFFFFF"/>
        </w:rPr>
        <w:t>委托，现对本项目进行</w:t>
      </w:r>
      <w:r>
        <w:rPr>
          <w:rFonts w:hint="eastAsia" w:ascii="宋体" w:hAnsi="宋体" w:eastAsia="宋体" w:cs="宋体"/>
          <w:color w:val="333333"/>
          <w:shd w:val="clear" w:color="auto" w:fill="FFFFFF"/>
          <w:lang w:val="en-US" w:eastAsia="zh-CN"/>
        </w:rPr>
        <w:t>公开</w:t>
      </w:r>
      <w:r>
        <w:rPr>
          <w:rFonts w:hint="eastAsia" w:ascii="宋体" w:hAnsi="宋体" w:eastAsia="宋体" w:cs="宋体"/>
          <w:color w:val="333333"/>
          <w:shd w:val="clear" w:color="auto" w:fill="FFFFFF"/>
        </w:rPr>
        <w:t>招标，请符合条件的潜在</w:t>
      </w:r>
      <w:r>
        <w:rPr>
          <w:rFonts w:hint="eastAsia" w:ascii="宋体" w:hAnsi="宋体" w:eastAsia="宋体" w:cs="宋体"/>
          <w:color w:val="333333"/>
          <w:shd w:val="clear" w:color="auto" w:fill="FFFFFF"/>
          <w:lang w:eastAsia="zh-CN"/>
        </w:rPr>
        <w:t>供应商</w:t>
      </w:r>
      <w:r>
        <w:rPr>
          <w:rFonts w:hint="eastAsia" w:ascii="宋体" w:hAnsi="宋体" w:eastAsia="宋体" w:cs="宋体"/>
          <w:color w:val="333333"/>
          <w:shd w:val="clear" w:color="auto" w:fill="FFFFFF"/>
        </w:rPr>
        <w:t>前来参加本项目投标。</w:t>
      </w:r>
    </w:p>
    <w:p>
      <w:pPr>
        <w:pStyle w:val="13"/>
        <w:spacing w:before="150" w:beforeAutospacing="0" w:after="0" w:afterAutospacing="0" w:line="510" w:lineRule="atLeast"/>
        <w:rPr>
          <w:rFonts w:hint="eastAsia" w:ascii="宋体" w:hAnsi="宋体" w:eastAsia="宋体" w:cs="宋体"/>
          <w:b/>
        </w:rPr>
      </w:pPr>
      <w:r>
        <w:rPr>
          <w:rFonts w:hint="eastAsia" w:ascii="宋体" w:hAnsi="宋体" w:eastAsia="宋体" w:cs="宋体"/>
          <w:b/>
          <w:color w:val="333333"/>
          <w:shd w:val="clear" w:color="auto" w:fill="FFFFFF"/>
        </w:rPr>
        <w:t>一、项目基本情况：</w:t>
      </w:r>
    </w:p>
    <w:p>
      <w:pPr>
        <w:pStyle w:val="13"/>
        <w:spacing w:before="0" w:beforeAutospacing="0" w:after="0" w:afterAutospacing="0" w:line="510" w:lineRule="atLeast"/>
        <w:ind w:firstLine="420"/>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1、项目编号：HRTC-202</w:t>
      </w:r>
      <w:r>
        <w:rPr>
          <w:rFonts w:hint="eastAsia" w:ascii="宋体" w:hAnsi="宋体" w:eastAsia="宋体" w:cs="宋体"/>
          <w:color w:val="333333"/>
          <w:shd w:val="clear" w:color="auto" w:fill="FFFFFF"/>
          <w:lang w:val="en-US" w:eastAsia="zh-CN"/>
        </w:rPr>
        <w:t>3</w:t>
      </w:r>
      <w:r>
        <w:rPr>
          <w:rFonts w:hint="eastAsia" w:ascii="宋体" w:hAnsi="宋体" w:eastAsia="宋体" w:cs="宋体"/>
          <w:color w:val="333333"/>
          <w:shd w:val="clear" w:color="auto" w:fill="FFFFFF"/>
        </w:rPr>
        <w:t>-</w:t>
      </w:r>
      <w:r>
        <w:rPr>
          <w:rFonts w:hint="eastAsia" w:ascii="宋体" w:hAnsi="宋体" w:eastAsia="宋体" w:cs="宋体"/>
          <w:color w:val="333333"/>
          <w:shd w:val="clear" w:color="auto" w:fill="FFFFFF"/>
          <w:lang w:val="en-US" w:eastAsia="zh-CN"/>
        </w:rPr>
        <w:t>GK</w:t>
      </w:r>
      <w:r>
        <w:rPr>
          <w:rFonts w:hint="eastAsia" w:ascii="宋体" w:hAnsi="宋体" w:eastAsia="宋体" w:cs="宋体"/>
          <w:color w:val="333333"/>
          <w:shd w:val="clear" w:color="auto" w:fill="FFFFFF"/>
        </w:rPr>
        <w:t>0</w:t>
      </w:r>
      <w:r>
        <w:rPr>
          <w:rFonts w:hint="eastAsia" w:ascii="宋体" w:hAnsi="宋体" w:eastAsia="宋体" w:cs="宋体"/>
          <w:color w:val="333333"/>
          <w:shd w:val="clear" w:color="auto" w:fill="FFFFFF"/>
          <w:lang w:val="en-US" w:eastAsia="zh-CN"/>
        </w:rPr>
        <w:t>608</w:t>
      </w:r>
      <w:r>
        <w:rPr>
          <w:rFonts w:hint="eastAsia" w:ascii="宋体" w:hAnsi="宋体" w:eastAsia="宋体" w:cs="宋体"/>
          <w:color w:val="333333"/>
          <w:shd w:val="clear" w:color="auto" w:fill="FFFFFF"/>
        </w:rPr>
        <w:t>；</w:t>
      </w:r>
    </w:p>
    <w:p>
      <w:pPr>
        <w:pStyle w:val="13"/>
        <w:spacing w:before="0" w:beforeAutospacing="0" w:after="0" w:afterAutospacing="0" w:line="510" w:lineRule="atLeast"/>
        <w:ind w:firstLine="420"/>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2、项目名称：</w:t>
      </w:r>
      <w:r>
        <w:rPr>
          <w:rFonts w:hint="eastAsia" w:ascii="宋体" w:hAnsi="宋体" w:eastAsia="宋体" w:cs="宋体"/>
          <w:color w:val="333333"/>
          <w:shd w:val="clear" w:color="auto" w:fill="FFFFFF"/>
          <w:lang w:eastAsia="zh-CN"/>
        </w:rPr>
        <w:t>耀州区乡村振兴专项规划编制项目</w:t>
      </w:r>
      <w:r>
        <w:rPr>
          <w:rFonts w:hint="eastAsia" w:ascii="宋体" w:hAnsi="宋体" w:eastAsia="宋体" w:cs="宋体"/>
          <w:color w:val="333333"/>
          <w:shd w:val="clear" w:color="auto" w:fill="FFFFFF"/>
        </w:rPr>
        <w:t>；</w:t>
      </w:r>
    </w:p>
    <w:p>
      <w:pPr>
        <w:pStyle w:val="13"/>
        <w:spacing w:before="0" w:beforeAutospacing="0" w:after="0" w:afterAutospacing="0" w:line="510" w:lineRule="atLeast"/>
        <w:ind w:firstLine="420"/>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3、预算金额：</w:t>
      </w:r>
      <w:r>
        <w:rPr>
          <w:rFonts w:hint="eastAsia" w:ascii="宋体" w:hAnsi="宋体" w:eastAsia="宋体" w:cs="宋体"/>
          <w:color w:val="333333"/>
          <w:shd w:val="clear" w:color="auto" w:fill="FFFFFF"/>
          <w:lang w:val="en-US" w:eastAsia="zh-CN"/>
        </w:rPr>
        <w:t>180</w:t>
      </w:r>
      <w:r>
        <w:rPr>
          <w:rFonts w:hint="eastAsia" w:ascii="宋体" w:hAnsi="宋体" w:eastAsia="宋体" w:cs="宋体"/>
          <w:color w:val="333333"/>
          <w:shd w:val="clear" w:color="auto" w:fill="FFFFFF"/>
        </w:rPr>
        <w:t>万元；</w:t>
      </w:r>
    </w:p>
    <w:p>
      <w:pPr>
        <w:pStyle w:val="13"/>
        <w:spacing w:before="0" w:beforeAutospacing="0" w:after="0" w:afterAutospacing="0" w:line="510" w:lineRule="atLeast"/>
        <w:ind w:firstLine="420"/>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4、</w:t>
      </w:r>
      <w:r>
        <w:rPr>
          <w:rFonts w:hint="eastAsia" w:ascii="宋体" w:hAnsi="宋体" w:eastAsia="宋体" w:cs="宋体"/>
          <w:color w:val="333333"/>
          <w:shd w:val="clear" w:color="auto" w:fill="FFFFFF"/>
          <w:lang w:eastAsia="zh-CN"/>
        </w:rPr>
        <w:t>编制周期</w:t>
      </w:r>
      <w:r>
        <w:rPr>
          <w:rFonts w:hint="eastAsia" w:ascii="宋体" w:hAnsi="宋体" w:eastAsia="宋体" w:cs="宋体"/>
          <w:color w:val="333333"/>
          <w:shd w:val="clear" w:color="auto" w:fill="FFFFFF"/>
        </w:rPr>
        <w:t>：</w:t>
      </w:r>
      <w:r>
        <w:rPr>
          <w:rFonts w:hint="eastAsia" w:ascii="宋体" w:hAnsi="宋体" w:eastAsia="宋体" w:cs="宋体"/>
          <w:color w:val="000000" w:themeColor="text1"/>
          <w:shd w:val="clear" w:color="auto" w:fill="FFFFFF"/>
          <w:lang w:val="en-US" w:eastAsia="zh-CN"/>
          <w14:textFill>
            <w14:solidFill>
              <w14:schemeClr w14:val="tx1"/>
            </w14:solidFill>
          </w14:textFill>
        </w:rPr>
        <w:t>180</w:t>
      </w:r>
      <w:r>
        <w:rPr>
          <w:rFonts w:hint="eastAsia" w:ascii="宋体" w:hAnsi="宋体" w:eastAsia="宋体" w:cs="宋体"/>
          <w:color w:val="FF0000"/>
          <w:shd w:val="clear" w:color="auto" w:fill="FFFFFF"/>
          <w:lang w:val="en-US" w:eastAsia="zh-CN"/>
        </w:rPr>
        <w:t xml:space="preserve"> </w:t>
      </w:r>
      <w:r>
        <w:rPr>
          <w:rFonts w:hint="eastAsia" w:ascii="宋体" w:hAnsi="宋体" w:eastAsia="宋体" w:cs="宋体"/>
          <w:color w:val="000000"/>
          <w:highlight w:val="none"/>
          <w:shd w:val="clear" w:color="auto" w:fill="FFFFFF"/>
        </w:rPr>
        <w:t>日历天</w:t>
      </w:r>
      <w:r>
        <w:rPr>
          <w:rFonts w:hint="eastAsia" w:ascii="宋体" w:hAnsi="宋体" w:eastAsia="宋体" w:cs="宋体"/>
          <w:color w:val="333333"/>
          <w:shd w:val="clear" w:color="auto" w:fill="FFFFFF"/>
        </w:rPr>
        <w:t>；</w:t>
      </w:r>
    </w:p>
    <w:p>
      <w:pPr>
        <w:pStyle w:val="13"/>
        <w:spacing w:before="0" w:beforeAutospacing="0" w:after="0" w:afterAutospacing="0" w:line="510" w:lineRule="atLeast"/>
        <w:ind w:firstLine="420"/>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5、采购内容：</w:t>
      </w:r>
      <w:r>
        <w:rPr>
          <w:rFonts w:hint="eastAsia" w:ascii="宋体" w:hAnsi="宋体" w:eastAsia="宋体" w:cs="宋体"/>
          <w:color w:val="333333"/>
          <w:shd w:val="clear" w:color="auto" w:fill="FFFFFF"/>
          <w:lang w:val="en-US" w:eastAsia="zh-CN"/>
        </w:rPr>
        <w:t>编制形成</w:t>
      </w:r>
      <w:r>
        <w:rPr>
          <w:rFonts w:hint="eastAsia" w:ascii="宋体" w:hAnsi="宋体" w:eastAsia="宋体" w:cs="宋体"/>
          <w:color w:val="333333"/>
          <w:shd w:val="clear" w:color="auto" w:fill="FFFFFF"/>
          <w:lang w:eastAsia="zh-CN"/>
        </w:rPr>
        <w:t>耀州区乡村振兴专项规划</w:t>
      </w:r>
      <w:r>
        <w:rPr>
          <w:rFonts w:hint="eastAsia" w:ascii="宋体" w:hAnsi="宋体" w:eastAsia="宋体" w:cs="宋体"/>
          <w:color w:val="333333"/>
          <w:shd w:val="clear" w:color="auto" w:fill="FFFFFF"/>
        </w:rPr>
        <w:t>；</w:t>
      </w:r>
    </w:p>
    <w:p>
      <w:pPr>
        <w:pStyle w:val="13"/>
        <w:spacing w:before="0" w:beforeAutospacing="0" w:after="0" w:afterAutospacing="0" w:line="510" w:lineRule="atLeast"/>
        <w:ind w:firstLine="420"/>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6、用途：</w:t>
      </w:r>
      <w:r>
        <w:rPr>
          <w:rFonts w:hint="eastAsia" w:ascii="宋体" w:hAnsi="宋体" w:eastAsia="宋体" w:cs="宋体"/>
          <w:color w:val="333333"/>
          <w:shd w:val="clear" w:color="auto" w:fill="FFFFFF"/>
          <w:lang w:eastAsia="zh-CN"/>
        </w:rPr>
        <w:t>耀州区乡村振兴专项规划编制</w:t>
      </w:r>
      <w:r>
        <w:rPr>
          <w:rFonts w:hint="eastAsia" w:ascii="宋体" w:hAnsi="宋体" w:eastAsia="宋体" w:cs="宋体"/>
          <w:color w:val="333333"/>
          <w:shd w:val="clear" w:color="auto" w:fill="FFFFFF"/>
        </w:rPr>
        <w:t>。</w:t>
      </w:r>
    </w:p>
    <w:p>
      <w:pPr>
        <w:pStyle w:val="13"/>
        <w:spacing w:before="0" w:beforeAutospacing="0" w:after="0" w:afterAutospacing="0" w:line="510" w:lineRule="atLeast"/>
        <w:ind w:left="0" w:leftChars="0" w:firstLine="840" w:firstLineChars="350"/>
        <w:rPr>
          <w:rFonts w:hint="eastAsia" w:ascii="宋体" w:hAnsi="宋体" w:eastAsia="宋体" w:cs="宋体"/>
          <w:color w:val="333333"/>
          <w:shd w:val="clear" w:color="auto" w:fill="FFFFFF"/>
          <w:lang w:val="en-US" w:eastAsia="zh-CN"/>
        </w:rPr>
      </w:pPr>
      <w:r>
        <w:rPr>
          <w:rFonts w:hint="eastAsia" w:ascii="宋体" w:hAnsi="宋体" w:eastAsia="宋体" w:cs="宋体"/>
          <w:color w:val="333333"/>
          <w:shd w:val="clear" w:color="auto" w:fill="FFFFFF"/>
          <w:lang w:val="en-US" w:eastAsia="zh-CN"/>
        </w:rPr>
        <w:t>规格：按照产业兴旺、生态宜居、乡风文明、治理有效、生活富裕的总要求，在科学把握乡村发展规律的基础上，对耀州区实施乡村振兴战略作出阶段性谋划，细化实化工作重点和政策措施，科学指导全区乡村振兴工作高质量推进。</w:t>
      </w:r>
    </w:p>
    <w:p>
      <w:pPr>
        <w:pStyle w:val="13"/>
        <w:spacing w:before="150" w:beforeAutospacing="0" w:after="0" w:afterAutospacing="0" w:line="510" w:lineRule="atLeast"/>
        <w:rPr>
          <w:rFonts w:hint="eastAsia" w:ascii="宋体" w:hAnsi="宋体" w:eastAsia="宋体" w:cs="宋体"/>
          <w:b/>
        </w:rPr>
      </w:pPr>
      <w:r>
        <w:rPr>
          <w:rFonts w:hint="eastAsia" w:ascii="宋体" w:hAnsi="宋体" w:eastAsia="宋体" w:cs="宋体"/>
          <w:b/>
          <w:color w:val="333333"/>
          <w:shd w:val="clear" w:color="auto" w:fill="FFFFFF"/>
        </w:rPr>
        <w:t>二、 响应供应商的资格要求：</w:t>
      </w:r>
    </w:p>
    <w:p>
      <w:pPr>
        <w:pStyle w:val="13"/>
        <w:spacing w:before="0" w:beforeAutospacing="0" w:after="0" w:afterAutospacing="0" w:line="510" w:lineRule="atLeast"/>
        <w:ind w:firstLine="480" w:firstLineChars="200"/>
        <w:rPr>
          <w:rFonts w:hint="eastAsia" w:ascii="宋体" w:hAnsi="宋体" w:eastAsia="宋体" w:cs="宋体"/>
        </w:rPr>
      </w:pPr>
      <w:r>
        <w:rPr>
          <w:rFonts w:hint="eastAsia" w:ascii="宋体" w:hAnsi="宋体" w:eastAsia="宋体" w:cs="宋体"/>
          <w:color w:val="333333"/>
          <w:shd w:val="clear" w:color="auto" w:fill="FFFFFF"/>
        </w:rPr>
        <w:t>1、满足《中华人民共和国政府采购法》第二十二条规定</w:t>
      </w:r>
    </w:p>
    <w:p>
      <w:pPr>
        <w:spacing w:before="100" w:beforeAutospacing="1" w:after="100" w:afterAutospacing="1"/>
        <w:ind w:firstLine="480" w:firstLineChars="200"/>
        <w:rPr>
          <w:rFonts w:hint="eastAsia"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2、落实政府采购政策需满足的资格要求：</w:t>
      </w:r>
    </w:p>
    <w:p>
      <w:pPr>
        <w:spacing w:before="100" w:beforeAutospacing="1" w:after="100" w:afterAutospacing="1"/>
        <w:ind w:firstLine="480" w:firstLineChars="200"/>
        <w:rPr>
          <w:rFonts w:hint="eastAsia"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（1）、《财政部国家发展改革委关于印发〈节能产品政府采购实施意见〉的通知》（财库〔2004〕185号）；</w:t>
      </w:r>
    </w:p>
    <w:p>
      <w:pPr>
        <w:spacing w:before="100" w:beforeAutospacing="1" w:after="100" w:afterAutospacing="1"/>
        <w:ind w:firstLine="480" w:firstLineChars="200"/>
        <w:rPr>
          <w:rFonts w:hint="eastAsia"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（2）、《国务院办公厅关于建立政府强制采购节能产品制度的通知》（国办发〔2007〕51号）；</w:t>
      </w:r>
    </w:p>
    <w:p>
      <w:pPr>
        <w:spacing w:before="100" w:beforeAutospacing="1" w:after="100" w:afterAutospacing="1"/>
        <w:ind w:left="420" w:leftChars="200"/>
        <w:rPr>
          <w:rFonts w:hint="eastAsia"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（3）、《财政部环保总局关于环境标志产品政府采购实施的意见》（财库〔2006〕90号）；</w:t>
      </w:r>
    </w:p>
    <w:p>
      <w:pPr>
        <w:spacing w:before="100" w:beforeAutospacing="1" w:after="100" w:afterAutospacing="1"/>
        <w:ind w:firstLine="480" w:firstLineChars="200"/>
        <w:rPr>
          <w:rFonts w:hint="eastAsia"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（4）、《财政部司法部关于政府采购支持监狱企业发展有关问题的通知》（财库〔2014〕68号）；</w:t>
      </w:r>
    </w:p>
    <w:p>
      <w:pPr>
        <w:spacing w:before="100" w:beforeAutospacing="1" w:after="100" w:afterAutospacing="1"/>
        <w:ind w:firstLine="480" w:firstLineChars="200"/>
        <w:rPr>
          <w:rFonts w:hint="eastAsia"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（5）、《三部门联合发布关于促进残疾人就业政府采购政策的通知》（财库〔2017〕141号）；</w:t>
      </w:r>
    </w:p>
    <w:p>
      <w:pPr>
        <w:spacing w:before="100" w:beforeAutospacing="1" w:after="100" w:afterAutospacing="1"/>
        <w:ind w:firstLine="480" w:firstLineChars="200"/>
        <w:rPr>
          <w:rFonts w:hint="eastAsia"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 xml:space="preserve">（6）、《财政部发展改革委生态环境市场监管总局关于调整优化节能产品、环境标志产品政府采购执行机制的通知》（财库〔2019〕9号）; </w:t>
      </w:r>
    </w:p>
    <w:p>
      <w:pPr>
        <w:spacing w:before="100" w:beforeAutospacing="1" w:after="100" w:afterAutospacing="1"/>
        <w:ind w:firstLine="480" w:firstLineChars="200"/>
        <w:rPr>
          <w:rFonts w:hint="eastAsia"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（7）、《财政部国务院扶贫办关于运用政府采购政策支持脱贫攻坚的通知》（财库〔2019〕27号）；</w:t>
      </w:r>
    </w:p>
    <w:p>
      <w:pPr>
        <w:spacing w:before="100" w:beforeAutospacing="1" w:after="100" w:afterAutospacing="1"/>
        <w:ind w:firstLine="480" w:firstLineChars="200"/>
        <w:rPr>
          <w:rFonts w:hint="eastAsia"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（8）、《陕西省中小企业政府采购信用融资办法》（陕财办采〔2018〕23号）；</w:t>
      </w:r>
    </w:p>
    <w:p>
      <w:pPr>
        <w:spacing w:before="100" w:beforeAutospacing="1" w:after="100" w:afterAutospacing="1"/>
        <w:ind w:firstLine="480" w:firstLineChars="200"/>
        <w:rPr>
          <w:rFonts w:hint="eastAsia"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（9）、《政府采购促进中小企业发展管理办法》（财库〔2020〕46号）；</w:t>
      </w:r>
    </w:p>
    <w:p>
      <w:pPr>
        <w:pStyle w:val="7"/>
        <w:ind w:firstLine="480" w:firstLineChars="200"/>
        <w:rPr>
          <w:rFonts w:hint="eastAsia" w:ascii="宋体" w:hAnsi="宋体" w:eastAsia="宋体" w:cs="宋体"/>
          <w:sz w:val="24"/>
          <w:lang w:val="en-US" w:eastAsia="zh-CN"/>
        </w:rPr>
      </w:pPr>
      <w:r>
        <w:rPr>
          <w:rFonts w:hint="eastAsia" w:ascii="宋体" w:hAnsi="宋体" w:eastAsia="宋体" w:cs="宋体"/>
          <w:color w:val="333333"/>
          <w:sz w:val="24"/>
          <w:shd w:val="clear" w:color="auto" w:fill="FFFFFF"/>
          <w:lang w:val="en-US" w:eastAsia="zh-CN"/>
        </w:rPr>
        <w:t>（10）、《财政部关于进一步加大政府采购支持中小企业力度的通知》（财库〔2022〕19号）。</w:t>
      </w:r>
    </w:p>
    <w:p>
      <w:pPr>
        <w:pStyle w:val="13"/>
        <w:spacing w:before="0" w:beforeAutospacing="0" w:after="0" w:afterAutospacing="0" w:line="510" w:lineRule="atLeast"/>
        <w:ind w:firstLine="420"/>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3、本项目的特定资格要求：</w:t>
      </w:r>
    </w:p>
    <w:p>
      <w:pPr>
        <w:pStyle w:val="13"/>
        <w:spacing w:before="0" w:beforeAutospacing="0" w:after="0" w:afterAutospacing="0" w:line="510" w:lineRule="atLeast"/>
        <w:ind w:firstLine="420"/>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 xml:space="preserve">（1）具有独立承担民事责任能力的法人、其他组织或自然人，营业执照、组织机构代码证、税务登记证（多证合一只提供营业执照，事业单位提供事业单位法人证书，自然人提供本人身份证）合法有效； </w:t>
      </w:r>
    </w:p>
    <w:p>
      <w:pPr>
        <w:pStyle w:val="13"/>
        <w:spacing w:before="0" w:beforeAutospacing="0" w:after="0" w:afterAutospacing="0" w:line="510" w:lineRule="atLeast"/>
        <w:ind w:firstLine="420"/>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 xml:space="preserve">（2）法定代表人授权书（附法定代表人身份证复印件）及被授权人身份证（法定代表人直接参加询价只须提供法定代表人身份证）； </w:t>
      </w:r>
    </w:p>
    <w:p>
      <w:pPr>
        <w:pStyle w:val="13"/>
        <w:spacing w:before="0" w:beforeAutospacing="0" w:after="0" w:afterAutospacing="0" w:line="510" w:lineRule="atLeast"/>
        <w:ind w:firstLine="420"/>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w:t>
      </w:r>
      <w:r>
        <w:rPr>
          <w:rFonts w:hint="eastAsia" w:ascii="宋体" w:hAnsi="宋体" w:eastAsia="宋体" w:cs="宋体"/>
          <w:color w:val="333333"/>
          <w:shd w:val="clear" w:color="auto" w:fill="FFFFFF"/>
          <w:lang w:val="en-US" w:eastAsia="zh-CN"/>
        </w:rPr>
        <w:t>3</w:t>
      </w:r>
      <w:r>
        <w:rPr>
          <w:rFonts w:hint="eastAsia" w:ascii="宋体" w:hAnsi="宋体" w:eastAsia="宋体" w:cs="宋体"/>
          <w:color w:val="333333"/>
          <w:shd w:val="clear" w:color="auto" w:fill="FFFFFF"/>
        </w:rPr>
        <w:t xml:space="preserve">）税收缴纳证明：提供上一年度至今已缴纳的至少一个月的纳税证明或完税证明，依法免税的单位应提供相关证明材料； </w:t>
      </w:r>
    </w:p>
    <w:p>
      <w:pPr>
        <w:pStyle w:val="13"/>
        <w:spacing w:before="0" w:beforeAutospacing="0" w:after="0" w:afterAutospacing="0" w:line="510" w:lineRule="atLeast"/>
        <w:ind w:firstLine="420"/>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w:t>
      </w:r>
      <w:r>
        <w:rPr>
          <w:rFonts w:hint="eastAsia" w:ascii="宋体" w:hAnsi="宋体" w:eastAsia="宋体" w:cs="宋体"/>
          <w:color w:val="333333"/>
          <w:shd w:val="clear" w:color="auto" w:fill="FFFFFF"/>
          <w:lang w:val="en-US" w:eastAsia="zh-CN"/>
        </w:rPr>
        <w:t>4</w:t>
      </w:r>
      <w:r>
        <w:rPr>
          <w:rFonts w:hint="eastAsia" w:ascii="宋体" w:hAnsi="宋体" w:eastAsia="宋体" w:cs="宋体"/>
          <w:color w:val="333333"/>
          <w:shd w:val="clear" w:color="auto" w:fill="FFFFFF"/>
        </w:rPr>
        <w:t xml:space="preserve">）社会保障资金缴纳证明：提供上一年度至今已缴存的至少一个月的有效社会保障资金缴纳证明。依法不需要缴纳社会保障资金的单位应提供相关证明材料； </w:t>
      </w:r>
    </w:p>
    <w:p>
      <w:pPr>
        <w:pStyle w:val="13"/>
        <w:spacing w:before="0" w:beforeAutospacing="0" w:after="0" w:afterAutospacing="0" w:line="510" w:lineRule="atLeast"/>
        <w:ind w:firstLine="420"/>
        <w:rPr>
          <w:rFonts w:hint="eastAsia" w:ascii="宋体" w:hAnsi="宋体" w:eastAsia="宋体" w:cs="宋体"/>
          <w:color w:val="333333"/>
          <w:shd w:val="clear" w:color="auto" w:fill="FFFFFF"/>
          <w:lang w:eastAsia="zh-CN"/>
        </w:rPr>
      </w:pPr>
      <w:r>
        <w:rPr>
          <w:rFonts w:hint="eastAsia" w:ascii="宋体" w:hAnsi="宋体" w:eastAsia="宋体" w:cs="宋体"/>
          <w:color w:val="333333"/>
          <w:shd w:val="clear" w:color="auto" w:fill="FFFFFF"/>
        </w:rPr>
        <w:t>（</w:t>
      </w:r>
      <w:r>
        <w:rPr>
          <w:rFonts w:hint="eastAsia" w:ascii="宋体" w:hAnsi="宋体" w:eastAsia="宋体" w:cs="宋体"/>
          <w:color w:val="333333"/>
          <w:shd w:val="clear" w:color="auto" w:fill="FFFFFF"/>
          <w:lang w:val="en-US" w:eastAsia="zh-CN"/>
        </w:rPr>
        <w:t>5</w:t>
      </w:r>
      <w:r>
        <w:rPr>
          <w:rFonts w:hint="eastAsia" w:ascii="宋体" w:hAnsi="宋体" w:eastAsia="宋体" w:cs="宋体"/>
          <w:color w:val="333333"/>
          <w:shd w:val="clear" w:color="auto" w:fill="FFFFFF"/>
        </w:rPr>
        <w:t>）</w:t>
      </w:r>
      <w:r>
        <w:rPr>
          <w:rFonts w:hint="eastAsia" w:ascii="宋体" w:hAnsi="宋体" w:eastAsia="宋体" w:cs="宋体"/>
          <w:sz w:val="24"/>
          <w:lang w:val="en-US" w:eastAsia="zh-CN"/>
        </w:rPr>
        <w:t>供应商不的为</w:t>
      </w:r>
      <w:r>
        <w:rPr>
          <w:rFonts w:hint="eastAsia" w:ascii="宋体" w:hAnsi="宋体" w:eastAsia="宋体" w:cs="宋体"/>
          <w:sz w:val="24"/>
        </w:rPr>
        <w:t>“信用中国”网站(http://</w:t>
      </w:r>
      <w:r>
        <w:rPr>
          <w:rFonts w:hint="eastAsia" w:ascii="宋体" w:hAnsi="宋体" w:eastAsia="宋体" w:cs="宋体"/>
          <w:sz w:val="24"/>
        </w:rPr>
        <w:fldChar w:fldCharType="begin"/>
      </w:r>
      <w:r>
        <w:rPr>
          <w:rFonts w:hint="eastAsia" w:ascii="宋体" w:hAnsi="宋体" w:eastAsia="宋体" w:cs="宋体"/>
          <w:sz w:val="24"/>
        </w:rPr>
        <w:instrText xml:space="preserve"> HYPERLINK "http://www.creditchina.gov.cn/" </w:instrText>
      </w:r>
      <w:r>
        <w:rPr>
          <w:rFonts w:hint="eastAsia" w:ascii="宋体" w:hAnsi="宋体" w:eastAsia="宋体" w:cs="宋体"/>
          <w:sz w:val="24"/>
        </w:rPr>
        <w:fldChar w:fldCharType="separate"/>
      </w:r>
      <w:r>
        <w:rPr>
          <w:rFonts w:hint="eastAsia" w:ascii="宋体" w:hAnsi="宋体" w:eastAsia="宋体" w:cs="宋体"/>
          <w:sz w:val="24"/>
        </w:rPr>
        <w:t>www.creditchina.gov.cn</w:t>
      </w:r>
      <w:r>
        <w:rPr>
          <w:rFonts w:hint="eastAsia" w:ascii="宋体" w:hAnsi="宋体" w:eastAsia="宋体" w:cs="宋体"/>
          <w:sz w:val="24"/>
        </w:rPr>
        <w:fldChar w:fldCharType="end"/>
      </w:r>
      <w:r>
        <w:rPr>
          <w:rFonts w:hint="eastAsia" w:ascii="宋体" w:hAnsi="宋体" w:eastAsia="宋体" w:cs="宋体"/>
          <w:sz w:val="24"/>
        </w:rPr>
        <w:t>/)“失信被执行人，</w:t>
      </w:r>
      <w:r>
        <w:rPr>
          <w:rFonts w:hint="eastAsia" w:ascii="宋体" w:hAnsi="宋体" w:eastAsia="宋体" w:cs="宋体"/>
          <w:sz w:val="24"/>
          <w:lang w:val="en-US" w:eastAsia="zh-CN"/>
        </w:rPr>
        <w:t>重大税收违法失信主体</w:t>
      </w:r>
      <w:r>
        <w:rPr>
          <w:rFonts w:hint="eastAsia" w:ascii="宋体" w:hAnsi="宋体" w:eastAsia="宋体" w:cs="宋体"/>
          <w:sz w:val="24"/>
        </w:rPr>
        <w:t>”及中国政府采购网(http://</w:t>
      </w:r>
      <w:r>
        <w:rPr>
          <w:rFonts w:hint="eastAsia" w:ascii="宋体" w:hAnsi="宋体" w:eastAsia="宋体" w:cs="宋体"/>
          <w:sz w:val="24"/>
        </w:rPr>
        <w:fldChar w:fldCharType="begin"/>
      </w:r>
      <w:r>
        <w:rPr>
          <w:rFonts w:hint="eastAsia" w:ascii="宋体" w:hAnsi="宋体" w:eastAsia="宋体" w:cs="宋体"/>
          <w:sz w:val="24"/>
        </w:rPr>
        <w:instrText xml:space="preserve"> HYPERLINK "http://www.ccgp.gov.cn/" </w:instrText>
      </w:r>
      <w:r>
        <w:rPr>
          <w:rFonts w:hint="eastAsia" w:ascii="宋体" w:hAnsi="宋体" w:eastAsia="宋体" w:cs="宋体"/>
          <w:sz w:val="24"/>
        </w:rPr>
        <w:fldChar w:fldCharType="separate"/>
      </w:r>
      <w:r>
        <w:rPr>
          <w:rFonts w:hint="eastAsia" w:ascii="宋体" w:hAnsi="宋体" w:eastAsia="宋体" w:cs="宋体"/>
          <w:sz w:val="24"/>
        </w:rPr>
        <w:t>www.ccgp.gov.cn</w:t>
      </w:r>
      <w:r>
        <w:rPr>
          <w:rFonts w:hint="eastAsia" w:ascii="宋体" w:hAnsi="宋体" w:eastAsia="宋体" w:cs="宋体"/>
          <w:sz w:val="24"/>
        </w:rPr>
        <w:fldChar w:fldCharType="end"/>
      </w:r>
      <w:r>
        <w:rPr>
          <w:rFonts w:hint="eastAsia" w:ascii="宋体" w:hAnsi="宋体" w:eastAsia="宋体" w:cs="宋体"/>
          <w:sz w:val="24"/>
        </w:rPr>
        <w:t>/)“政府采购严重违法失信行为记录名单”的供应商</w:t>
      </w:r>
      <w:r>
        <w:rPr>
          <w:rFonts w:hint="eastAsia" w:ascii="宋体" w:hAnsi="宋体" w:eastAsia="宋体" w:cs="宋体"/>
          <w:sz w:val="24"/>
          <w:lang w:eastAsia="zh-CN"/>
        </w:rPr>
        <w:t>；</w:t>
      </w:r>
    </w:p>
    <w:p>
      <w:pPr>
        <w:pStyle w:val="13"/>
        <w:spacing w:before="0" w:beforeAutospacing="0" w:after="0" w:afterAutospacing="0" w:line="510" w:lineRule="atLeast"/>
        <w:ind w:firstLine="420"/>
        <w:rPr>
          <w:rFonts w:hint="eastAsia" w:ascii="宋体" w:hAnsi="宋体" w:eastAsia="宋体" w:cs="宋体"/>
          <w:color w:val="333333"/>
          <w:shd w:val="clear" w:color="auto" w:fill="FFFFFF"/>
          <w:lang w:eastAsia="zh-CN"/>
        </w:rPr>
      </w:pPr>
      <w:r>
        <w:rPr>
          <w:rFonts w:hint="eastAsia" w:ascii="宋体" w:hAnsi="宋体" w:eastAsia="宋体" w:cs="宋体"/>
          <w:color w:val="333333"/>
          <w:shd w:val="clear" w:color="auto" w:fill="FFFFFF"/>
          <w:lang w:eastAsia="zh-CN"/>
        </w:rPr>
        <w:t>（</w:t>
      </w:r>
      <w:r>
        <w:rPr>
          <w:rFonts w:hint="eastAsia" w:ascii="宋体" w:hAnsi="宋体" w:eastAsia="宋体" w:cs="宋体"/>
          <w:color w:val="333333"/>
          <w:shd w:val="clear" w:color="auto" w:fill="FFFFFF"/>
          <w:lang w:val="en-US" w:eastAsia="zh-CN"/>
        </w:rPr>
        <w:t>6</w:t>
      </w:r>
      <w:r>
        <w:rPr>
          <w:rFonts w:hint="eastAsia" w:ascii="宋体" w:hAnsi="宋体" w:eastAsia="宋体" w:cs="宋体"/>
          <w:color w:val="333333"/>
          <w:shd w:val="clear" w:color="auto" w:fill="FFFFFF"/>
          <w:lang w:eastAsia="zh-CN"/>
        </w:rPr>
        <w:t>）</w:t>
      </w:r>
      <w:r>
        <w:rPr>
          <w:rFonts w:hint="eastAsia" w:ascii="宋体" w:hAnsi="宋体" w:eastAsia="宋体" w:cs="宋体"/>
          <w:color w:val="333333"/>
          <w:shd w:val="clear" w:color="auto" w:fill="FFFFFF"/>
        </w:rPr>
        <w:t>供应商参加采购活动近三年内经营活动中无重大违法记录声明</w:t>
      </w:r>
      <w:r>
        <w:rPr>
          <w:rFonts w:hint="eastAsia" w:ascii="宋体" w:hAnsi="宋体" w:eastAsia="宋体" w:cs="宋体"/>
          <w:color w:val="333333"/>
          <w:shd w:val="clear" w:color="auto" w:fill="FFFFFF"/>
          <w:lang w:eastAsia="zh-CN"/>
        </w:rPr>
        <w:t>；</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10" w:lineRule="atLeast"/>
        <w:ind w:firstLine="420"/>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333333"/>
          <w:shd w:val="clear" w:color="auto" w:fill="FFFFFF"/>
          <w:lang w:eastAsia="zh-CN"/>
        </w:rPr>
        <w:t>（</w:t>
      </w:r>
      <w:r>
        <w:rPr>
          <w:rFonts w:hint="eastAsia" w:ascii="宋体" w:hAnsi="宋体" w:eastAsia="宋体" w:cs="宋体"/>
          <w:color w:val="333333"/>
          <w:shd w:val="clear" w:color="auto" w:fill="FFFFFF"/>
          <w:lang w:val="en-US" w:eastAsia="zh-CN"/>
        </w:rPr>
        <w:t>7</w:t>
      </w:r>
      <w:r>
        <w:rPr>
          <w:rFonts w:hint="eastAsia" w:ascii="宋体" w:hAnsi="宋体" w:eastAsia="宋体" w:cs="宋体"/>
          <w:color w:val="333333"/>
          <w:shd w:val="clear" w:color="auto" w:fill="FFFFFF"/>
          <w:lang w:eastAsia="zh-CN"/>
        </w:rPr>
        <w:t>）</w:t>
      </w:r>
      <w:r>
        <w:rPr>
          <w:rFonts w:hint="eastAsia" w:ascii="宋体" w:hAnsi="宋体" w:eastAsia="宋体" w:cs="宋体"/>
          <w:kern w:val="2"/>
          <w:sz w:val="24"/>
          <w:szCs w:val="24"/>
          <w:lang w:val="en-US" w:eastAsia="zh-CN" w:bidi="ar-SA"/>
        </w:rPr>
        <w:t>单位负责人为同一人或者存在直接控股、管理关系的不同供应商，不得参加同一标段投标或者未划分标段的同一招标项目投标;</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10" w:lineRule="atLeast"/>
        <w:textAlignment w:val="auto"/>
        <w:rPr>
          <w:rFonts w:hint="eastAsia" w:ascii="宋体" w:hAnsi="宋体" w:eastAsia="宋体" w:cs="宋体"/>
          <w:b/>
          <w:color w:val="333333"/>
          <w:shd w:val="clear" w:color="auto" w:fill="FFFFFF"/>
        </w:rPr>
      </w:pPr>
      <w:r>
        <w:rPr>
          <w:rFonts w:hint="eastAsia" w:ascii="宋体" w:hAnsi="宋体" w:eastAsia="宋体" w:cs="宋体"/>
          <w:b/>
          <w:color w:val="333333"/>
          <w:shd w:val="clear" w:color="auto" w:fill="FFFFFF"/>
        </w:rPr>
        <w:t>三、 采购文件的获取方式</w:t>
      </w:r>
    </w:p>
    <w:p>
      <w:pPr>
        <w:pStyle w:val="13"/>
        <w:keepNext w:val="0"/>
        <w:keepLines w:val="0"/>
        <w:pageBreakBefore w:val="0"/>
        <w:widowControl w:val="0"/>
        <w:kinsoku/>
        <w:wordWrap/>
        <w:overflowPunct/>
        <w:topLinePunct w:val="0"/>
        <w:autoSpaceDE/>
        <w:autoSpaceDN/>
        <w:bidi w:val="0"/>
        <w:adjustRightInd/>
        <w:snapToGrid/>
        <w:spacing w:before="150" w:beforeAutospacing="0" w:after="0" w:afterAutospacing="0" w:line="510" w:lineRule="atLeast"/>
        <w:ind w:firstLine="480" w:firstLineChars="200"/>
        <w:textAlignment w:val="auto"/>
        <w:rPr>
          <w:rFonts w:hint="eastAsia" w:ascii="宋体" w:hAnsi="宋体" w:eastAsia="宋体" w:cs="宋体"/>
        </w:rPr>
      </w:pPr>
      <w:r>
        <w:rPr>
          <w:rFonts w:hint="eastAsia" w:ascii="宋体" w:hAnsi="宋体" w:eastAsia="宋体" w:cs="宋体"/>
          <w:color w:val="333333"/>
          <w:shd w:val="clear" w:color="auto" w:fill="FFFFFF"/>
        </w:rPr>
        <w:t>时间：202</w:t>
      </w:r>
      <w:r>
        <w:rPr>
          <w:rFonts w:hint="eastAsia" w:ascii="宋体" w:hAnsi="宋体" w:eastAsia="宋体" w:cs="宋体"/>
          <w:color w:val="333333"/>
          <w:shd w:val="clear" w:color="auto" w:fill="FFFFFF"/>
          <w:lang w:val="en-US" w:eastAsia="zh-CN"/>
        </w:rPr>
        <w:t>3</w:t>
      </w:r>
      <w:r>
        <w:rPr>
          <w:rFonts w:hint="eastAsia" w:ascii="宋体" w:hAnsi="宋体" w:eastAsia="宋体" w:cs="宋体"/>
          <w:color w:val="333333"/>
          <w:shd w:val="clear" w:color="auto" w:fill="FFFFFF"/>
        </w:rPr>
        <w:t>年</w:t>
      </w:r>
      <w:r>
        <w:rPr>
          <w:rFonts w:hint="eastAsia" w:ascii="宋体" w:hAnsi="宋体" w:eastAsia="宋体" w:cs="宋体"/>
          <w:color w:val="333333"/>
          <w:shd w:val="clear" w:color="auto" w:fill="FFFFFF"/>
          <w:lang w:val="en-US" w:eastAsia="zh-CN"/>
        </w:rPr>
        <w:t>06</w:t>
      </w:r>
      <w:r>
        <w:rPr>
          <w:rFonts w:hint="eastAsia" w:ascii="宋体" w:hAnsi="宋体" w:eastAsia="宋体" w:cs="宋体"/>
          <w:color w:val="333333"/>
          <w:shd w:val="clear" w:color="auto" w:fill="FFFFFF"/>
        </w:rPr>
        <w:t>月</w:t>
      </w:r>
      <w:r>
        <w:rPr>
          <w:rFonts w:hint="eastAsia" w:ascii="宋体" w:hAnsi="宋体" w:eastAsia="宋体" w:cs="宋体"/>
          <w:color w:val="333333"/>
          <w:shd w:val="clear" w:color="auto" w:fill="FFFFFF"/>
          <w:lang w:val="en-US" w:eastAsia="zh-CN"/>
        </w:rPr>
        <w:t>09</w:t>
      </w:r>
      <w:r>
        <w:rPr>
          <w:rFonts w:hint="eastAsia" w:ascii="宋体" w:hAnsi="宋体" w:eastAsia="宋体" w:cs="宋体"/>
          <w:color w:val="333333"/>
          <w:shd w:val="clear" w:color="auto" w:fill="FFFFFF"/>
        </w:rPr>
        <w:t>日08:</w:t>
      </w:r>
      <w:r>
        <w:rPr>
          <w:rFonts w:hint="eastAsia" w:ascii="宋体" w:hAnsi="宋体" w:eastAsia="宋体" w:cs="宋体"/>
          <w:color w:val="333333"/>
          <w:shd w:val="clear" w:color="auto" w:fill="FFFFFF"/>
          <w:lang w:val="en-US" w:eastAsia="zh-CN"/>
        </w:rPr>
        <w:t>3</w:t>
      </w:r>
      <w:r>
        <w:rPr>
          <w:rFonts w:hint="eastAsia" w:ascii="宋体" w:hAnsi="宋体" w:eastAsia="宋体" w:cs="宋体"/>
          <w:color w:val="333333"/>
          <w:shd w:val="clear" w:color="auto" w:fill="FFFFFF"/>
        </w:rPr>
        <w:t>0:00---202</w:t>
      </w:r>
      <w:r>
        <w:rPr>
          <w:rFonts w:hint="eastAsia" w:ascii="宋体" w:hAnsi="宋体" w:eastAsia="宋体" w:cs="宋体"/>
          <w:color w:val="333333"/>
          <w:shd w:val="clear" w:color="auto" w:fill="FFFFFF"/>
          <w:lang w:val="en-US" w:eastAsia="zh-CN"/>
        </w:rPr>
        <w:t>3</w:t>
      </w:r>
      <w:r>
        <w:rPr>
          <w:rFonts w:hint="eastAsia" w:ascii="宋体" w:hAnsi="宋体" w:eastAsia="宋体" w:cs="宋体"/>
          <w:color w:val="333333"/>
          <w:shd w:val="clear" w:color="auto" w:fill="FFFFFF"/>
        </w:rPr>
        <w:t>年</w:t>
      </w:r>
      <w:r>
        <w:rPr>
          <w:rFonts w:hint="eastAsia" w:ascii="宋体" w:hAnsi="宋体" w:eastAsia="宋体" w:cs="宋体"/>
          <w:color w:val="333333"/>
          <w:shd w:val="clear" w:color="auto" w:fill="FFFFFF"/>
          <w:lang w:val="en-US" w:eastAsia="zh-CN"/>
        </w:rPr>
        <w:t>6</w:t>
      </w:r>
      <w:r>
        <w:rPr>
          <w:rFonts w:hint="eastAsia" w:ascii="宋体" w:hAnsi="宋体" w:eastAsia="宋体" w:cs="宋体"/>
          <w:color w:val="333333"/>
          <w:shd w:val="clear" w:color="auto" w:fill="FFFFFF"/>
        </w:rPr>
        <w:t>月</w:t>
      </w:r>
      <w:r>
        <w:rPr>
          <w:rFonts w:hint="eastAsia" w:ascii="宋体" w:hAnsi="宋体" w:eastAsia="宋体" w:cs="宋体"/>
          <w:color w:val="333333"/>
          <w:shd w:val="clear" w:color="auto" w:fill="FFFFFF"/>
          <w:lang w:val="en-US" w:eastAsia="zh-CN"/>
        </w:rPr>
        <w:t>15</w:t>
      </w:r>
      <w:r>
        <w:rPr>
          <w:rFonts w:hint="eastAsia" w:ascii="宋体" w:hAnsi="宋体" w:eastAsia="宋体" w:cs="宋体"/>
          <w:color w:val="333333"/>
          <w:shd w:val="clear" w:color="auto" w:fill="FFFFFF"/>
        </w:rPr>
        <w:t>日18:00:00（节假日除外）；</w:t>
      </w:r>
    </w:p>
    <w:p>
      <w:pPr>
        <w:pStyle w:val="13"/>
        <w:spacing w:before="0" w:beforeAutospacing="0" w:after="0" w:afterAutospacing="0" w:line="510" w:lineRule="atLeast"/>
        <w:ind w:firstLine="420"/>
        <w:rPr>
          <w:rFonts w:hint="eastAsia" w:ascii="宋体" w:hAnsi="宋体" w:eastAsia="宋体" w:cs="宋体"/>
        </w:rPr>
      </w:pPr>
      <w:r>
        <w:rPr>
          <w:rFonts w:hint="eastAsia" w:ascii="宋体" w:hAnsi="宋体" w:eastAsia="宋体" w:cs="宋体"/>
          <w:color w:val="333333"/>
          <w:shd w:val="clear" w:color="auto" w:fill="FFFFFF"/>
        </w:rPr>
        <w:t>地点：陕西省铜川市新区大厦中单元15楼；</w:t>
      </w:r>
    </w:p>
    <w:p>
      <w:pPr>
        <w:pStyle w:val="13"/>
        <w:spacing w:before="0" w:beforeAutospacing="0" w:after="0" w:afterAutospacing="0" w:line="510" w:lineRule="atLeast"/>
        <w:ind w:firstLine="420"/>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方式：现场购买，谢绝邮寄；</w:t>
      </w:r>
    </w:p>
    <w:p>
      <w:pPr>
        <w:pStyle w:val="13"/>
        <w:spacing w:before="0" w:beforeAutospacing="0" w:after="0" w:afterAutospacing="0" w:line="510" w:lineRule="atLeast"/>
        <w:ind w:firstLine="420"/>
        <w:rPr>
          <w:rFonts w:hint="eastAsia" w:ascii="宋体" w:hAnsi="宋体" w:eastAsia="宋体" w:cs="宋体"/>
        </w:rPr>
      </w:pPr>
      <w:r>
        <w:rPr>
          <w:rFonts w:hint="eastAsia" w:ascii="宋体" w:hAnsi="宋体" w:eastAsia="宋体" w:cs="宋体"/>
          <w:color w:val="333333"/>
          <w:shd w:val="clear" w:color="auto" w:fill="FFFFFF"/>
        </w:rPr>
        <w:t>售价：</w:t>
      </w:r>
      <w:r>
        <w:rPr>
          <w:rFonts w:hint="eastAsia" w:ascii="宋体" w:hAnsi="宋体" w:eastAsia="宋体" w:cs="宋体"/>
          <w:color w:val="333333"/>
          <w:shd w:val="clear" w:color="auto" w:fill="FFFFFF"/>
          <w:lang w:val="en-US" w:eastAsia="zh-CN"/>
        </w:rPr>
        <w:t>免费获取。</w:t>
      </w:r>
    </w:p>
    <w:p>
      <w:pPr>
        <w:pStyle w:val="13"/>
        <w:spacing w:before="150" w:beforeAutospacing="0" w:after="0" w:afterAutospacing="0" w:line="510" w:lineRule="atLeast"/>
        <w:rPr>
          <w:rFonts w:hint="eastAsia" w:ascii="宋体" w:hAnsi="宋体" w:eastAsia="宋体" w:cs="宋体"/>
          <w:b/>
        </w:rPr>
      </w:pPr>
      <w:r>
        <w:rPr>
          <w:rFonts w:hint="eastAsia" w:ascii="宋体" w:hAnsi="宋体" w:eastAsia="宋体" w:cs="宋体"/>
          <w:b/>
          <w:color w:val="333333"/>
          <w:shd w:val="clear" w:color="auto" w:fill="FFFFFF"/>
        </w:rPr>
        <w:t>四、 响应文件递交</w:t>
      </w:r>
    </w:p>
    <w:p>
      <w:pPr>
        <w:pStyle w:val="13"/>
        <w:spacing w:before="0" w:beforeAutospacing="0" w:after="0" w:afterAutospacing="0" w:line="510" w:lineRule="atLeast"/>
        <w:ind w:firstLine="420"/>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截止时间：202</w:t>
      </w:r>
      <w:r>
        <w:rPr>
          <w:rFonts w:hint="eastAsia" w:ascii="宋体" w:hAnsi="宋体" w:eastAsia="宋体" w:cs="宋体"/>
          <w:color w:val="333333"/>
          <w:shd w:val="clear" w:color="auto" w:fill="FFFFFF"/>
          <w:lang w:val="en-US" w:eastAsia="zh-CN"/>
        </w:rPr>
        <w:t>3</w:t>
      </w:r>
      <w:r>
        <w:rPr>
          <w:rFonts w:hint="eastAsia" w:ascii="宋体" w:hAnsi="宋体" w:eastAsia="宋体" w:cs="宋体"/>
          <w:color w:val="333333"/>
          <w:shd w:val="clear" w:color="auto" w:fill="FFFFFF"/>
        </w:rPr>
        <w:t>年0</w:t>
      </w:r>
      <w:r>
        <w:rPr>
          <w:rFonts w:hint="eastAsia" w:ascii="宋体" w:hAnsi="宋体" w:eastAsia="宋体" w:cs="宋体"/>
          <w:color w:val="333333"/>
          <w:shd w:val="clear" w:color="auto" w:fill="FFFFFF"/>
          <w:lang w:val="en-US" w:eastAsia="zh-CN"/>
        </w:rPr>
        <w:t>6</w:t>
      </w:r>
      <w:r>
        <w:rPr>
          <w:rFonts w:hint="eastAsia" w:ascii="宋体" w:hAnsi="宋体" w:eastAsia="宋体" w:cs="宋体"/>
          <w:color w:val="333333"/>
          <w:shd w:val="clear" w:color="auto" w:fill="FFFFFF"/>
        </w:rPr>
        <w:t>月</w:t>
      </w:r>
      <w:r>
        <w:rPr>
          <w:rFonts w:hint="eastAsia" w:ascii="宋体" w:hAnsi="宋体" w:eastAsia="宋体" w:cs="宋体"/>
          <w:color w:val="333333"/>
          <w:shd w:val="clear" w:color="auto" w:fill="FFFFFF"/>
          <w:lang w:val="en-US" w:eastAsia="zh-CN"/>
        </w:rPr>
        <w:t>29</w:t>
      </w:r>
      <w:r>
        <w:rPr>
          <w:rFonts w:hint="eastAsia" w:ascii="宋体" w:hAnsi="宋体" w:eastAsia="宋体" w:cs="宋体"/>
          <w:color w:val="333333"/>
          <w:shd w:val="clear" w:color="auto" w:fill="FFFFFF"/>
        </w:rPr>
        <w:t>日 14:30:00</w:t>
      </w:r>
    </w:p>
    <w:p>
      <w:pPr>
        <w:pStyle w:val="13"/>
        <w:spacing w:before="0" w:beforeAutospacing="0" w:after="0" w:afterAutospacing="0" w:line="510" w:lineRule="atLeast"/>
        <w:ind w:firstLine="420"/>
        <w:rPr>
          <w:rFonts w:hint="eastAsia" w:ascii="宋体" w:hAnsi="宋体" w:eastAsia="宋体" w:cs="宋体"/>
          <w:color w:val="333333"/>
          <w:shd w:val="clear" w:color="auto" w:fill="FFFFFF"/>
          <w:lang w:val="en-US" w:eastAsia="zh-CN"/>
        </w:rPr>
      </w:pPr>
      <w:r>
        <w:rPr>
          <w:rFonts w:hint="eastAsia" w:ascii="宋体" w:hAnsi="宋体" w:eastAsia="宋体" w:cs="宋体"/>
          <w:color w:val="333333"/>
          <w:shd w:val="clear" w:color="auto" w:fill="FFFFFF"/>
        </w:rPr>
        <w:t>递交地点：</w:t>
      </w:r>
      <w:r>
        <w:rPr>
          <w:rFonts w:hint="eastAsia" w:ascii="宋体" w:hAnsi="宋体" w:eastAsia="宋体" w:cs="宋体"/>
          <w:color w:val="333333"/>
          <w:shd w:val="clear" w:color="auto" w:fill="FFFFFF"/>
          <w:lang w:val="en-US" w:eastAsia="zh-CN"/>
        </w:rPr>
        <w:t>陕西省铜川新区大厦中单元15楼会议室</w:t>
      </w:r>
    </w:p>
    <w:p>
      <w:pPr>
        <w:pStyle w:val="13"/>
        <w:spacing w:before="150" w:beforeAutospacing="0" w:after="0" w:afterAutospacing="0" w:line="510" w:lineRule="atLeast"/>
        <w:rPr>
          <w:rFonts w:hint="eastAsia" w:ascii="宋体" w:hAnsi="宋体" w:eastAsia="宋体" w:cs="宋体"/>
          <w:b/>
        </w:rPr>
      </w:pPr>
      <w:r>
        <w:rPr>
          <w:rFonts w:hint="eastAsia" w:ascii="宋体" w:hAnsi="宋体" w:eastAsia="宋体" w:cs="宋体"/>
          <w:b/>
          <w:color w:val="333333"/>
          <w:shd w:val="clear" w:color="auto" w:fill="FFFFFF"/>
        </w:rPr>
        <w:t>五、公告期限</w:t>
      </w:r>
    </w:p>
    <w:p>
      <w:pPr>
        <w:pStyle w:val="13"/>
        <w:spacing w:before="0" w:beforeAutospacing="0" w:after="0" w:afterAutospacing="0" w:line="510" w:lineRule="atLeast"/>
        <w:ind w:firstLine="420"/>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自本公告发布之日起</w:t>
      </w:r>
      <w:r>
        <w:rPr>
          <w:rFonts w:hint="eastAsia" w:ascii="宋体" w:hAnsi="宋体" w:eastAsia="宋体" w:cs="宋体"/>
          <w:color w:val="333333"/>
          <w:shd w:val="clear" w:color="auto" w:fill="FFFFFF"/>
          <w:lang w:val="en-US" w:eastAsia="zh-CN"/>
        </w:rPr>
        <w:t>5</w:t>
      </w:r>
      <w:r>
        <w:rPr>
          <w:rFonts w:hint="eastAsia" w:ascii="宋体" w:hAnsi="宋体" w:eastAsia="宋体" w:cs="宋体"/>
          <w:color w:val="333333"/>
          <w:shd w:val="clear" w:color="auto" w:fill="FFFFFF"/>
        </w:rPr>
        <w:t>个工作日。</w:t>
      </w:r>
    </w:p>
    <w:p>
      <w:pPr>
        <w:pStyle w:val="13"/>
        <w:numPr>
          <w:ilvl w:val="0"/>
          <w:numId w:val="1"/>
        </w:numPr>
        <w:spacing w:before="150" w:beforeAutospacing="0" w:after="0" w:afterAutospacing="0" w:line="510" w:lineRule="atLeast"/>
        <w:rPr>
          <w:rFonts w:hint="eastAsia" w:ascii="宋体" w:hAnsi="宋体" w:eastAsia="宋体" w:cs="宋体"/>
          <w:b/>
          <w:color w:val="333333"/>
          <w:shd w:val="clear" w:color="auto" w:fill="FFFFFF"/>
          <w:lang w:val="en-US" w:eastAsia="zh-CN"/>
        </w:rPr>
      </w:pPr>
      <w:r>
        <w:rPr>
          <w:rFonts w:hint="eastAsia" w:ascii="宋体" w:hAnsi="宋体" w:eastAsia="宋体" w:cs="宋体"/>
          <w:b/>
          <w:color w:val="333333"/>
          <w:shd w:val="clear" w:color="auto" w:fill="FFFFFF"/>
          <w:lang w:val="en-US" w:eastAsia="zh-CN"/>
        </w:rPr>
        <w:t>其他补充事宜</w:t>
      </w:r>
    </w:p>
    <w:p>
      <w:pPr>
        <w:pStyle w:val="13"/>
        <w:numPr>
          <w:ilvl w:val="0"/>
          <w:numId w:val="2"/>
        </w:numPr>
        <w:spacing w:before="0" w:beforeAutospacing="0" w:after="0" w:afterAutospacing="0" w:line="510" w:lineRule="atLeast"/>
        <w:ind w:firstLine="420"/>
        <w:rPr>
          <w:rStyle w:val="19"/>
          <w:rFonts w:hint="eastAsia" w:ascii="宋体" w:hAnsi="宋体" w:eastAsia="宋体" w:cs="宋体"/>
          <w:color w:val="333333"/>
          <w:shd w:val="clear" w:color="auto" w:fill="FFFFFF"/>
        </w:rPr>
      </w:pPr>
      <w:r>
        <w:rPr>
          <w:rStyle w:val="19"/>
          <w:rFonts w:hint="eastAsia" w:ascii="宋体" w:hAnsi="宋体" w:eastAsia="宋体" w:cs="宋体"/>
          <w:color w:val="333333"/>
          <w:shd w:val="clear" w:color="auto" w:fill="FFFFFF"/>
        </w:rPr>
        <w:t>购买竞争性磋商文件时需携带单位介绍信/委托书，本人身份证原件并提供复印件一套；</w:t>
      </w:r>
    </w:p>
    <w:p>
      <w:pPr>
        <w:pStyle w:val="13"/>
        <w:numPr>
          <w:ilvl w:val="0"/>
          <w:numId w:val="2"/>
        </w:numPr>
        <w:spacing w:before="0" w:beforeAutospacing="0" w:after="0" w:afterAutospacing="0" w:line="510" w:lineRule="atLeast"/>
        <w:ind w:left="0" w:leftChars="0" w:firstLine="420" w:firstLineChars="0"/>
        <w:rPr>
          <w:rStyle w:val="19"/>
          <w:rFonts w:hint="eastAsia" w:ascii="宋体" w:hAnsi="宋体" w:eastAsia="宋体" w:cs="宋体"/>
          <w:color w:val="333333"/>
          <w:shd w:val="clear" w:color="auto" w:fill="FFFFFF"/>
        </w:rPr>
      </w:pPr>
      <w:r>
        <w:rPr>
          <w:rStyle w:val="19"/>
          <w:rFonts w:hint="eastAsia" w:ascii="宋体" w:hAnsi="宋体" w:eastAsia="宋体" w:cs="宋体"/>
          <w:color w:val="333333"/>
          <w:shd w:val="clear" w:color="auto" w:fill="FFFFFF"/>
        </w:rPr>
        <w:t>请供应商按照陕西省财政厅《关于政府采购供应商注册登记有关事项的通知》中的要求，通过陕西省政府采购网（http://www.ccgp-shaanxi.gov.cn/）注册登记加入陕西省政府采购供应商库</w:t>
      </w:r>
      <w:r>
        <w:rPr>
          <w:rStyle w:val="19"/>
          <w:rFonts w:hint="eastAsia" w:ascii="宋体" w:hAnsi="宋体" w:eastAsia="宋体" w:cs="宋体"/>
          <w:color w:val="333333"/>
          <w:shd w:val="clear" w:color="auto" w:fill="FFFFFF"/>
          <w:lang w:eastAsia="zh-CN"/>
        </w:rPr>
        <w:t>；</w:t>
      </w:r>
    </w:p>
    <w:p>
      <w:pPr>
        <w:pStyle w:val="13"/>
        <w:numPr>
          <w:ilvl w:val="0"/>
          <w:numId w:val="2"/>
        </w:numPr>
        <w:spacing w:before="0" w:beforeAutospacing="0" w:after="0" w:afterAutospacing="0" w:line="510" w:lineRule="atLeast"/>
        <w:ind w:left="0" w:leftChars="0" w:firstLine="420" w:firstLineChars="0"/>
        <w:rPr>
          <w:rStyle w:val="19"/>
          <w:rFonts w:hint="eastAsia" w:ascii="宋体" w:hAnsi="宋体" w:eastAsia="宋体" w:cs="宋体"/>
          <w:b/>
          <w:bCs/>
          <w:color w:val="000000" w:themeColor="text1"/>
          <w:shd w:val="clear" w:color="auto" w:fill="FFFFFF"/>
          <w:lang w:val="en-US" w:eastAsia="zh-CN"/>
          <w14:textFill>
            <w14:solidFill>
              <w14:schemeClr w14:val="tx1"/>
            </w14:solidFill>
          </w14:textFill>
        </w:rPr>
      </w:pPr>
      <w:r>
        <w:rPr>
          <w:rStyle w:val="19"/>
          <w:rFonts w:hint="eastAsia" w:ascii="宋体" w:hAnsi="宋体" w:eastAsia="宋体" w:cs="宋体"/>
          <w:b/>
          <w:bCs/>
          <w:color w:val="000000" w:themeColor="text1"/>
          <w:shd w:val="clear" w:color="auto" w:fill="FFFFFF"/>
          <w:lang w:val="en-US" w:eastAsia="zh-CN"/>
          <w14:textFill>
            <w14:solidFill>
              <w14:schemeClr w14:val="tx1"/>
            </w14:solidFill>
          </w14:textFill>
        </w:rPr>
        <w:t>本项目为不专门面向中小企业采购。原因如下：按照办法规定预留采购份额无法确保充分供应、充分竞争，或者存在可能影响政府采购目标实现的情形。</w:t>
      </w:r>
    </w:p>
    <w:p>
      <w:pPr>
        <w:pStyle w:val="13"/>
        <w:spacing w:before="150" w:beforeAutospacing="0" w:after="0" w:afterAutospacing="0" w:line="510" w:lineRule="atLeast"/>
        <w:rPr>
          <w:rFonts w:hint="eastAsia" w:ascii="宋体" w:hAnsi="宋体" w:eastAsia="宋体" w:cs="宋体"/>
          <w:b/>
        </w:rPr>
      </w:pPr>
      <w:r>
        <w:rPr>
          <w:rFonts w:hint="eastAsia" w:ascii="宋体" w:hAnsi="宋体" w:eastAsia="宋体" w:cs="宋体"/>
          <w:b/>
          <w:color w:val="333333"/>
          <w:shd w:val="clear" w:color="auto" w:fill="FFFFFF"/>
          <w:lang w:val="en-US" w:eastAsia="zh-CN"/>
        </w:rPr>
        <w:t>七、凡</w:t>
      </w:r>
      <w:r>
        <w:rPr>
          <w:rFonts w:hint="eastAsia" w:ascii="宋体" w:hAnsi="宋体" w:eastAsia="宋体" w:cs="宋体"/>
          <w:b/>
          <w:color w:val="333333"/>
          <w:shd w:val="clear" w:color="auto" w:fill="FFFFFF"/>
        </w:rPr>
        <w:t>对本次采购提出询问，请按以下方式联系。</w:t>
      </w:r>
    </w:p>
    <w:p>
      <w:pPr>
        <w:pStyle w:val="13"/>
        <w:spacing w:before="0" w:beforeAutospacing="0" w:after="0" w:afterAutospacing="0" w:line="510" w:lineRule="atLeast"/>
        <w:ind w:firstLine="420"/>
        <w:rPr>
          <w:rFonts w:hint="eastAsia" w:ascii="宋体" w:hAnsi="宋体" w:eastAsia="宋体" w:cs="宋体"/>
          <w:color w:val="333333"/>
          <w:shd w:val="clear" w:color="auto" w:fill="FFFFFF"/>
          <w:lang w:eastAsia="zh-CN"/>
        </w:rPr>
      </w:pPr>
      <w:r>
        <w:rPr>
          <w:rFonts w:hint="eastAsia" w:ascii="宋体" w:hAnsi="宋体" w:eastAsia="宋体" w:cs="宋体"/>
          <w:color w:val="333333"/>
          <w:shd w:val="clear" w:color="auto" w:fill="FFFFFF"/>
        </w:rPr>
        <w:t>1、采购人信息：</w:t>
      </w:r>
      <w:r>
        <w:rPr>
          <w:rFonts w:hint="eastAsia" w:ascii="宋体" w:hAnsi="宋体" w:eastAsia="宋体" w:cs="宋体"/>
          <w:color w:val="333333"/>
          <w:shd w:val="clear" w:color="auto" w:fill="FFFFFF"/>
          <w:lang w:eastAsia="zh-CN"/>
        </w:rPr>
        <w:t>铜川市耀州区乡村振兴局</w:t>
      </w:r>
    </w:p>
    <w:p>
      <w:pPr>
        <w:pStyle w:val="13"/>
        <w:spacing w:before="0" w:beforeAutospacing="0" w:after="0" w:afterAutospacing="0" w:line="510" w:lineRule="atLeast"/>
        <w:ind w:firstLine="420"/>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地址：耀州区柳公路北街村委会办公楼10楼</w:t>
      </w:r>
    </w:p>
    <w:p>
      <w:pPr>
        <w:pStyle w:val="13"/>
        <w:spacing w:before="0" w:beforeAutospacing="0" w:after="0" w:afterAutospacing="0" w:line="510" w:lineRule="atLeast"/>
        <w:ind w:firstLine="420"/>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联系人：</w:t>
      </w:r>
      <w:r>
        <w:rPr>
          <w:rFonts w:hint="eastAsia" w:ascii="宋体" w:hAnsi="宋体" w:eastAsia="宋体" w:cs="宋体"/>
          <w:color w:val="333333"/>
          <w:shd w:val="clear" w:color="auto" w:fill="FFFFFF"/>
          <w:lang w:val="en-US" w:eastAsia="zh-CN"/>
        </w:rPr>
        <w:t>寇</w:t>
      </w:r>
      <w:r>
        <w:rPr>
          <w:rFonts w:hint="eastAsia" w:ascii="宋体" w:hAnsi="宋体" w:eastAsia="宋体" w:cs="宋体"/>
          <w:color w:val="333333"/>
          <w:shd w:val="clear" w:color="auto" w:fill="FFFFFF"/>
        </w:rPr>
        <w:t>工</w:t>
      </w:r>
    </w:p>
    <w:p>
      <w:pPr>
        <w:pStyle w:val="13"/>
        <w:spacing w:before="0" w:beforeAutospacing="0" w:after="0" w:afterAutospacing="0" w:line="510" w:lineRule="atLeast"/>
        <w:ind w:firstLine="420"/>
        <w:rPr>
          <w:rFonts w:hint="eastAsia" w:ascii="宋体" w:hAnsi="宋体" w:eastAsia="宋体" w:cs="宋体"/>
          <w:color w:val="FF0000"/>
          <w:shd w:val="clear" w:color="auto" w:fill="FFFFFF"/>
          <w:lang w:val="en-US" w:eastAsia="zh-CN"/>
        </w:rPr>
      </w:pPr>
      <w:r>
        <w:rPr>
          <w:rFonts w:hint="eastAsia" w:ascii="宋体" w:hAnsi="宋体" w:eastAsia="宋体" w:cs="宋体"/>
          <w:color w:val="333333"/>
          <w:shd w:val="clear" w:color="auto" w:fill="FFFFFF"/>
        </w:rPr>
        <w:t>电话：13992916167</w:t>
      </w:r>
    </w:p>
    <w:p>
      <w:pPr>
        <w:pStyle w:val="13"/>
        <w:spacing w:before="0" w:beforeAutospacing="0" w:after="0" w:afterAutospacing="0" w:line="510" w:lineRule="atLeast"/>
        <w:ind w:firstLine="420"/>
        <w:rPr>
          <w:rFonts w:hint="eastAsia" w:ascii="宋体" w:hAnsi="宋体" w:eastAsia="宋体" w:cs="宋体"/>
        </w:rPr>
      </w:pPr>
      <w:r>
        <w:rPr>
          <w:rFonts w:hint="eastAsia" w:ascii="宋体" w:hAnsi="宋体" w:eastAsia="宋体" w:cs="宋体"/>
          <w:color w:val="333333"/>
          <w:shd w:val="clear" w:color="auto" w:fill="FFFFFF"/>
        </w:rPr>
        <w:t>2、采购代理机构信息</w:t>
      </w:r>
    </w:p>
    <w:p>
      <w:pPr>
        <w:pStyle w:val="13"/>
        <w:spacing w:before="0" w:beforeAutospacing="0" w:after="0" w:afterAutospacing="0" w:line="510" w:lineRule="atLeast"/>
        <w:ind w:firstLine="420"/>
        <w:rPr>
          <w:rFonts w:hint="eastAsia" w:ascii="宋体" w:hAnsi="宋体" w:eastAsia="宋体" w:cs="宋体"/>
        </w:rPr>
      </w:pPr>
      <w:r>
        <w:rPr>
          <w:rFonts w:hint="eastAsia" w:ascii="宋体" w:hAnsi="宋体" w:eastAsia="宋体" w:cs="宋体"/>
          <w:color w:val="333333"/>
          <w:shd w:val="clear" w:color="auto" w:fill="FFFFFF"/>
        </w:rPr>
        <w:t>名称：陕西恒瑞项目管理有限公司</w:t>
      </w:r>
    </w:p>
    <w:p>
      <w:pPr>
        <w:pStyle w:val="13"/>
        <w:spacing w:before="0" w:beforeAutospacing="0" w:after="0" w:afterAutospacing="0" w:line="510" w:lineRule="atLeast"/>
        <w:ind w:firstLine="420"/>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联系地址：陕西省铜川市新区大厦中单元15楼</w:t>
      </w:r>
    </w:p>
    <w:p>
      <w:pPr>
        <w:pStyle w:val="13"/>
        <w:spacing w:before="0" w:beforeAutospacing="0" w:after="0" w:afterAutospacing="0" w:line="510" w:lineRule="atLeast"/>
        <w:ind w:firstLine="420"/>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联系人：席工</w:t>
      </w:r>
    </w:p>
    <w:p>
      <w:pPr>
        <w:pStyle w:val="13"/>
        <w:spacing w:before="0" w:beforeAutospacing="0" w:after="0" w:afterAutospacing="0" w:line="510" w:lineRule="atLeast"/>
        <w:ind w:firstLine="420"/>
        <w:rPr>
          <w:rFonts w:hint="eastAsia" w:ascii="宋体" w:hAnsi="宋体" w:eastAsia="宋体" w:cs="宋体"/>
          <w:color w:val="333333"/>
          <w:sz w:val="24"/>
          <w:shd w:val="clear" w:color="auto" w:fill="FFFFFF"/>
          <w:lang w:val="en-US" w:eastAsia="zh-CN"/>
        </w:rPr>
      </w:pPr>
      <w:r>
        <w:rPr>
          <w:rFonts w:hint="eastAsia" w:ascii="宋体" w:hAnsi="宋体" w:eastAsia="宋体" w:cs="宋体"/>
          <w:color w:val="333333"/>
          <w:shd w:val="clear" w:color="auto" w:fill="FFFFFF"/>
        </w:rPr>
        <w:t>电话：</w:t>
      </w:r>
      <w:r>
        <w:rPr>
          <w:rFonts w:hint="eastAsia" w:ascii="宋体" w:hAnsi="宋体" w:eastAsia="宋体" w:cs="宋体"/>
        </w:rPr>
        <w:t>13649196906</w:t>
      </w:r>
      <w:r>
        <w:rPr>
          <w:rFonts w:hint="eastAsia" w:ascii="宋体" w:hAnsi="宋体" w:eastAsia="宋体" w:cs="宋体"/>
          <w:color w:val="333333"/>
          <w:sz w:val="24"/>
          <w:shd w:val="clear" w:color="auto" w:fill="FFFFFF"/>
        </w:rPr>
        <w:t xml:space="preserve">                             </w:t>
      </w:r>
      <w:r>
        <w:rPr>
          <w:rFonts w:hint="eastAsia" w:ascii="宋体" w:hAnsi="宋体" w:eastAsia="宋体" w:cs="宋体"/>
          <w:color w:val="333333"/>
          <w:sz w:val="24"/>
          <w:shd w:val="clear" w:color="auto" w:fill="FFFFFF"/>
          <w:lang w:val="en-US" w:eastAsia="zh-CN"/>
        </w:rPr>
        <w:t xml:space="preserve">            </w:t>
      </w:r>
    </w:p>
    <w:p>
      <w:pPr>
        <w:jc w:val="right"/>
        <w:rPr>
          <w:rFonts w:hint="eastAsia"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 xml:space="preserve"> 202</w:t>
      </w:r>
      <w:r>
        <w:rPr>
          <w:rFonts w:hint="eastAsia" w:ascii="宋体" w:hAnsi="宋体" w:eastAsia="宋体" w:cs="宋体"/>
          <w:color w:val="333333"/>
          <w:sz w:val="24"/>
          <w:shd w:val="clear" w:color="auto" w:fill="FFFFFF"/>
          <w:lang w:val="en-US" w:eastAsia="zh-CN"/>
        </w:rPr>
        <w:t>3</w:t>
      </w:r>
      <w:r>
        <w:rPr>
          <w:rFonts w:hint="eastAsia" w:ascii="宋体" w:hAnsi="宋体" w:eastAsia="宋体" w:cs="宋体"/>
          <w:color w:val="333333"/>
          <w:sz w:val="24"/>
          <w:shd w:val="clear" w:color="auto" w:fill="FFFFFF"/>
        </w:rPr>
        <w:t>年0</w:t>
      </w:r>
      <w:r>
        <w:rPr>
          <w:rFonts w:hint="eastAsia" w:ascii="宋体" w:hAnsi="宋体" w:eastAsia="宋体" w:cs="宋体"/>
          <w:color w:val="333333"/>
          <w:sz w:val="24"/>
          <w:shd w:val="clear" w:color="auto" w:fill="FFFFFF"/>
          <w:lang w:val="en-US" w:eastAsia="zh-CN"/>
        </w:rPr>
        <w:t>6</w:t>
      </w:r>
      <w:r>
        <w:rPr>
          <w:rFonts w:hint="eastAsia" w:ascii="宋体" w:hAnsi="宋体" w:eastAsia="宋体" w:cs="宋体"/>
          <w:color w:val="333333"/>
          <w:sz w:val="24"/>
          <w:shd w:val="clear" w:color="auto" w:fill="FFFFFF"/>
        </w:rPr>
        <w:t>月</w:t>
      </w:r>
      <w:r>
        <w:rPr>
          <w:rFonts w:hint="eastAsia" w:ascii="宋体" w:hAnsi="宋体" w:eastAsia="宋体" w:cs="宋体"/>
          <w:color w:val="333333"/>
          <w:sz w:val="24"/>
          <w:shd w:val="clear" w:color="auto" w:fill="FFFFFF"/>
          <w:lang w:val="en-US" w:eastAsia="zh-CN"/>
        </w:rPr>
        <w:t>08</w:t>
      </w:r>
      <w:r>
        <w:rPr>
          <w:rFonts w:hint="eastAsia" w:ascii="宋体" w:hAnsi="宋体" w:eastAsia="宋体" w:cs="宋体"/>
          <w:color w:val="333333"/>
          <w:sz w:val="24"/>
          <w:shd w:val="clear" w:color="auto" w:fill="FFFFFF"/>
        </w:rPr>
        <w:t>日</w:t>
      </w:r>
    </w:p>
    <w:p>
      <w:pPr>
        <w:pStyle w:val="7"/>
        <w:rPr>
          <w:rFonts w:hint="eastAsia" w:ascii="宋体" w:hAnsi="宋体" w:eastAsia="宋体" w:cs="宋体"/>
          <w:color w:val="333333"/>
          <w:sz w:val="24"/>
          <w:shd w:val="clear" w:color="auto" w:fill="FFFFFF"/>
        </w:rPr>
      </w:pPr>
    </w:p>
    <w:p>
      <w:pPr>
        <w:rPr>
          <w:rFonts w:hint="eastAsia" w:ascii="宋体" w:hAnsi="宋体" w:eastAsia="宋体" w:cs="宋体"/>
          <w:color w:val="333333"/>
          <w:sz w:val="24"/>
          <w:shd w:val="clear" w:color="auto" w:fill="FFFFFF"/>
        </w:rPr>
      </w:pPr>
    </w:p>
    <w:p>
      <w:pPr>
        <w:pStyle w:val="7"/>
        <w:rPr>
          <w:rFonts w:hint="eastAsia" w:ascii="宋体" w:hAnsi="宋体" w:eastAsia="宋体" w:cs="宋体"/>
          <w:color w:val="333333"/>
          <w:sz w:val="24"/>
          <w:shd w:val="clear" w:color="auto" w:fill="FFFFFF"/>
        </w:rPr>
      </w:pPr>
    </w:p>
    <w:p>
      <w:pPr>
        <w:rPr>
          <w:rFonts w:hint="eastAsia" w:ascii="宋体" w:hAnsi="宋体" w:eastAsia="宋体" w:cs="宋体"/>
          <w:color w:val="333333"/>
          <w:sz w:val="24"/>
          <w:shd w:val="clear" w:color="auto" w:fill="FFFFFF"/>
        </w:rPr>
      </w:pPr>
    </w:p>
    <w:p>
      <w:pPr>
        <w:pStyle w:val="7"/>
        <w:rPr>
          <w:rFonts w:hint="eastAsia" w:ascii="宋体" w:hAnsi="宋体" w:eastAsia="宋体" w:cs="宋体"/>
          <w:color w:val="333333"/>
          <w:sz w:val="24"/>
          <w:shd w:val="clear" w:color="auto" w:fill="FFFFFF"/>
        </w:rPr>
      </w:pPr>
    </w:p>
    <w:p>
      <w:pPr>
        <w:rPr>
          <w:rFonts w:hint="eastAsia" w:ascii="宋体" w:hAnsi="宋体" w:eastAsia="宋体" w:cs="宋体"/>
          <w:color w:val="333333"/>
          <w:sz w:val="24"/>
          <w:shd w:val="clear" w:color="auto" w:fill="FFFFFF"/>
        </w:rPr>
      </w:pPr>
    </w:p>
    <w:p>
      <w:pPr>
        <w:pStyle w:val="7"/>
        <w:rPr>
          <w:rFonts w:hint="eastAsia" w:ascii="宋体" w:hAnsi="宋体" w:eastAsia="宋体" w:cs="宋体"/>
          <w:color w:val="333333"/>
          <w:sz w:val="24"/>
          <w:shd w:val="clear" w:color="auto" w:fill="FFFFFF"/>
        </w:rPr>
      </w:pPr>
    </w:p>
    <w:p>
      <w:pPr>
        <w:rPr>
          <w:rFonts w:hint="eastAsia" w:ascii="宋体" w:hAnsi="宋体" w:eastAsia="宋体" w:cs="宋体"/>
          <w:color w:val="333333"/>
          <w:sz w:val="24"/>
          <w:shd w:val="clear" w:color="auto" w:fill="FFFFFF"/>
        </w:rPr>
      </w:pPr>
    </w:p>
    <w:p>
      <w:pPr>
        <w:pStyle w:val="7"/>
        <w:rPr>
          <w:rFonts w:hint="eastAsia" w:ascii="宋体" w:hAnsi="宋体" w:eastAsia="宋体" w:cs="宋体"/>
          <w:color w:val="333333"/>
          <w:sz w:val="24"/>
          <w:shd w:val="clear" w:color="auto" w:fill="FFFFFF"/>
        </w:rPr>
      </w:pPr>
    </w:p>
    <w:p>
      <w:pPr>
        <w:rPr>
          <w:rFonts w:hint="eastAsia" w:ascii="宋体" w:hAnsi="宋体" w:eastAsia="宋体" w:cs="宋体"/>
          <w:color w:val="333333"/>
          <w:sz w:val="24"/>
          <w:shd w:val="clear" w:color="auto" w:fill="FFFFFF"/>
        </w:rPr>
      </w:pPr>
    </w:p>
    <w:p>
      <w:pPr>
        <w:pStyle w:val="7"/>
        <w:rPr>
          <w:rFonts w:hint="eastAsia" w:ascii="宋体" w:hAnsi="宋体" w:eastAsia="宋体" w:cs="宋体"/>
          <w:color w:val="333333"/>
          <w:sz w:val="24"/>
          <w:shd w:val="clear" w:color="auto" w:fill="FFFFFF"/>
        </w:rPr>
      </w:pPr>
    </w:p>
    <w:p>
      <w:pPr>
        <w:rPr>
          <w:rFonts w:hint="eastAsia" w:ascii="宋体" w:hAnsi="宋体" w:eastAsia="宋体" w:cs="宋体"/>
          <w:color w:val="333333"/>
          <w:sz w:val="24"/>
          <w:shd w:val="clear" w:color="auto" w:fill="FFFFFF"/>
        </w:rPr>
      </w:pPr>
    </w:p>
    <w:p>
      <w:pPr>
        <w:pStyle w:val="7"/>
        <w:rPr>
          <w:rFonts w:hint="eastAsia" w:ascii="宋体" w:hAnsi="宋体" w:eastAsia="宋体" w:cs="宋体"/>
          <w:color w:val="333333"/>
          <w:sz w:val="24"/>
          <w:shd w:val="clear" w:color="auto" w:fill="FFFFFF"/>
        </w:rPr>
      </w:pPr>
    </w:p>
    <w:p>
      <w:pPr>
        <w:rPr>
          <w:rFonts w:hint="eastAsia" w:ascii="宋体" w:hAnsi="宋体" w:eastAsia="宋体" w:cs="宋体"/>
          <w:color w:val="333333"/>
          <w:sz w:val="24"/>
          <w:shd w:val="clear" w:color="auto" w:fill="FFFFFF"/>
        </w:rPr>
      </w:pPr>
    </w:p>
    <w:p>
      <w:pPr>
        <w:pStyle w:val="7"/>
        <w:rPr>
          <w:rFonts w:hint="eastAsia" w:ascii="宋体" w:hAnsi="宋体" w:eastAsia="宋体" w:cs="宋体"/>
          <w:color w:val="333333"/>
          <w:sz w:val="24"/>
          <w:shd w:val="clear" w:color="auto" w:fill="FFFFFF"/>
        </w:rPr>
      </w:pPr>
    </w:p>
    <w:p>
      <w:pPr>
        <w:rPr>
          <w:rFonts w:hint="eastAsia" w:ascii="宋体" w:hAnsi="宋体" w:eastAsia="宋体" w:cs="宋体"/>
          <w:color w:val="333333"/>
          <w:sz w:val="24"/>
          <w:shd w:val="clear" w:color="auto" w:fill="FFFFFF"/>
        </w:rPr>
      </w:pPr>
    </w:p>
    <w:p>
      <w:pPr>
        <w:pStyle w:val="7"/>
        <w:rPr>
          <w:rFonts w:hint="eastAsia" w:ascii="宋体" w:hAnsi="宋体" w:eastAsia="宋体" w:cs="宋体"/>
          <w:color w:val="333333"/>
          <w:sz w:val="24"/>
          <w:shd w:val="clear" w:color="auto" w:fill="FFFFFF"/>
        </w:rPr>
      </w:pPr>
    </w:p>
    <w:p>
      <w:pPr>
        <w:rPr>
          <w:rFonts w:hint="eastAsia" w:ascii="宋体" w:hAnsi="宋体" w:eastAsia="宋体" w:cs="宋体"/>
          <w:color w:val="333333"/>
          <w:sz w:val="24"/>
          <w:shd w:val="clear" w:color="auto" w:fill="FFFFFF"/>
        </w:rPr>
      </w:pPr>
    </w:p>
    <w:p>
      <w:pPr>
        <w:pStyle w:val="7"/>
        <w:rPr>
          <w:rFonts w:hint="eastAsia" w:ascii="宋体" w:hAnsi="宋体" w:eastAsia="宋体" w:cs="宋体"/>
          <w:color w:val="333333"/>
          <w:sz w:val="24"/>
          <w:shd w:val="clear" w:color="auto" w:fill="FFFFFF"/>
        </w:rPr>
      </w:pPr>
    </w:p>
    <w:p>
      <w:pPr>
        <w:rPr>
          <w:rFonts w:hint="eastAsia" w:ascii="宋体" w:hAnsi="宋体" w:eastAsia="宋体" w:cs="宋体"/>
          <w:color w:val="333333"/>
          <w:sz w:val="24"/>
          <w:shd w:val="clear" w:color="auto" w:fill="FFFFFF"/>
        </w:rPr>
      </w:pPr>
    </w:p>
    <w:p>
      <w:pPr>
        <w:pStyle w:val="7"/>
        <w:rPr>
          <w:rFonts w:hint="eastAsia" w:ascii="宋体" w:hAnsi="宋体" w:eastAsia="宋体" w:cs="宋体"/>
          <w:color w:val="333333"/>
          <w:sz w:val="24"/>
          <w:shd w:val="clear" w:color="auto" w:fill="FFFFFF"/>
        </w:rPr>
      </w:pPr>
    </w:p>
    <w:p>
      <w:pPr>
        <w:rPr>
          <w:rFonts w:hint="eastAsia" w:ascii="宋体" w:hAnsi="宋体" w:eastAsia="宋体" w:cs="宋体"/>
          <w:color w:val="333333"/>
          <w:sz w:val="24"/>
          <w:shd w:val="clear" w:color="auto" w:fill="FFFFFF"/>
        </w:rPr>
      </w:pPr>
    </w:p>
    <w:p>
      <w:pPr>
        <w:pStyle w:val="7"/>
        <w:rPr>
          <w:rFonts w:hint="eastAsia" w:ascii="宋体" w:hAnsi="宋体" w:eastAsia="宋体" w:cs="宋体"/>
          <w:color w:val="333333"/>
          <w:sz w:val="24"/>
          <w:shd w:val="clear" w:color="auto" w:fill="FFFFFF"/>
        </w:rPr>
      </w:pPr>
    </w:p>
    <w:p>
      <w:pPr>
        <w:rPr>
          <w:rFonts w:hint="eastAsia" w:ascii="宋体" w:hAnsi="宋体" w:eastAsia="宋体" w:cs="宋体"/>
          <w:color w:val="333333"/>
          <w:sz w:val="24"/>
          <w:shd w:val="clear" w:color="auto" w:fill="FFFFFF"/>
        </w:rPr>
      </w:pPr>
    </w:p>
    <w:p>
      <w:pPr>
        <w:rPr>
          <w:rFonts w:hint="eastAsia" w:ascii="宋体" w:hAnsi="宋体" w:eastAsia="宋体" w:cs="宋体"/>
          <w:color w:val="333333"/>
          <w:sz w:val="24"/>
          <w:shd w:val="clear" w:color="auto" w:fill="FFFFFF"/>
        </w:rPr>
      </w:pPr>
    </w:p>
    <w:p>
      <w:pPr>
        <w:pStyle w:val="7"/>
        <w:rPr>
          <w:rFonts w:hint="eastAsia" w:ascii="宋体" w:hAnsi="宋体" w:eastAsia="宋体" w:cs="宋体"/>
          <w:color w:val="333333"/>
          <w:sz w:val="24"/>
          <w:shd w:val="clear" w:color="auto" w:fill="FFFFFF"/>
        </w:rPr>
      </w:pPr>
    </w:p>
    <w:p>
      <w:pPr>
        <w:rPr>
          <w:rFonts w:hint="eastAsia" w:ascii="宋体" w:hAnsi="宋体" w:eastAsia="宋体" w:cs="宋体"/>
          <w:color w:val="333333"/>
          <w:sz w:val="24"/>
          <w:shd w:val="clear" w:color="auto" w:fill="FFFFFF"/>
        </w:rPr>
      </w:pPr>
    </w:p>
    <w:p>
      <w:pPr>
        <w:pStyle w:val="7"/>
        <w:rPr>
          <w:rFonts w:hint="eastAsia" w:ascii="宋体" w:hAnsi="宋体" w:eastAsia="宋体" w:cs="宋体"/>
          <w:color w:val="333333"/>
          <w:sz w:val="24"/>
          <w:shd w:val="clear" w:color="auto" w:fill="FFFFFF"/>
        </w:rPr>
      </w:pPr>
    </w:p>
    <w:p>
      <w:pPr>
        <w:rPr>
          <w:rFonts w:hint="eastAsia" w:ascii="宋体" w:hAnsi="宋体" w:eastAsia="宋体" w:cs="宋体"/>
          <w:color w:val="333333"/>
          <w:sz w:val="24"/>
          <w:shd w:val="clear" w:color="auto" w:fill="FFFFFF"/>
        </w:rPr>
      </w:pPr>
    </w:p>
    <w:p>
      <w:pPr>
        <w:pStyle w:val="20"/>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tabs>
          <w:tab w:val="left" w:pos="1122"/>
        </w:tabs>
        <w:rPr>
          <w:rFonts w:hint="eastAsia" w:ascii="宋体" w:hAnsi="宋体" w:eastAsia="宋体" w:cs="宋体"/>
          <w:color w:val="333333"/>
          <w:sz w:val="24"/>
          <w:shd w:val="clear" w:color="auto" w:fill="FFFFFF"/>
        </w:rPr>
      </w:pPr>
      <w:r>
        <w:rPr>
          <w:rFonts w:hint="eastAsia" w:ascii="宋体" w:hAnsi="宋体" w:eastAsia="宋体" w:cs="宋体"/>
          <w:lang w:eastAsia="zh-CN"/>
        </w:rPr>
        <w:tab/>
      </w:r>
    </w:p>
    <w:p>
      <w:pPr>
        <w:pStyle w:val="7"/>
        <w:numPr>
          <w:ilvl w:val="0"/>
          <w:numId w:val="3"/>
        </w:numPr>
        <w:jc w:val="cente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投标人须知</w:t>
      </w:r>
    </w:p>
    <w:p>
      <w:pPr>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 xml:space="preserve">投标人须知前附表  </w:t>
      </w:r>
    </w:p>
    <w:tbl>
      <w:tblPr>
        <w:tblStyle w:val="16"/>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959"/>
        <w:gridCol w:w="6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blHeader/>
          <w:jc w:val="center"/>
        </w:trPr>
        <w:tc>
          <w:tcPr>
            <w:tcW w:w="1081" w:type="dxa"/>
            <w:noWrap w:val="0"/>
            <w:vAlign w:val="center"/>
          </w:tcPr>
          <w:p>
            <w:pPr>
              <w:keepNext w:val="0"/>
              <w:keepLines w:val="0"/>
              <w:pageBreakBefore w:val="0"/>
              <w:kinsoku/>
              <w:wordWrap/>
              <w:overflowPunct/>
              <w:topLinePunct w:val="0"/>
              <w:autoSpaceDE/>
              <w:autoSpaceDN/>
              <w:bidi w:val="0"/>
              <w:spacing w:line="320" w:lineRule="exact"/>
              <w:ind w:right="105" w:rightChars="50"/>
              <w:jc w:val="center"/>
              <w:rPr>
                <w:rFonts w:hint="eastAsia" w:ascii="宋体" w:hAnsi="宋体" w:eastAsia="宋体" w:cs="宋体"/>
                <w:b/>
                <w:spacing w:val="0"/>
                <w:sz w:val="22"/>
                <w:szCs w:val="22"/>
                <w:highlight w:val="none"/>
              </w:rPr>
            </w:pPr>
            <w:r>
              <w:rPr>
                <w:rFonts w:hint="eastAsia" w:ascii="宋体" w:hAnsi="宋体" w:eastAsia="宋体" w:cs="宋体"/>
                <w:b/>
                <w:spacing w:val="0"/>
                <w:sz w:val="22"/>
                <w:szCs w:val="22"/>
                <w:highlight w:val="none"/>
              </w:rPr>
              <w:t>条款号</w:t>
            </w:r>
          </w:p>
        </w:tc>
        <w:tc>
          <w:tcPr>
            <w:tcW w:w="1959" w:type="dxa"/>
            <w:noWrap w:val="0"/>
            <w:vAlign w:val="center"/>
          </w:tcPr>
          <w:p>
            <w:pPr>
              <w:keepNext w:val="0"/>
              <w:keepLines w:val="0"/>
              <w:pageBreakBefore w:val="0"/>
              <w:kinsoku/>
              <w:wordWrap/>
              <w:overflowPunct/>
              <w:topLinePunct w:val="0"/>
              <w:autoSpaceDE/>
              <w:autoSpaceDN/>
              <w:bidi w:val="0"/>
              <w:spacing w:line="320" w:lineRule="exact"/>
              <w:ind w:right="105" w:rightChars="50"/>
              <w:jc w:val="center"/>
              <w:rPr>
                <w:rFonts w:hint="eastAsia" w:ascii="宋体" w:hAnsi="宋体" w:eastAsia="宋体" w:cs="宋体"/>
                <w:b/>
                <w:spacing w:val="0"/>
                <w:sz w:val="22"/>
                <w:szCs w:val="22"/>
              </w:rPr>
            </w:pPr>
            <w:r>
              <w:rPr>
                <w:rFonts w:hint="eastAsia" w:ascii="宋体" w:hAnsi="宋体" w:eastAsia="宋体" w:cs="宋体"/>
                <w:b/>
                <w:spacing w:val="0"/>
                <w:sz w:val="22"/>
                <w:szCs w:val="22"/>
              </w:rPr>
              <w:t>条款名称</w:t>
            </w:r>
          </w:p>
        </w:tc>
        <w:tc>
          <w:tcPr>
            <w:tcW w:w="6453" w:type="dxa"/>
            <w:noWrap w:val="0"/>
            <w:vAlign w:val="center"/>
          </w:tcPr>
          <w:p>
            <w:pPr>
              <w:keepNext w:val="0"/>
              <w:keepLines w:val="0"/>
              <w:pageBreakBefore w:val="0"/>
              <w:kinsoku/>
              <w:wordWrap/>
              <w:overflowPunct/>
              <w:topLinePunct w:val="0"/>
              <w:autoSpaceDE/>
              <w:autoSpaceDN/>
              <w:bidi w:val="0"/>
              <w:spacing w:line="320" w:lineRule="exact"/>
              <w:ind w:right="105" w:rightChars="50"/>
              <w:jc w:val="center"/>
              <w:rPr>
                <w:rFonts w:hint="eastAsia" w:ascii="宋体" w:hAnsi="宋体" w:eastAsia="宋体" w:cs="宋体"/>
                <w:b/>
                <w:spacing w:val="0"/>
                <w:sz w:val="22"/>
                <w:szCs w:val="22"/>
              </w:rPr>
            </w:pPr>
            <w:r>
              <w:rPr>
                <w:rFonts w:hint="eastAsia" w:ascii="宋体" w:hAnsi="宋体" w:eastAsia="宋体" w:cs="宋体"/>
                <w:b/>
                <w:spacing w:val="0"/>
                <w:sz w:val="22"/>
                <w:szCs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081" w:type="dxa"/>
            <w:noWrap w:val="0"/>
            <w:vAlign w:val="center"/>
          </w:tcPr>
          <w:p>
            <w:pPr>
              <w:keepNext w:val="0"/>
              <w:keepLines w:val="0"/>
              <w:pageBreakBefore w:val="0"/>
              <w:kinsoku/>
              <w:wordWrap/>
              <w:overflowPunct/>
              <w:topLinePunct w:val="0"/>
              <w:autoSpaceDE/>
              <w:autoSpaceDN/>
              <w:bidi w:val="0"/>
              <w:spacing w:line="320" w:lineRule="exact"/>
              <w:ind w:left="105" w:leftChars="50" w:right="105" w:rightChars="50"/>
              <w:jc w:val="center"/>
              <w:rPr>
                <w:rFonts w:hint="eastAsia" w:ascii="宋体" w:hAnsi="宋体" w:eastAsia="宋体" w:cs="宋体"/>
                <w:spacing w:val="-6"/>
                <w:sz w:val="22"/>
                <w:szCs w:val="22"/>
                <w:highlight w:val="none"/>
                <w:lang w:eastAsia="zh-CN"/>
              </w:rPr>
            </w:pPr>
            <w:r>
              <w:rPr>
                <w:rFonts w:hint="eastAsia" w:ascii="宋体" w:hAnsi="宋体" w:eastAsia="宋体" w:cs="宋体"/>
                <w:spacing w:val="-6"/>
                <w:sz w:val="22"/>
                <w:szCs w:val="22"/>
                <w:highlight w:val="none"/>
              </w:rPr>
              <w:t>1</w:t>
            </w:r>
          </w:p>
        </w:tc>
        <w:tc>
          <w:tcPr>
            <w:tcW w:w="195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63" w:leftChars="30" w:right="63" w:rightChars="30" w:firstLine="0" w:firstLineChars="0"/>
              <w:jc w:val="center"/>
              <w:textAlignment w:val="baseline"/>
              <w:outlineLvl w:val="9"/>
              <w:rPr>
                <w:rFonts w:hint="eastAsia" w:ascii="宋体" w:hAnsi="宋体" w:eastAsia="宋体" w:cs="宋体"/>
                <w:b w:val="0"/>
                <w:bCs w:val="0"/>
                <w:color w:val="000000"/>
                <w:spacing w:val="0"/>
                <w:sz w:val="22"/>
                <w:szCs w:val="22"/>
                <w:highlight w:val="none"/>
                <w:lang w:eastAsia="zh-CN"/>
              </w:rPr>
            </w:pPr>
            <w:r>
              <w:rPr>
                <w:rFonts w:hint="eastAsia" w:ascii="宋体" w:hAnsi="宋体" w:eastAsia="宋体" w:cs="宋体"/>
                <w:b w:val="0"/>
                <w:bCs w:val="0"/>
                <w:color w:val="000000"/>
                <w:spacing w:val="0"/>
                <w:sz w:val="22"/>
                <w:szCs w:val="22"/>
                <w:highlight w:val="none"/>
                <w:lang w:eastAsia="zh-CN"/>
              </w:rPr>
              <w:t>采购人</w:t>
            </w:r>
          </w:p>
        </w:tc>
        <w:tc>
          <w:tcPr>
            <w:tcW w:w="6453" w:type="dxa"/>
            <w:noWrap w:val="0"/>
            <w:vAlign w:val="center"/>
          </w:tcPr>
          <w:p>
            <w:pPr>
              <w:pStyle w:val="21"/>
              <w:keepNext w:val="0"/>
              <w:keepLines w:val="0"/>
              <w:pageBreakBefore w:val="0"/>
              <w:widowControl w:val="0"/>
              <w:kinsoku/>
              <w:wordWrap/>
              <w:overflowPunct/>
              <w:topLinePunct w:val="0"/>
              <w:autoSpaceDE/>
              <w:autoSpaceDN/>
              <w:bidi w:val="0"/>
              <w:spacing w:before="0" w:beforeAutospacing="0" w:after="0" w:afterAutospacing="0" w:line="320" w:lineRule="exact"/>
              <w:jc w:val="both"/>
              <w:rPr>
                <w:rFonts w:hint="eastAsia" w:ascii="宋体" w:hAnsi="宋体" w:eastAsia="宋体" w:cs="宋体"/>
                <w:b w:val="0"/>
                <w:bCs/>
                <w:spacing w:val="0"/>
                <w:sz w:val="22"/>
                <w:szCs w:val="22"/>
                <w:highlight w:val="none"/>
                <w:lang w:val="en-US" w:eastAsia="zh-CN"/>
              </w:rPr>
            </w:pPr>
            <w:r>
              <w:rPr>
                <w:rFonts w:hint="eastAsia" w:ascii="宋体" w:hAnsi="宋体" w:eastAsia="宋体" w:cs="宋体"/>
                <w:b w:val="0"/>
                <w:bCs/>
                <w:spacing w:val="0"/>
                <w:sz w:val="22"/>
                <w:szCs w:val="22"/>
                <w:highlight w:val="none"/>
                <w:lang w:val="en-US" w:eastAsia="zh-CN"/>
              </w:rPr>
              <w:t>名称：铜川市耀州区乡村振兴局</w:t>
            </w:r>
          </w:p>
          <w:p>
            <w:pPr>
              <w:pStyle w:val="21"/>
              <w:keepNext w:val="0"/>
              <w:keepLines w:val="0"/>
              <w:pageBreakBefore w:val="0"/>
              <w:widowControl w:val="0"/>
              <w:kinsoku/>
              <w:wordWrap/>
              <w:overflowPunct/>
              <w:topLinePunct w:val="0"/>
              <w:autoSpaceDE/>
              <w:autoSpaceDN/>
              <w:bidi w:val="0"/>
              <w:spacing w:before="0" w:beforeAutospacing="0" w:after="0" w:afterAutospacing="0" w:line="320" w:lineRule="exact"/>
              <w:jc w:val="both"/>
              <w:rPr>
                <w:rFonts w:hint="eastAsia" w:ascii="宋体" w:hAnsi="宋体" w:eastAsia="宋体" w:cs="宋体"/>
                <w:b w:val="0"/>
                <w:bCs/>
                <w:spacing w:val="0"/>
                <w:sz w:val="22"/>
                <w:szCs w:val="22"/>
                <w:highlight w:val="none"/>
                <w:lang w:val="en-US" w:eastAsia="zh-CN"/>
              </w:rPr>
            </w:pPr>
            <w:r>
              <w:rPr>
                <w:rFonts w:hint="eastAsia" w:ascii="宋体" w:hAnsi="宋体" w:eastAsia="宋体" w:cs="宋体"/>
                <w:b w:val="0"/>
                <w:bCs/>
                <w:spacing w:val="0"/>
                <w:sz w:val="22"/>
                <w:szCs w:val="22"/>
                <w:highlight w:val="none"/>
                <w:lang w:val="en-US" w:eastAsia="zh-CN"/>
              </w:rPr>
              <w:t>地址：耀州区柳公路北街村委会办公楼10楼</w:t>
            </w:r>
          </w:p>
          <w:p>
            <w:pPr>
              <w:pStyle w:val="21"/>
              <w:keepNext w:val="0"/>
              <w:keepLines w:val="0"/>
              <w:pageBreakBefore w:val="0"/>
              <w:widowControl w:val="0"/>
              <w:kinsoku/>
              <w:wordWrap/>
              <w:overflowPunct/>
              <w:topLinePunct w:val="0"/>
              <w:autoSpaceDE/>
              <w:autoSpaceDN/>
              <w:bidi w:val="0"/>
              <w:spacing w:before="0" w:beforeAutospacing="0" w:after="0" w:afterAutospacing="0" w:line="320" w:lineRule="exact"/>
              <w:jc w:val="both"/>
              <w:rPr>
                <w:rFonts w:hint="eastAsia" w:ascii="宋体" w:hAnsi="宋体" w:eastAsia="宋体" w:cs="宋体"/>
                <w:b w:val="0"/>
                <w:bCs/>
                <w:spacing w:val="0"/>
                <w:sz w:val="22"/>
                <w:szCs w:val="22"/>
                <w:highlight w:val="none"/>
                <w:lang w:val="en-US" w:eastAsia="zh-CN"/>
              </w:rPr>
            </w:pPr>
            <w:r>
              <w:rPr>
                <w:rFonts w:hint="eastAsia" w:ascii="宋体" w:hAnsi="宋体" w:eastAsia="宋体" w:cs="宋体"/>
                <w:b w:val="0"/>
                <w:bCs/>
                <w:spacing w:val="0"/>
                <w:sz w:val="22"/>
                <w:szCs w:val="22"/>
                <w:highlight w:val="none"/>
                <w:lang w:val="en-US" w:eastAsia="zh-CN"/>
              </w:rPr>
              <w:t>联系人：寇工</w:t>
            </w:r>
          </w:p>
          <w:p>
            <w:pPr>
              <w:pStyle w:val="21"/>
              <w:keepNext w:val="0"/>
              <w:keepLines w:val="0"/>
              <w:pageBreakBefore w:val="0"/>
              <w:widowControl w:val="0"/>
              <w:kinsoku/>
              <w:wordWrap/>
              <w:overflowPunct/>
              <w:topLinePunct w:val="0"/>
              <w:autoSpaceDE/>
              <w:autoSpaceDN/>
              <w:bidi w:val="0"/>
              <w:spacing w:before="0" w:beforeAutospacing="0" w:after="0" w:afterAutospacing="0" w:line="320" w:lineRule="exact"/>
              <w:jc w:val="both"/>
              <w:rPr>
                <w:rFonts w:hint="eastAsia" w:ascii="宋体" w:hAnsi="宋体" w:eastAsia="宋体" w:cs="宋体"/>
                <w:b w:val="0"/>
                <w:bCs/>
                <w:spacing w:val="0"/>
                <w:sz w:val="22"/>
                <w:szCs w:val="22"/>
                <w:highlight w:val="none"/>
                <w:lang w:val="en-US"/>
              </w:rPr>
            </w:pPr>
            <w:r>
              <w:rPr>
                <w:rFonts w:hint="eastAsia" w:ascii="宋体" w:hAnsi="宋体" w:eastAsia="宋体" w:cs="宋体"/>
                <w:b w:val="0"/>
                <w:bCs/>
                <w:spacing w:val="0"/>
                <w:sz w:val="22"/>
                <w:szCs w:val="22"/>
                <w:highlight w:val="none"/>
                <w:lang w:val="en-US" w:eastAsia="zh-CN"/>
              </w:rPr>
              <w:t>联系电话：13992916167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1" w:type="dxa"/>
            <w:noWrap w:val="0"/>
            <w:vAlign w:val="center"/>
          </w:tcPr>
          <w:p>
            <w:pPr>
              <w:keepNext w:val="0"/>
              <w:keepLines w:val="0"/>
              <w:pageBreakBefore w:val="0"/>
              <w:kinsoku/>
              <w:wordWrap/>
              <w:overflowPunct/>
              <w:topLinePunct w:val="0"/>
              <w:autoSpaceDE/>
              <w:autoSpaceDN/>
              <w:bidi w:val="0"/>
              <w:spacing w:line="320" w:lineRule="exact"/>
              <w:ind w:left="213" w:leftChars="50" w:right="105" w:rightChars="50" w:hanging="108"/>
              <w:jc w:val="center"/>
              <w:rPr>
                <w:rFonts w:hint="eastAsia" w:ascii="宋体" w:hAnsi="宋体" w:eastAsia="宋体" w:cs="宋体"/>
                <w:spacing w:val="-6"/>
                <w:sz w:val="22"/>
                <w:szCs w:val="22"/>
                <w:highlight w:val="none"/>
                <w:lang w:eastAsia="zh-CN"/>
              </w:rPr>
            </w:pPr>
            <w:r>
              <w:rPr>
                <w:rFonts w:hint="eastAsia" w:ascii="宋体" w:hAnsi="宋体" w:eastAsia="宋体" w:cs="宋体"/>
                <w:spacing w:val="-6"/>
                <w:sz w:val="22"/>
                <w:szCs w:val="22"/>
                <w:highlight w:val="none"/>
                <w:lang w:val="en-US" w:eastAsia="zh-CN"/>
              </w:rPr>
              <w:t>2</w:t>
            </w:r>
          </w:p>
        </w:tc>
        <w:tc>
          <w:tcPr>
            <w:tcW w:w="195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63" w:leftChars="30" w:right="63" w:rightChars="30" w:firstLine="0" w:firstLineChars="0"/>
              <w:jc w:val="center"/>
              <w:textAlignment w:val="baseline"/>
              <w:outlineLvl w:val="9"/>
              <w:rPr>
                <w:rFonts w:hint="eastAsia" w:ascii="宋体" w:hAnsi="宋体" w:eastAsia="宋体" w:cs="宋体"/>
                <w:b w:val="0"/>
                <w:bCs w:val="0"/>
                <w:color w:val="000000"/>
                <w:spacing w:val="0"/>
                <w:sz w:val="22"/>
                <w:szCs w:val="22"/>
                <w:highlight w:val="none"/>
                <w:lang w:eastAsia="zh-CN"/>
              </w:rPr>
            </w:pPr>
            <w:r>
              <w:rPr>
                <w:rFonts w:hint="eastAsia" w:ascii="宋体" w:hAnsi="宋体" w:eastAsia="宋体" w:cs="宋体"/>
                <w:b w:val="0"/>
                <w:bCs w:val="0"/>
                <w:color w:val="000000"/>
                <w:spacing w:val="0"/>
                <w:sz w:val="22"/>
                <w:szCs w:val="22"/>
                <w:highlight w:val="none"/>
                <w:lang w:eastAsia="zh-CN"/>
              </w:rPr>
              <w:t>采购代理机构</w:t>
            </w:r>
          </w:p>
        </w:tc>
        <w:tc>
          <w:tcPr>
            <w:tcW w:w="6453" w:type="dxa"/>
            <w:noWrap w:val="0"/>
            <w:vAlign w:val="center"/>
          </w:tcPr>
          <w:p>
            <w:pPr>
              <w:pStyle w:val="21"/>
              <w:keepNext w:val="0"/>
              <w:keepLines w:val="0"/>
              <w:pageBreakBefore w:val="0"/>
              <w:widowControl w:val="0"/>
              <w:kinsoku/>
              <w:wordWrap/>
              <w:overflowPunct/>
              <w:topLinePunct w:val="0"/>
              <w:autoSpaceDE/>
              <w:autoSpaceDN/>
              <w:bidi w:val="0"/>
              <w:spacing w:before="0" w:beforeAutospacing="0" w:after="0" w:afterAutospacing="0" w:line="320" w:lineRule="exact"/>
              <w:jc w:val="both"/>
              <w:rPr>
                <w:rFonts w:hint="eastAsia" w:ascii="宋体" w:hAnsi="宋体" w:eastAsia="宋体" w:cs="宋体"/>
                <w:b w:val="0"/>
                <w:bCs/>
                <w:spacing w:val="0"/>
                <w:sz w:val="22"/>
                <w:szCs w:val="22"/>
                <w:highlight w:val="none"/>
                <w:lang w:eastAsia="zh-CN"/>
              </w:rPr>
            </w:pPr>
            <w:r>
              <w:rPr>
                <w:rFonts w:hint="eastAsia" w:ascii="宋体" w:hAnsi="宋体" w:eastAsia="宋体" w:cs="宋体"/>
                <w:b w:val="0"/>
                <w:bCs/>
                <w:spacing w:val="0"/>
                <w:sz w:val="22"/>
                <w:szCs w:val="22"/>
                <w:highlight w:val="none"/>
                <w:lang w:eastAsia="zh-CN"/>
              </w:rPr>
              <w:t>名称：</w:t>
            </w:r>
            <w:r>
              <w:rPr>
                <w:rFonts w:hint="eastAsia" w:ascii="宋体" w:hAnsi="宋体" w:eastAsia="宋体" w:cs="宋体"/>
                <w:b w:val="0"/>
                <w:bCs/>
                <w:spacing w:val="0"/>
                <w:sz w:val="22"/>
                <w:szCs w:val="22"/>
                <w:highlight w:val="none"/>
                <w:lang w:val="en-US" w:eastAsia="zh-CN"/>
              </w:rPr>
              <w:t>陕西恒瑞项目管理有限公司</w:t>
            </w:r>
            <w:r>
              <w:rPr>
                <w:rFonts w:hint="eastAsia" w:ascii="宋体" w:hAnsi="宋体" w:eastAsia="宋体" w:cs="宋体"/>
                <w:b w:val="0"/>
                <w:bCs/>
                <w:spacing w:val="0"/>
                <w:sz w:val="22"/>
                <w:szCs w:val="22"/>
                <w:highlight w:val="none"/>
                <w:lang w:eastAsia="zh-CN"/>
              </w:rPr>
              <w:t xml:space="preserve">  </w:t>
            </w:r>
          </w:p>
          <w:p>
            <w:pPr>
              <w:pStyle w:val="21"/>
              <w:keepNext w:val="0"/>
              <w:keepLines w:val="0"/>
              <w:pageBreakBefore w:val="0"/>
              <w:widowControl w:val="0"/>
              <w:kinsoku/>
              <w:wordWrap/>
              <w:overflowPunct/>
              <w:topLinePunct w:val="0"/>
              <w:autoSpaceDE/>
              <w:autoSpaceDN/>
              <w:bidi w:val="0"/>
              <w:spacing w:before="0" w:beforeAutospacing="0" w:after="0" w:afterAutospacing="0" w:line="320" w:lineRule="exact"/>
              <w:jc w:val="both"/>
              <w:rPr>
                <w:rFonts w:hint="eastAsia" w:ascii="宋体" w:hAnsi="宋体" w:eastAsia="宋体" w:cs="宋体"/>
                <w:b w:val="0"/>
                <w:bCs/>
                <w:spacing w:val="0"/>
                <w:sz w:val="22"/>
                <w:szCs w:val="22"/>
                <w:highlight w:val="none"/>
                <w:lang w:val="en-US" w:eastAsia="zh-CN"/>
              </w:rPr>
            </w:pPr>
            <w:r>
              <w:rPr>
                <w:rFonts w:hint="eastAsia" w:ascii="宋体" w:hAnsi="宋体" w:eastAsia="宋体" w:cs="宋体"/>
                <w:b w:val="0"/>
                <w:bCs/>
                <w:spacing w:val="0"/>
                <w:sz w:val="22"/>
                <w:szCs w:val="22"/>
                <w:highlight w:val="none"/>
                <w:lang w:eastAsia="zh-CN"/>
              </w:rPr>
              <w:t>地址：</w:t>
            </w:r>
            <w:r>
              <w:rPr>
                <w:rFonts w:hint="eastAsia" w:ascii="宋体" w:hAnsi="宋体" w:eastAsia="宋体" w:cs="宋体"/>
                <w:b w:val="0"/>
                <w:bCs/>
                <w:spacing w:val="0"/>
                <w:sz w:val="22"/>
                <w:szCs w:val="22"/>
                <w:highlight w:val="none"/>
                <w:lang w:val="en-US" w:eastAsia="zh-CN"/>
              </w:rPr>
              <w:t>陕西省铜川市新区大厦中单元15楼</w:t>
            </w:r>
          </w:p>
          <w:p>
            <w:pPr>
              <w:pStyle w:val="21"/>
              <w:keepNext w:val="0"/>
              <w:keepLines w:val="0"/>
              <w:pageBreakBefore w:val="0"/>
              <w:widowControl w:val="0"/>
              <w:kinsoku/>
              <w:wordWrap/>
              <w:overflowPunct/>
              <w:topLinePunct w:val="0"/>
              <w:autoSpaceDE/>
              <w:autoSpaceDN/>
              <w:bidi w:val="0"/>
              <w:spacing w:before="0" w:beforeAutospacing="0" w:after="0" w:afterAutospacing="0" w:line="320" w:lineRule="exact"/>
              <w:jc w:val="both"/>
              <w:rPr>
                <w:rFonts w:hint="eastAsia" w:ascii="宋体" w:hAnsi="宋体" w:eastAsia="宋体" w:cs="宋体"/>
                <w:b w:val="0"/>
                <w:bCs/>
                <w:spacing w:val="0"/>
                <w:sz w:val="22"/>
                <w:szCs w:val="22"/>
                <w:highlight w:val="none"/>
                <w:lang w:val="en-US" w:eastAsia="zh-CN"/>
              </w:rPr>
            </w:pPr>
            <w:r>
              <w:rPr>
                <w:rFonts w:hint="eastAsia" w:ascii="宋体" w:hAnsi="宋体" w:eastAsia="宋体" w:cs="宋体"/>
                <w:b w:val="0"/>
                <w:bCs/>
                <w:spacing w:val="0"/>
                <w:sz w:val="22"/>
                <w:szCs w:val="22"/>
                <w:highlight w:val="none"/>
                <w:lang w:eastAsia="zh-CN"/>
              </w:rPr>
              <w:t>联系人：</w:t>
            </w:r>
            <w:r>
              <w:rPr>
                <w:rFonts w:hint="eastAsia" w:ascii="宋体" w:hAnsi="宋体" w:eastAsia="宋体" w:cs="宋体"/>
                <w:b w:val="0"/>
                <w:bCs/>
                <w:spacing w:val="0"/>
                <w:sz w:val="22"/>
                <w:szCs w:val="22"/>
                <w:highlight w:val="none"/>
                <w:lang w:val="en-US" w:eastAsia="zh-CN"/>
              </w:rPr>
              <w:t>席工</w:t>
            </w:r>
          </w:p>
          <w:p>
            <w:pPr>
              <w:pStyle w:val="21"/>
              <w:keepNext w:val="0"/>
              <w:keepLines w:val="0"/>
              <w:pageBreakBefore w:val="0"/>
              <w:widowControl w:val="0"/>
              <w:kinsoku/>
              <w:wordWrap/>
              <w:overflowPunct/>
              <w:topLinePunct w:val="0"/>
              <w:autoSpaceDE/>
              <w:autoSpaceDN/>
              <w:bidi w:val="0"/>
              <w:spacing w:before="0" w:beforeAutospacing="0" w:after="0" w:afterAutospacing="0" w:line="320" w:lineRule="exact"/>
              <w:jc w:val="both"/>
              <w:rPr>
                <w:rFonts w:hint="eastAsia" w:ascii="宋体" w:hAnsi="宋体" w:eastAsia="宋体" w:cs="宋体"/>
                <w:b w:val="0"/>
                <w:bCs/>
                <w:spacing w:val="0"/>
                <w:sz w:val="22"/>
                <w:szCs w:val="22"/>
                <w:highlight w:val="none"/>
                <w:lang w:val="en-US"/>
              </w:rPr>
            </w:pPr>
            <w:r>
              <w:rPr>
                <w:rFonts w:hint="eastAsia" w:ascii="宋体" w:hAnsi="宋体" w:eastAsia="宋体" w:cs="宋体"/>
                <w:b w:val="0"/>
                <w:bCs/>
                <w:spacing w:val="0"/>
                <w:sz w:val="22"/>
                <w:szCs w:val="22"/>
                <w:highlight w:val="none"/>
                <w:lang w:val="en-US" w:eastAsia="zh-CN"/>
              </w:rPr>
              <w:t>联系电话：13649196906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081" w:type="dxa"/>
            <w:noWrap w:val="0"/>
            <w:vAlign w:val="center"/>
          </w:tcPr>
          <w:p>
            <w:pPr>
              <w:keepNext w:val="0"/>
              <w:keepLines w:val="0"/>
              <w:pageBreakBefore w:val="0"/>
              <w:kinsoku/>
              <w:wordWrap/>
              <w:overflowPunct/>
              <w:topLinePunct w:val="0"/>
              <w:autoSpaceDE/>
              <w:autoSpaceDN/>
              <w:bidi w:val="0"/>
              <w:spacing w:line="320" w:lineRule="exact"/>
              <w:ind w:left="105" w:leftChars="50" w:right="105" w:rightChars="50"/>
              <w:jc w:val="center"/>
              <w:rPr>
                <w:rFonts w:hint="eastAsia" w:ascii="宋体" w:hAnsi="宋体" w:eastAsia="宋体" w:cs="宋体"/>
                <w:spacing w:val="-6"/>
                <w:sz w:val="22"/>
                <w:szCs w:val="22"/>
                <w:highlight w:val="none"/>
                <w:lang w:eastAsia="zh-CN"/>
              </w:rPr>
            </w:pPr>
            <w:r>
              <w:rPr>
                <w:rFonts w:hint="eastAsia" w:ascii="宋体" w:hAnsi="宋体" w:eastAsia="宋体" w:cs="宋体"/>
                <w:spacing w:val="-6"/>
                <w:sz w:val="22"/>
                <w:szCs w:val="22"/>
                <w:highlight w:val="none"/>
                <w:lang w:val="en-US" w:eastAsia="zh-CN"/>
              </w:rPr>
              <w:t>3</w:t>
            </w:r>
          </w:p>
        </w:tc>
        <w:tc>
          <w:tcPr>
            <w:tcW w:w="195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63" w:leftChars="30" w:right="63" w:rightChars="30" w:firstLine="0" w:firstLineChars="0"/>
              <w:jc w:val="center"/>
              <w:textAlignment w:val="baseline"/>
              <w:outlineLvl w:val="9"/>
              <w:rPr>
                <w:rFonts w:hint="eastAsia" w:ascii="宋体" w:hAnsi="宋体" w:eastAsia="宋体" w:cs="宋体"/>
                <w:b w:val="0"/>
                <w:bCs w:val="0"/>
                <w:color w:val="000000"/>
                <w:spacing w:val="0"/>
                <w:sz w:val="22"/>
                <w:szCs w:val="22"/>
                <w:highlight w:val="none"/>
                <w:lang w:val="en-US" w:eastAsia="zh-CN"/>
              </w:rPr>
            </w:pPr>
            <w:r>
              <w:rPr>
                <w:rFonts w:hint="eastAsia" w:ascii="宋体" w:hAnsi="宋体" w:eastAsia="宋体" w:cs="宋体"/>
                <w:b w:val="0"/>
                <w:bCs w:val="0"/>
                <w:color w:val="000000"/>
                <w:spacing w:val="0"/>
                <w:sz w:val="22"/>
                <w:szCs w:val="22"/>
                <w:highlight w:val="none"/>
                <w:lang w:eastAsia="zh-CN"/>
              </w:rPr>
              <w:t>项目名称</w:t>
            </w:r>
          </w:p>
        </w:tc>
        <w:tc>
          <w:tcPr>
            <w:tcW w:w="6453" w:type="dxa"/>
            <w:noWrap w:val="0"/>
            <w:vAlign w:val="center"/>
          </w:tcPr>
          <w:p>
            <w:pPr>
              <w:pStyle w:val="21"/>
              <w:keepNext w:val="0"/>
              <w:keepLines w:val="0"/>
              <w:pageBreakBefore w:val="0"/>
              <w:widowControl w:val="0"/>
              <w:kinsoku/>
              <w:wordWrap/>
              <w:overflowPunct/>
              <w:topLinePunct w:val="0"/>
              <w:autoSpaceDE/>
              <w:autoSpaceDN/>
              <w:bidi w:val="0"/>
              <w:spacing w:before="0" w:beforeAutospacing="0" w:after="0" w:afterAutospacing="0" w:line="320" w:lineRule="exact"/>
              <w:jc w:val="both"/>
              <w:rPr>
                <w:rFonts w:hint="eastAsia" w:ascii="宋体" w:hAnsi="宋体" w:eastAsia="宋体" w:cs="宋体"/>
                <w:b w:val="0"/>
                <w:bCs/>
                <w:spacing w:val="0"/>
                <w:sz w:val="22"/>
                <w:szCs w:val="22"/>
                <w:highlight w:val="none"/>
                <w:lang w:val="en-US" w:eastAsia="zh-CN"/>
              </w:rPr>
            </w:pPr>
            <w:r>
              <w:rPr>
                <w:rFonts w:hint="eastAsia" w:ascii="宋体" w:hAnsi="宋体" w:eastAsia="宋体" w:cs="宋体"/>
                <w:b w:val="0"/>
                <w:bCs/>
                <w:spacing w:val="0"/>
                <w:sz w:val="22"/>
                <w:szCs w:val="22"/>
                <w:highlight w:val="none"/>
                <w:lang w:val="en-US" w:eastAsia="zh-CN"/>
              </w:rPr>
              <w:t>耀州区乡村振兴专项规划编制项目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81" w:type="dxa"/>
            <w:noWrap w:val="0"/>
            <w:vAlign w:val="center"/>
          </w:tcPr>
          <w:p>
            <w:pPr>
              <w:keepNext w:val="0"/>
              <w:keepLines w:val="0"/>
              <w:pageBreakBefore w:val="0"/>
              <w:kinsoku/>
              <w:wordWrap/>
              <w:overflowPunct/>
              <w:topLinePunct w:val="0"/>
              <w:autoSpaceDE/>
              <w:autoSpaceDN/>
              <w:bidi w:val="0"/>
              <w:spacing w:line="320" w:lineRule="exact"/>
              <w:ind w:left="105" w:leftChars="50" w:right="105" w:rightChars="50"/>
              <w:jc w:val="center"/>
              <w:rPr>
                <w:rFonts w:hint="eastAsia" w:ascii="宋体" w:hAnsi="宋体" w:eastAsia="宋体" w:cs="宋体"/>
                <w:spacing w:val="-6"/>
                <w:sz w:val="22"/>
                <w:szCs w:val="22"/>
                <w:highlight w:val="none"/>
                <w:lang w:eastAsia="zh-CN"/>
              </w:rPr>
            </w:pPr>
            <w:r>
              <w:rPr>
                <w:rFonts w:hint="eastAsia" w:ascii="宋体" w:hAnsi="宋体" w:eastAsia="宋体" w:cs="宋体"/>
                <w:spacing w:val="-6"/>
                <w:sz w:val="22"/>
                <w:szCs w:val="22"/>
                <w:highlight w:val="none"/>
                <w:lang w:val="en-US" w:eastAsia="zh-CN"/>
              </w:rPr>
              <w:t>4</w:t>
            </w:r>
          </w:p>
        </w:tc>
        <w:tc>
          <w:tcPr>
            <w:tcW w:w="195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63" w:leftChars="30" w:right="63" w:rightChars="30" w:firstLine="0" w:firstLineChars="0"/>
              <w:jc w:val="center"/>
              <w:textAlignment w:val="baseline"/>
              <w:outlineLvl w:val="9"/>
              <w:rPr>
                <w:rFonts w:hint="eastAsia" w:ascii="宋体" w:hAnsi="宋体" w:eastAsia="宋体" w:cs="宋体"/>
                <w:b w:val="0"/>
                <w:bCs w:val="0"/>
                <w:color w:val="000000"/>
                <w:spacing w:val="0"/>
                <w:sz w:val="22"/>
                <w:szCs w:val="22"/>
                <w:highlight w:val="none"/>
                <w:lang w:eastAsia="zh-CN"/>
              </w:rPr>
            </w:pPr>
            <w:r>
              <w:rPr>
                <w:rFonts w:hint="eastAsia" w:ascii="宋体" w:hAnsi="宋体" w:eastAsia="宋体" w:cs="宋体"/>
                <w:b w:val="0"/>
                <w:bCs w:val="0"/>
                <w:color w:val="000000"/>
                <w:spacing w:val="0"/>
                <w:sz w:val="22"/>
                <w:szCs w:val="22"/>
                <w:highlight w:val="none"/>
                <w:lang w:val="en-US" w:eastAsia="zh-CN"/>
              </w:rPr>
              <w:t>项目编号</w:t>
            </w:r>
          </w:p>
        </w:tc>
        <w:tc>
          <w:tcPr>
            <w:tcW w:w="6453" w:type="dxa"/>
            <w:noWrap w:val="0"/>
            <w:vAlign w:val="center"/>
          </w:tcPr>
          <w:p>
            <w:pPr>
              <w:pStyle w:val="21"/>
              <w:keepNext w:val="0"/>
              <w:keepLines w:val="0"/>
              <w:pageBreakBefore w:val="0"/>
              <w:widowControl w:val="0"/>
              <w:kinsoku/>
              <w:wordWrap/>
              <w:overflowPunct/>
              <w:topLinePunct w:val="0"/>
              <w:autoSpaceDE/>
              <w:autoSpaceDN/>
              <w:bidi w:val="0"/>
              <w:spacing w:before="0" w:beforeAutospacing="0" w:after="0" w:afterAutospacing="0" w:line="320" w:lineRule="exact"/>
              <w:jc w:val="both"/>
              <w:rPr>
                <w:rFonts w:hint="eastAsia" w:ascii="宋体" w:hAnsi="宋体" w:eastAsia="宋体" w:cs="宋体"/>
                <w:b w:val="0"/>
                <w:bCs/>
                <w:spacing w:val="0"/>
                <w:sz w:val="22"/>
                <w:szCs w:val="22"/>
                <w:highlight w:val="none"/>
                <w:lang w:val="en-US" w:eastAsia="zh-CN"/>
              </w:rPr>
            </w:pPr>
            <w:r>
              <w:rPr>
                <w:rFonts w:hint="eastAsia" w:ascii="宋体" w:hAnsi="宋体" w:eastAsia="宋体" w:cs="宋体"/>
                <w:b w:val="0"/>
                <w:bCs/>
                <w:spacing w:val="0"/>
                <w:sz w:val="22"/>
                <w:szCs w:val="22"/>
                <w:highlight w:val="none"/>
                <w:lang w:val="en-US" w:eastAsia="zh-CN"/>
              </w:rPr>
              <w:t>HRTC-2023-GK0608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1" w:type="dxa"/>
            <w:noWrap w:val="0"/>
            <w:vAlign w:val="center"/>
          </w:tcPr>
          <w:p>
            <w:pPr>
              <w:keepNext w:val="0"/>
              <w:keepLines w:val="0"/>
              <w:pageBreakBefore w:val="0"/>
              <w:kinsoku/>
              <w:wordWrap/>
              <w:overflowPunct/>
              <w:topLinePunct w:val="0"/>
              <w:autoSpaceDE/>
              <w:autoSpaceDN/>
              <w:bidi w:val="0"/>
              <w:spacing w:line="320" w:lineRule="exact"/>
              <w:ind w:left="105" w:leftChars="50" w:right="105" w:rightChars="50"/>
              <w:jc w:val="center"/>
              <w:rPr>
                <w:rFonts w:hint="eastAsia" w:ascii="宋体" w:hAnsi="宋体" w:eastAsia="宋体" w:cs="宋体"/>
                <w:spacing w:val="-6"/>
                <w:sz w:val="22"/>
                <w:szCs w:val="22"/>
                <w:highlight w:val="none"/>
                <w:lang w:val="en-US" w:eastAsia="zh-CN"/>
              </w:rPr>
            </w:pPr>
            <w:r>
              <w:rPr>
                <w:rFonts w:hint="eastAsia" w:ascii="宋体" w:hAnsi="宋体" w:eastAsia="宋体" w:cs="宋体"/>
                <w:spacing w:val="-6"/>
                <w:sz w:val="22"/>
                <w:szCs w:val="22"/>
                <w:highlight w:val="none"/>
                <w:lang w:val="en-US" w:eastAsia="zh-CN"/>
              </w:rPr>
              <w:t>5</w:t>
            </w:r>
          </w:p>
        </w:tc>
        <w:tc>
          <w:tcPr>
            <w:tcW w:w="195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63" w:leftChars="30" w:right="63" w:rightChars="30" w:firstLine="0" w:firstLineChars="0"/>
              <w:jc w:val="center"/>
              <w:textAlignment w:val="baseline"/>
              <w:outlineLvl w:val="9"/>
              <w:rPr>
                <w:rFonts w:hint="eastAsia" w:ascii="宋体" w:hAnsi="宋体" w:eastAsia="宋体" w:cs="宋体"/>
                <w:b w:val="0"/>
                <w:bCs w:val="0"/>
                <w:color w:val="000000"/>
                <w:spacing w:val="0"/>
                <w:sz w:val="22"/>
                <w:szCs w:val="22"/>
                <w:highlight w:val="none"/>
                <w:lang w:eastAsia="zh-CN"/>
              </w:rPr>
            </w:pPr>
            <w:r>
              <w:rPr>
                <w:rFonts w:hint="eastAsia" w:ascii="宋体" w:hAnsi="宋体" w:eastAsia="宋体" w:cs="宋体"/>
                <w:b w:val="0"/>
                <w:bCs w:val="0"/>
                <w:color w:val="000000"/>
                <w:spacing w:val="0"/>
                <w:sz w:val="22"/>
                <w:szCs w:val="22"/>
                <w:highlight w:val="none"/>
                <w:lang w:eastAsia="zh-CN"/>
              </w:rPr>
              <w:t>项目性质</w:t>
            </w:r>
          </w:p>
        </w:tc>
        <w:tc>
          <w:tcPr>
            <w:tcW w:w="6453" w:type="dxa"/>
            <w:noWrap w:val="0"/>
            <w:vAlign w:val="center"/>
          </w:tcPr>
          <w:p>
            <w:pPr>
              <w:pStyle w:val="21"/>
              <w:keepNext w:val="0"/>
              <w:keepLines w:val="0"/>
              <w:pageBreakBefore w:val="0"/>
              <w:widowControl w:val="0"/>
              <w:kinsoku/>
              <w:wordWrap/>
              <w:overflowPunct/>
              <w:topLinePunct w:val="0"/>
              <w:autoSpaceDE/>
              <w:autoSpaceDN/>
              <w:bidi w:val="0"/>
              <w:spacing w:before="0" w:beforeAutospacing="0" w:after="0" w:afterAutospacing="0" w:line="320" w:lineRule="exact"/>
              <w:jc w:val="both"/>
              <w:rPr>
                <w:rFonts w:hint="eastAsia" w:ascii="宋体" w:hAnsi="宋体" w:eastAsia="宋体" w:cs="宋体"/>
                <w:b w:val="0"/>
                <w:bCs/>
                <w:spacing w:val="0"/>
                <w:sz w:val="22"/>
                <w:szCs w:val="22"/>
                <w:highlight w:val="none"/>
                <w:lang w:val="en-US" w:eastAsia="zh-CN"/>
              </w:rPr>
            </w:pPr>
            <w:r>
              <w:rPr>
                <w:rFonts w:hint="eastAsia" w:ascii="宋体" w:hAnsi="宋体" w:eastAsia="宋体" w:cs="宋体"/>
                <w:b w:val="0"/>
                <w:bCs/>
                <w:spacing w:val="0"/>
                <w:sz w:val="22"/>
                <w:szCs w:val="22"/>
                <w:highlight w:val="none"/>
                <w:lang w:val="en-US" w:eastAsia="zh-CN"/>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81" w:type="dxa"/>
            <w:noWrap w:val="0"/>
            <w:vAlign w:val="center"/>
          </w:tcPr>
          <w:p>
            <w:pPr>
              <w:keepNext w:val="0"/>
              <w:keepLines w:val="0"/>
              <w:pageBreakBefore w:val="0"/>
              <w:kinsoku/>
              <w:wordWrap/>
              <w:overflowPunct/>
              <w:topLinePunct w:val="0"/>
              <w:autoSpaceDE/>
              <w:autoSpaceDN/>
              <w:bidi w:val="0"/>
              <w:spacing w:line="320" w:lineRule="exact"/>
              <w:ind w:left="105" w:leftChars="50" w:right="105" w:rightChars="50"/>
              <w:jc w:val="center"/>
              <w:rPr>
                <w:rFonts w:hint="eastAsia" w:ascii="宋体" w:hAnsi="宋体" w:eastAsia="宋体" w:cs="宋体"/>
                <w:spacing w:val="-6"/>
                <w:sz w:val="22"/>
                <w:szCs w:val="22"/>
                <w:highlight w:val="none"/>
                <w:lang w:val="en-US" w:eastAsia="zh-CN"/>
              </w:rPr>
            </w:pPr>
            <w:r>
              <w:rPr>
                <w:rFonts w:hint="eastAsia" w:ascii="宋体" w:hAnsi="宋体" w:eastAsia="宋体" w:cs="宋体"/>
                <w:spacing w:val="-6"/>
                <w:sz w:val="22"/>
                <w:szCs w:val="22"/>
                <w:highlight w:val="none"/>
                <w:lang w:val="en-US" w:eastAsia="zh-CN"/>
              </w:rPr>
              <w:t>6</w:t>
            </w:r>
          </w:p>
        </w:tc>
        <w:tc>
          <w:tcPr>
            <w:tcW w:w="195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63" w:leftChars="30" w:right="63" w:rightChars="30" w:firstLine="0" w:firstLineChars="0"/>
              <w:jc w:val="center"/>
              <w:textAlignment w:val="baseline"/>
              <w:outlineLvl w:val="9"/>
              <w:rPr>
                <w:rFonts w:hint="eastAsia" w:ascii="宋体" w:hAnsi="宋体" w:eastAsia="宋体" w:cs="宋体"/>
                <w:b w:val="0"/>
                <w:bCs w:val="0"/>
                <w:color w:val="000000"/>
                <w:spacing w:val="0"/>
                <w:sz w:val="22"/>
                <w:szCs w:val="22"/>
                <w:highlight w:val="none"/>
                <w:lang w:eastAsia="zh-CN"/>
              </w:rPr>
            </w:pPr>
            <w:r>
              <w:rPr>
                <w:rFonts w:hint="eastAsia" w:ascii="宋体" w:hAnsi="宋体" w:eastAsia="宋体" w:cs="宋体"/>
                <w:b w:val="0"/>
                <w:bCs w:val="0"/>
                <w:color w:val="000000"/>
                <w:spacing w:val="0"/>
                <w:sz w:val="22"/>
                <w:szCs w:val="22"/>
                <w:highlight w:val="none"/>
                <w:lang w:eastAsia="zh-CN"/>
              </w:rPr>
              <w:t>所属行业</w:t>
            </w:r>
          </w:p>
        </w:tc>
        <w:tc>
          <w:tcPr>
            <w:tcW w:w="6453" w:type="dxa"/>
            <w:noWrap w:val="0"/>
            <w:vAlign w:val="center"/>
          </w:tcPr>
          <w:p>
            <w:pPr>
              <w:pStyle w:val="21"/>
              <w:keepNext w:val="0"/>
              <w:keepLines w:val="0"/>
              <w:pageBreakBefore w:val="0"/>
              <w:widowControl w:val="0"/>
              <w:kinsoku/>
              <w:wordWrap/>
              <w:overflowPunct/>
              <w:topLinePunct w:val="0"/>
              <w:autoSpaceDE/>
              <w:autoSpaceDN/>
              <w:bidi w:val="0"/>
              <w:spacing w:before="0" w:beforeAutospacing="0" w:after="0" w:afterAutospacing="0" w:line="320" w:lineRule="exact"/>
              <w:jc w:val="both"/>
              <w:rPr>
                <w:rFonts w:hint="eastAsia" w:ascii="宋体" w:hAnsi="宋体" w:eastAsia="宋体" w:cs="宋体"/>
                <w:b w:val="0"/>
                <w:bCs/>
                <w:spacing w:val="0"/>
                <w:sz w:val="22"/>
                <w:szCs w:val="22"/>
                <w:highlight w:val="none"/>
                <w:lang w:val="en-US" w:eastAsia="zh-CN"/>
              </w:rPr>
            </w:pPr>
            <w:r>
              <w:rPr>
                <w:rFonts w:hint="eastAsia" w:ascii="宋体" w:hAnsi="宋体" w:eastAsia="宋体" w:cs="宋体"/>
                <w:b w:val="0"/>
                <w:bCs/>
                <w:spacing w:val="0"/>
                <w:sz w:val="22"/>
                <w:szCs w:val="22"/>
                <w:highlight w:val="none"/>
                <w:lang w:val="en-US" w:eastAsia="zh-CN"/>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81" w:type="dxa"/>
            <w:noWrap w:val="0"/>
            <w:vAlign w:val="center"/>
          </w:tcPr>
          <w:p>
            <w:pPr>
              <w:keepNext w:val="0"/>
              <w:keepLines w:val="0"/>
              <w:pageBreakBefore w:val="0"/>
              <w:kinsoku/>
              <w:wordWrap/>
              <w:overflowPunct/>
              <w:topLinePunct w:val="0"/>
              <w:autoSpaceDE/>
              <w:autoSpaceDN/>
              <w:bidi w:val="0"/>
              <w:spacing w:line="320" w:lineRule="exact"/>
              <w:ind w:left="105" w:leftChars="50" w:right="105" w:rightChars="50"/>
              <w:jc w:val="center"/>
              <w:rPr>
                <w:rFonts w:hint="eastAsia" w:ascii="宋体" w:hAnsi="宋体" w:eastAsia="宋体" w:cs="宋体"/>
                <w:spacing w:val="-6"/>
                <w:sz w:val="22"/>
                <w:szCs w:val="22"/>
                <w:highlight w:val="none"/>
                <w:lang w:eastAsia="zh-CN"/>
              </w:rPr>
            </w:pPr>
            <w:r>
              <w:rPr>
                <w:rFonts w:hint="eastAsia" w:ascii="宋体" w:hAnsi="宋体" w:eastAsia="宋体" w:cs="宋体"/>
                <w:spacing w:val="-6"/>
                <w:sz w:val="22"/>
                <w:szCs w:val="22"/>
                <w:highlight w:val="none"/>
                <w:lang w:val="en-US" w:eastAsia="zh-CN"/>
              </w:rPr>
              <w:t>7</w:t>
            </w:r>
          </w:p>
        </w:tc>
        <w:tc>
          <w:tcPr>
            <w:tcW w:w="195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63" w:leftChars="30" w:right="63" w:rightChars="30" w:firstLine="0" w:firstLineChars="0"/>
              <w:jc w:val="center"/>
              <w:textAlignment w:val="baseline"/>
              <w:outlineLvl w:val="9"/>
              <w:rPr>
                <w:rFonts w:hint="eastAsia" w:ascii="宋体" w:hAnsi="宋体" w:eastAsia="宋体" w:cs="宋体"/>
                <w:b w:val="0"/>
                <w:bCs w:val="0"/>
                <w:color w:val="000000"/>
                <w:spacing w:val="0"/>
                <w:sz w:val="22"/>
                <w:szCs w:val="22"/>
                <w:highlight w:val="none"/>
                <w:lang w:eastAsia="zh-CN"/>
              </w:rPr>
            </w:pPr>
            <w:r>
              <w:rPr>
                <w:rFonts w:hint="eastAsia" w:ascii="宋体" w:hAnsi="宋体" w:eastAsia="宋体" w:cs="宋体"/>
                <w:b w:val="0"/>
                <w:bCs w:val="0"/>
                <w:color w:val="000000"/>
                <w:spacing w:val="0"/>
                <w:sz w:val="22"/>
                <w:szCs w:val="22"/>
                <w:highlight w:val="none"/>
                <w:lang w:eastAsia="zh-CN"/>
              </w:rPr>
              <w:t>资金来源</w:t>
            </w:r>
          </w:p>
        </w:tc>
        <w:tc>
          <w:tcPr>
            <w:tcW w:w="6453" w:type="dxa"/>
            <w:noWrap w:val="0"/>
            <w:vAlign w:val="center"/>
          </w:tcPr>
          <w:p>
            <w:pPr>
              <w:pStyle w:val="21"/>
              <w:keepNext w:val="0"/>
              <w:keepLines w:val="0"/>
              <w:pageBreakBefore w:val="0"/>
              <w:widowControl w:val="0"/>
              <w:kinsoku/>
              <w:wordWrap/>
              <w:overflowPunct/>
              <w:topLinePunct w:val="0"/>
              <w:autoSpaceDE/>
              <w:autoSpaceDN/>
              <w:bidi w:val="0"/>
              <w:spacing w:before="0" w:beforeAutospacing="0" w:after="0" w:afterAutospacing="0" w:line="320" w:lineRule="exact"/>
              <w:jc w:val="both"/>
              <w:rPr>
                <w:rFonts w:hint="eastAsia" w:ascii="宋体" w:hAnsi="宋体" w:eastAsia="宋体" w:cs="宋体"/>
                <w:b w:val="0"/>
                <w:bCs/>
                <w:spacing w:val="0"/>
                <w:sz w:val="22"/>
                <w:szCs w:val="22"/>
                <w:highlight w:val="none"/>
                <w:lang w:val="en-US" w:eastAsia="zh-CN"/>
              </w:rPr>
            </w:pPr>
            <w:r>
              <w:rPr>
                <w:rFonts w:hint="eastAsia" w:ascii="宋体" w:hAnsi="宋体" w:eastAsia="宋体" w:cs="宋体"/>
                <w:b w:val="0"/>
                <w:bCs/>
                <w:spacing w:val="0"/>
                <w:sz w:val="22"/>
                <w:szCs w:val="22"/>
                <w:highlight w:val="none"/>
              </w:rPr>
              <w:t>财政</w:t>
            </w:r>
            <w:r>
              <w:rPr>
                <w:rFonts w:hint="eastAsia" w:ascii="宋体" w:hAnsi="宋体" w:eastAsia="宋体" w:cs="宋体"/>
                <w:b w:val="0"/>
                <w:bCs/>
                <w:spacing w:val="0"/>
                <w:sz w:val="22"/>
                <w:szCs w:val="22"/>
                <w:highlight w:val="none"/>
                <w:lang w:val="en-US" w:eastAsia="zh-CN"/>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081" w:type="dxa"/>
            <w:noWrap w:val="0"/>
            <w:vAlign w:val="center"/>
          </w:tcPr>
          <w:p>
            <w:pPr>
              <w:keepNext w:val="0"/>
              <w:keepLines w:val="0"/>
              <w:pageBreakBefore w:val="0"/>
              <w:kinsoku/>
              <w:wordWrap/>
              <w:overflowPunct/>
              <w:topLinePunct w:val="0"/>
              <w:autoSpaceDE/>
              <w:autoSpaceDN/>
              <w:bidi w:val="0"/>
              <w:spacing w:line="320" w:lineRule="exact"/>
              <w:ind w:left="105" w:leftChars="50" w:right="105" w:rightChars="50"/>
              <w:jc w:val="center"/>
              <w:rPr>
                <w:rFonts w:hint="eastAsia" w:ascii="宋体" w:hAnsi="宋体" w:eastAsia="宋体" w:cs="宋体"/>
                <w:spacing w:val="-6"/>
                <w:sz w:val="22"/>
                <w:szCs w:val="22"/>
                <w:highlight w:val="none"/>
                <w:lang w:val="en-US" w:eastAsia="zh-CN"/>
              </w:rPr>
            </w:pPr>
            <w:r>
              <w:rPr>
                <w:rFonts w:hint="eastAsia" w:ascii="宋体" w:hAnsi="宋体" w:eastAsia="宋体" w:cs="宋体"/>
                <w:spacing w:val="-6"/>
                <w:sz w:val="22"/>
                <w:szCs w:val="22"/>
                <w:highlight w:val="none"/>
                <w:lang w:val="en-US" w:eastAsia="zh-CN"/>
              </w:rPr>
              <w:t>8</w:t>
            </w:r>
          </w:p>
        </w:tc>
        <w:tc>
          <w:tcPr>
            <w:tcW w:w="195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63" w:leftChars="30" w:right="63" w:rightChars="30" w:firstLine="0" w:firstLineChars="0"/>
              <w:jc w:val="center"/>
              <w:textAlignment w:val="baseline"/>
              <w:outlineLvl w:val="9"/>
              <w:rPr>
                <w:rFonts w:hint="eastAsia" w:ascii="宋体" w:hAnsi="宋体" w:eastAsia="宋体" w:cs="宋体"/>
                <w:b w:val="0"/>
                <w:bCs w:val="0"/>
                <w:color w:val="000000"/>
                <w:spacing w:val="0"/>
                <w:sz w:val="22"/>
                <w:szCs w:val="22"/>
                <w:highlight w:val="none"/>
                <w:lang w:eastAsia="zh-CN"/>
              </w:rPr>
            </w:pPr>
            <w:r>
              <w:rPr>
                <w:rFonts w:hint="eastAsia" w:ascii="宋体" w:hAnsi="宋体" w:eastAsia="宋体" w:cs="宋体"/>
                <w:b w:val="0"/>
                <w:bCs w:val="0"/>
                <w:color w:val="000000"/>
                <w:spacing w:val="0"/>
                <w:sz w:val="22"/>
                <w:szCs w:val="22"/>
                <w:highlight w:val="none"/>
                <w:lang w:eastAsia="zh-CN"/>
              </w:rPr>
              <w:t>资金落实情况</w:t>
            </w:r>
          </w:p>
        </w:tc>
        <w:tc>
          <w:tcPr>
            <w:tcW w:w="6453" w:type="dxa"/>
            <w:noWrap w:val="0"/>
            <w:vAlign w:val="center"/>
          </w:tcPr>
          <w:p>
            <w:pPr>
              <w:pStyle w:val="21"/>
              <w:keepNext w:val="0"/>
              <w:keepLines w:val="0"/>
              <w:pageBreakBefore w:val="0"/>
              <w:widowControl w:val="0"/>
              <w:kinsoku/>
              <w:wordWrap/>
              <w:overflowPunct/>
              <w:topLinePunct w:val="0"/>
              <w:autoSpaceDE/>
              <w:autoSpaceDN/>
              <w:bidi w:val="0"/>
              <w:spacing w:before="0" w:beforeAutospacing="0" w:after="0" w:afterAutospacing="0" w:line="320" w:lineRule="exact"/>
              <w:jc w:val="both"/>
              <w:rPr>
                <w:rFonts w:hint="eastAsia" w:ascii="宋体" w:hAnsi="宋体" w:eastAsia="宋体" w:cs="宋体"/>
                <w:b w:val="0"/>
                <w:bCs/>
                <w:spacing w:val="0"/>
                <w:sz w:val="22"/>
                <w:szCs w:val="22"/>
                <w:highlight w:val="none"/>
              </w:rPr>
            </w:pPr>
            <w:r>
              <w:rPr>
                <w:rFonts w:hint="eastAsia" w:ascii="宋体" w:hAnsi="宋体" w:eastAsia="宋体" w:cs="宋体"/>
                <w:b w:val="0"/>
                <w:bCs/>
                <w:spacing w:val="0"/>
                <w:sz w:val="22"/>
                <w:szCs w:val="22"/>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081" w:type="dxa"/>
            <w:noWrap w:val="0"/>
            <w:vAlign w:val="center"/>
          </w:tcPr>
          <w:p>
            <w:pPr>
              <w:keepNext w:val="0"/>
              <w:keepLines w:val="0"/>
              <w:pageBreakBefore w:val="0"/>
              <w:kinsoku/>
              <w:wordWrap/>
              <w:overflowPunct/>
              <w:topLinePunct w:val="0"/>
              <w:autoSpaceDE/>
              <w:autoSpaceDN/>
              <w:bidi w:val="0"/>
              <w:spacing w:line="320" w:lineRule="exact"/>
              <w:ind w:left="105" w:leftChars="50" w:right="105" w:rightChars="50"/>
              <w:jc w:val="center"/>
              <w:rPr>
                <w:rFonts w:hint="eastAsia" w:ascii="宋体" w:hAnsi="宋体" w:eastAsia="宋体" w:cs="宋体"/>
                <w:spacing w:val="-6"/>
                <w:sz w:val="22"/>
                <w:szCs w:val="22"/>
                <w:highlight w:val="none"/>
                <w:lang w:val="en-US" w:eastAsia="zh-CN"/>
              </w:rPr>
            </w:pPr>
            <w:r>
              <w:rPr>
                <w:rFonts w:hint="eastAsia" w:ascii="宋体" w:hAnsi="宋体" w:eastAsia="宋体" w:cs="宋体"/>
                <w:spacing w:val="-6"/>
                <w:sz w:val="22"/>
                <w:szCs w:val="22"/>
                <w:highlight w:val="none"/>
                <w:lang w:val="en-US" w:eastAsia="zh-CN"/>
              </w:rPr>
              <w:t>9</w:t>
            </w:r>
          </w:p>
        </w:tc>
        <w:tc>
          <w:tcPr>
            <w:tcW w:w="195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63" w:leftChars="30" w:right="63" w:rightChars="30" w:firstLine="0" w:firstLineChars="0"/>
              <w:jc w:val="center"/>
              <w:textAlignment w:val="baseline"/>
              <w:outlineLvl w:val="9"/>
              <w:rPr>
                <w:rFonts w:hint="eastAsia" w:ascii="宋体" w:hAnsi="宋体" w:eastAsia="宋体" w:cs="宋体"/>
                <w:b w:val="0"/>
                <w:bCs w:val="0"/>
                <w:color w:val="000000"/>
                <w:spacing w:val="0"/>
                <w:sz w:val="22"/>
                <w:szCs w:val="22"/>
                <w:highlight w:val="none"/>
                <w:lang w:eastAsia="zh-CN"/>
              </w:rPr>
            </w:pPr>
            <w:r>
              <w:rPr>
                <w:rFonts w:hint="eastAsia" w:ascii="宋体" w:hAnsi="宋体" w:eastAsia="宋体" w:cs="宋体"/>
                <w:b w:val="0"/>
                <w:bCs w:val="0"/>
                <w:color w:val="000000"/>
                <w:spacing w:val="0"/>
                <w:sz w:val="22"/>
                <w:szCs w:val="22"/>
                <w:highlight w:val="none"/>
                <w:lang w:eastAsia="zh-CN"/>
              </w:rPr>
              <w:t>本项目最高限价</w:t>
            </w:r>
          </w:p>
        </w:tc>
        <w:tc>
          <w:tcPr>
            <w:tcW w:w="6453"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63" w:leftChars="30" w:right="63" w:rightChars="30" w:firstLine="0" w:firstLineChars="0"/>
              <w:jc w:val="both"/>
              <w:textAlignment w:val="baseline"/>
              <w:outlineLvl w:val="9"/>
              <w:rPr>
                <w:rFonts w:hint="eastAsia" w:ascii="宋体" w:hAnsi="宋体" w:eastAsia="宋体" w:cs="宋体"/>
                <w:b w:val="0"/>
                <w:bCs/>
                <w:spacing w:val="0"/>
                <w:kern w:val="2"/>
                <w:sz w:val="22"/>
                <w:szCs w:val="22"/>
                <w:highlight w:val="none"/>
                <w:lang w:val="en-US" w:eastAsia="zh-CN" w:bidi="ar-SA"/>
              </w:rPr>
            </w:pPr>
            <w:r>
              <w:rPr>
                <w:rFonts w:hint="eastAsia" w:ascii="宋体" w:hAnsi="宋体" w:cs="宋体"/>
                <w:b w:val="0"/>
                <w:bCs/>
                <w:spacing w:val="0"/>
                <w:kern w:val="2"/>
                <w:sz w:val="22"/>
                <w:szCs w:val="22"/>
                <w:highlight w:val="none"/>
                <w:lang w:val="en-US" w:eastAsia="zh-CN" w:bidi="ar-SA"/>
              </w:rPr>
              <w:t>壹佰捌拾万元整</w:t>
            </w:r>
            <w:r>
              <w:rPr>
                <w:rFonts w:hint="eastAsia" w:ascii="宋体" w:hAnsi="宋体" w:eastAsia="宋体" w:cs="宋体"/>
                <w:b w:val="0"/>
                <w:bCs/>
                <w:spacing w:val="0"/>
                <w:kern w:val="2"/>
                <w:sz w:val="22"/>
                <w:szCs w:val="22"/>
                <w:highlight w:val="none"/>
                <w:lang w:val="en-US" w:eastAsia="zh-CN" w:bidi="ar-SA"/>
              </w:rPr>
              <w:t>（1800000.00元）</w:t>
            </w:r>
          </w:p>
          <w:p>
            <w:pPr>
              <w:pStyle w:val="21"/>
              <w:keepNext w:val="0"/>
              <w:keepLines w:val="0"/>
              <w:pageBreakBefore w:val="0"/>
              <w:widowControl w:val="0"/>
              <w:kinsoku/>
              <w:wordWrap/>
              <w:overflowPunct/>
              <w:topLinePunct w:val="0"/>
              <w:autoSpaceDE/>
              <w:autoSpaceDN/>
              <w:bidi w:val="0"/>
              <w:spacing w:before="0" w:beforeAutospacing="0" w:after="0" w:afterAutospacing="0" w:line="320" w:lineRule="exact"/>
              <w:jc w:val="both"/>
              <w:rPr>
                <w:rFonts w:hint="eastAsia" w:ascii="宋体" w:hAnsi="宋体" w:eastAsia="宋体" w:cs="宋体"/>
                <w:b w:val="0"/>
                <w:bCs/>
                <w:spacing w:val="0"/>
                <w:sz w:val="22"/>
                <w:szCs w:val="22"/>
                <w:highlight w:val="none"/>
              </w:rPr>
            </w:pPr>
            <w:r>
              <w:rPr>
                <w:rFonts w:hint="eastAsia" w:ascii="宋体" w:hAnsi="宋体" w:eastAsia="宋体" w:cs="宋体"/>
                <w:b w:val="0"/>
                <w:bCs/>
                <w:spacing w:val="0"/>
                <w:kern w:val="2"/>
                <w:sz w:val="22"/>
                <w:szCs w:val="22"/>
                <w:highlight w:val="none"/>
                <w:lang w:val="en-US" w:eastAsia="zh-CN" w:bidi="ar-SA"/>
              </w:rPr>
              <w:t>任何超过此最高限价的投标报价，采购人不予接受。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81" w:type="dxa"/>
            <w:noWrap w:val="0"/>
            <w:vAlign w:val="center"/>
          </w:tcPr>
          <w:p>
            <w:pPr>
              <w:keepNext w:val="0"/>
              <w:keepLines w:val="0"/>
              <w:pageBreakBefore w:val="0"/>
              <w:kinsoku/>
              <w:wordWrap/>
              <w:overflowPunct/>
              <w:topLinePunct w:val="0"/>
              <w:autoSpaceDE/>
              <w:autoSpaceDN/>
              <w:bidi w:val="0"/>
              <w:spacing w:line="320" w:lineRule="exact"/>
              <w:ind w:left="105" w:leftChars="50" w:right="105" w:rightChars="50"/>
              <w:jc w:val="center"/>
              <w:rPr>
                <w:rFonts w:hint="eastAsia" w:ascii="宋体" w:hAnsi="宋体" w:eastAsia="宋体" w:cs="宋体"/>
                <w:spacing w:val="-6"/>
                <w:sz w:val="22"/>
                <w:szCs w:val="22"/>
                <w:highlight w:val="none"/>
                <w:lang w:val="en-US" w:eastAsia="zh-CN"/>
              </w:rPr>
            </w:pPr>
            <w:r>
              <w:rPr>
                <w:rFonts w:hint="eastAsia" w:ascii="宋体" w:hAnsi="宋体" w:eastAsia="宋体" w:cs="宋体"/>
                <w:spacing w:val="-6"/>
                <w:sz w:val="22"/>
                <w:szCs w:val="22"/>
                <w:highlight w:val="none"/>
                <w:lang w:val="en-US" w:eastAsia="zh-CN"/>
              </w:rPr>
              <w:t>10</w:t>
            </w:r>
          </w:p>
        </w:tc>
        <w:tc>
          <w:tcPr>
            <w:tcW w:w="195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63" w:leftChars="30" w:right="63" w:rightChars="30" w:firstLine="0" w:firstLineChars="0"/>
              <w:jc w:val="center"/>
              <w:textAlignment w:val="baseline"/>
              <w:outlineLvl w:val="9"/>
              <w:rPr>
                <w:rFonts w:hint="eastAsia" w:ascii="宋体" w:hAnsi="宋体" w:eastAsia="宋体" w:cs="宋体"/>
                <w:b w:val="0"/>
                <w:bCs w:val="0"/>
                <w:color w:val="000000"/>
                <w:spacing w:val="0"/>
                <w:sz w:val="22"/>
                <w:szCs w:val="22"/>
                <w:highlight w:val="none"/>
                <w:lang w:eastAsia="zh-CN"/>
              </w:rPr>
            </w:pPr>
            <w:r>
              <w:rPr>
                <w:rFonts w:hint="eastAsia" w:ascii="宋体" w:hAnsi="宋体" w:eastAsia="宋体" w:cs="宋体"/>
                <w:b w:val="0"/>
                <w:bCs w:val="0"/>
                <w:color w:val="000000"/>
                <w:spacing w:val="0"/>
                <w:sz w:val="22"/>
                <w:szCs w:val="22"/>
                <w:highlight w:val="none"/>
                <w:lang w:val="en-US" w:eastAsia="zh-CN"/>
              </w:rPr>
              <w:t>服务周期</w:t>
            </w:r>
          </w:p>
        </w:tc>
        <w:tc>
          <w:tcPr>
            <w:tcW w:w="6453" w:type="dxa"/>
            <w:noWrap w:val="0"/>
            <w:vAlign w:val="center"/>
          </w:tcPr>
          <w:p>
            <w:pPr>
              <w:pStyle w:val="21"/>
              <w:keepNext w:val="0"/>
              <w:keepLines w:val="0"/>
              <w:pageBreakBefore w:val="0"/>
              <w:widowControl w:val="0"/>
              <w:kinsoku/>
              <w:wordWrap/>
              <w:overflowPunct/>
              <w:topLinePunct w:val="0"/>
              <w:autoSpaceDE/>
              <w:autoSpaceDN/>
              <w:bidi w:val="0"/>
              <w:spacing w:before="0" w:beforeAutospacing="0" w:after="0" w:afterAutospacing="0" w:line="320" w:lineRule="exact"/>
              <w:jc w:val="both"/>
              <w:rPr>
                <w:rFonts w:hint="eastAsia" w:ascii="宋体" w:hAnsi="宋体" w:eastAsia="宋体" w:cs="宋体"/>
                <w:b w:val="0"/>
                <w:bCs/>
                <w:spacing w:val="0"/>
                <w:sz w:val="22"/>
                <w:szCs w:val="22"/>
                <w:highlight w:val="none"/>
                <w:lang w:eastAsia="zh-CN"/>
              </w:rPr>
            </w:pPr>
            <w:r>
              <w:rPr>
                <w:rFonts w:hint="eastAsia" w:ascii="宋体" w:hAnsi="宋体" w:eastAsia="宋体" w:cs="宋体"/>
                <w:b w:val="0"/>
                <w:bCs/>
                <w:spacing w:val="0"/>
                <w:kern w:val="2"/>
                <w:sz w:val="22"/>
                <w:szCs w:val="22"/>
                <w:highlight w:val="none"/>
                <w:lang w:val="en-US" w:eastAsia="zh-CN" w:bidi="ar-SA"/>
              </w:rPr>
              <w:t>合同签订后</w:t>
            </w:r>
            <w:r>
              <w:rPr>
                <w:rFonts w:hint="eastAsia" w:ascii="宋体" w:hAnsi="宋体" w:eastAsia="宋体" w:cs="宋体"/>
                <w:b w:val="0"/>
                <w:bCs/>
                <w:spacing w:val="0"/>
                <w:kern w:val="2"/>
                <w:sz w:val="22"/>
                <w:szCs w:val="22"/>
                <w:highlight w:val="none"/>
                <w:u w:val="single"/>
                <w:lang w:val="en-US" w:eastAsia="zh-CN" w:bidi="ar-SA"/>
              </w:rPr>
              <w:t xml:space="preserve">  180  </w:t>
            </w:r>
            <w:r>
              <w:rPr>
                <w:rFonts w:hint="eastAsia" w:ascii="宋体" w:hAnsi="宋体" w:eastAsia="宋体" w:cs="宋体"/>
                <w:b w:val="0"/>
                <w:bCs/>
                <w:spacing w:val="0"/>
                <w:kern w:val="2"/>
                <w:sz w:val="22"/>
                <w:szCs w:val="22"/>
                <w:highlight w:val="none"/>
                <w:lang w:val="en-US" w:eastAsia="zh-CN" w:bidi="ar-SA"/>
              </w:rPr>
              <w:t>日历天内完成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081" w:type="dxa"/>
            <w:noWrap w:val="0"/>
            <w:vAlign w:val="center"/>
          </w:tcPr>
          <w:p>
            <w:pPr>
              <w:keepNext w:val="0"/>
              <w:keepLines w:val="0"/>
              <w:pageBreakBefore w:val="0"/>
              <w:kinsoku/>
              <w:wordWrap/>
              <w:overflowPunct/>
              <w:topLinePunct w:val="0"/>
              <w:autoSpaceDE/>
              <w:autoSpaceDN/>
              <w:bidi w:val="0"/>
              <w:spacing w:line="320" w:lineRule="exact"/>
              <w:ind w:left="105" w:leftChars="50" w:right="105" w:rightChars="50"/>
              <w:jc w:val="center"/>
              <w:rPr>
                <w:rFonts w:hint="eastAsia" w:ascii="宋体" w:hAnsi="宋体" w:eastAsia="宋体" w:cs="宋体"/>
                <w:spacing w:val="-6"/>
                <w:kern w:val="2"/>
                <w:sz w:val="22"/>
                <w:szCs w:val="22"/>
                <w:highlight w:val="none"/>
                <w:lang w:val="en-US" w:eastAsia="zh-CN" w:bidi="ar-SA"/>
              </w:rPr>
            </w:pPr>
            <w:r>
              <w:rPr>
                <w:rFonts w:hint="eastAsia" w:ascii="宋体" w:hAnsi="宋体" w:eastAsia="宋体" w:cs="宋体"/>
                <w:spacing w:val="-6"/>
                <w:sz w:val="22"/>
                <w:szCs w:val="22"/>
                <w:highlight w:val="none"/>
                <w:lang w:val="en-US" w:eastAsia="zh-CN"/>
              </w:rPr>
              <w:t>11</w:t>
            </w:r>
          </w:p>
        </w:tc>
        <w:tc>
          <w:tcPr>
            <w:tcW w:w="195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63" w:leftChars="30" w:right="63" w:rightChars="30" w:firstLine="0" w:firstLineChars="0"/>
              <w:jc w:val="center"/>
              <w:textAlignment w:val="baseline"/>
              <w:outlineLvl w:val="9"/>
              <w:rPr>
                <w:rFonts w:hint="eastAsia" w:ascii="宋体" w:hAnsi="宋体" w:eastAsia="宋体" w:cs="宋体"/>
                <w:b w:val="0"/>
                <w:bCs w:val="0"/>
                <w:color w:val="000000"/>
                <w:spacing w:val="0"/>
                <w:sz w:val="22"/>
                <w:szCs w:val="22"/>
                <w:highlight w:val="none"/>
                <w:lang w:val="en-US" w:eastAsia="zh-CN"/>
              </w:rPr>
            </w:pPr>
            <w:r>
              <w:rPr>
                <w:rFonts w:hint="eastAsia" w:ascii="宋体" w:hAnsi="宋体" w:eastAsia="宋体" w:cs="宋体"/>
                <w:b w:val="0"/>
                <w:bCs w:val="0"/>
                <w:color w:val="000000"/>
                <w:spacing w:val="0"/>
                <w:sz w:val="22"/>
                <w:szCs w:val="22"/>
                <w:highlight w:val="none"/>
                <w:lang w:eastAsia="zh-CN"/>
              </w:rPr>
              <w:t>质量要求</w:t>
            </w:r>
          </w:p>
        </w:tc>
        <w:tc>
          <w:tcPr>
            <w:tcW w:w="6453" w:type="dxa"/>
            <w:noWrap w:val="0"/>
            <w:vAlign w:val="center"/>
          </w:tcPr>
          <w:p>
            <w:pPr>
              <w:pStyle w:val="21"/>
              <w:keepNext w:val="0"/>
              <w:keepLines w:val="0"/>
              <w:pageBreakBefore w:val="0"/>
              <w:widowControl w:val="0"/>
              <w:kinsoku/>
              <w:wordWrap/>
              <w:overflowPunct/>
              <w:topLinePunct w:val="0"/>
              <w:autoSpaceDE/>
              <w:autoSpaceDN/>
              <w:bidi w:val="0"/>
              <w:spacing w:before="0" w:beforeAutospacing="0" w:after="0" w:afterAutospacing="0" w:line="320" w:lineRule="exact"/>
              <w:jc w:val="both"/>
              <w:rPr>
                <w:rFonts w:hint="eastAsia" w:ascii="宋体" w:hAnsi="宋体" w:eastAsia="宋体" w:cs="宋体"/>
                <w:b w:val="0"/>
                <w:bCs/>
                <w:spacing w:val="0"/>
                <w:kern w:val="2"/>
                <w:sz w:val="22"/>
                <w:szCs w:val="22"/>
                <w:highlight w:val="none"/>
                <w:lang w:val="en-US" w:eastAsia="zh-CN" w:bidi="ar-SA"/>
              </w:rPr>
            </w:pPr>
            <w:r>
              <w:rPr>
                <w:rFonts w:hint="eastAsia" w:ascii="宋体" w:hAnsi="宋体" w:eastAsia="宋体" w:cs="宋体"/>
                <w:b w:val="0"/>
                <w:bCs/>
                <w:spacing w:val="0"/>
                <w:kern w:val="2"/>
                <w:sz w:val="22"/>
                <w:szCs w:val="22"/>
                <w:highlight w:val="none"/>
                <w:lang w:val="en-US" w:eastAsia="zh-CN" w:bidi="ar-SA"/>
              </w:rPr>
              <w:t>符合国家相关标准并经采购人验收合格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81" w:type="dxa"/>
            <w:noWrap w:val="0"/>
            <w:vAlign w:val="center"/>
          </w:tcPr>
          <w:p>
            <w:pPr>
              <w:keepNext w:val="0"/>
              <w:keepLines w:val="0"/>
              <w:pageBreakBefore w:val="0"/>
              <w:kinsoku/>
              <w:wordWrap/>
              <w:overflowPunct/>
              <w:topLinePunct w:val="0"/>
              <w:autoSpaceDE/>
              <w:autoSpaceDN/>
              <w:bidi w:val="0"/>
              <w:spacing w:line="320" w:lineRule="exact"/>
              <w:ind w:left="105" w:leftChars="50" w:right="105" w:rightChars="50"/>
              <w:jc w:val="center"/>
              <w:rPr>
                <w:rFonts w:hint="eastAsia" w:ascii="宋体" w:hAnsi="宋体" w:eastAsia="宋体" w:cs="宋体"/>
                <w:spacing w:val="-6"/>
                <w:sz w:val="22"/>
                <w:szCs w:val="22"/>
                <w:highlight w:val="none"/>
                <w:lang w:val="en-US" w:eastAsia="zh-CN"/>
              </w:rPr>
            </w:pPr>
            <w:r>
              <w:rPr>
                <w:rFonts w:hint="eastAsia" w:ascii="宋体" w:hAnsi="宋体" w:eastAsia="宋体" w:cs="宋体"/>
                <w:spacing w:val="-6"/>
                <w:sz w:val="22"/>
                <w:szCs w:val="22"/>
                <w:highlight w:val="none"/>
                <w:lang w:val="en-US" w:eastAsia="zh-CN"/>
              </w:rPr>
              <w:t>12</w:t>
            </w:r>
          </w:p>
        </w:tc>
        <w:tc>
          <w:tcPr>
            <w:tcW w:w="195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63" w:leftChars="30" w:right="63" w:rightChars="30" w:firstLine="0" w:firstLineChars="0"/>
              <w:jc w:val="center"/>
              <w:textAlignment w:val="baseline"/>
              <w:outlineLvl w:val="9"/>
              <w:rPr>
                <w:rFonts w:hint="eastAsia" w:ascii="宋体" w:hAnsi="宋体" w:eastAsia="宋体" w:cs="宋体"/>
                <w:b w:val="0"/>
                <w:bCs w:val="0"/>
                <w:color w:val="000000"/>
                <w:spacing w:val="0"/>
                <w:sz w:val="22"/>
                <w:szCs w:val="22"/>
                <w:highlight w:val="yellow"/>
                <w:lang w:val="en-US" w:eastAsia="zh-CN"/>
              </w:rPr>
            </w:pPr>
            <w:r>
              <w:rPr>
                <w:rFonts w:hint="eastAsia" w:ascii="宋体" w:hAnsi="宋体" w:eastAsia="宋体" w:cs="宋体"/>
                <w:b w:val="0"/>
                <w:bCs w:val="0"/>
                <w:color w:val="000000"/>
                <w:spacing w:val="0"/>
                <w:sz w:val="22"/>
                <w:szCs w:val="22"/>
                <w:highlight w:val="none"/>
                <w:lang w:val="en-US" w:eastAsia="zh-CN"/>
              </w:rPr>
              <w:t>招标范围</w:t>
            </w:r>
          </w:p>
        </w:tc>
        <w:tc>
          <w:tcPr>
            <w:tcW w:w="6453" w:type="dxa"/>
            <w:noWrap w:val="0"/>
            <w:vAlign w:val="center"/>
          </w:tcPr>
          <w:p>
            <w:pPr>
              <w:keepNext w:val="0"/>
              <w:keepLines w:val="0"/>
              <w:pageBreakBefore w:val="0"/>
              <w:kinsoku/>
              <w:wordWrap/>
              <w:overflowPunct/>
              <w:topLinePunct w:val="0"/>
              <w:autoSpaceDE/>
              <w:autoSpaceDN/>
              <w:bidi w:val="0"/>
              <w:spacing w:line="320" w:lineRule="exact"/>
              <w:rPr>
                <w:rFonts w:hint="eastAsia" w:ascii="宋体" w:hAnsi="宋体" w:eastAsia="宋体" w:cs="宋体"/>
                <w:b w:val="0"/>
                <w:bCs/>
                <w:spacing w:val="0"/>
                <w:kern w:val="2"/>
                <w:sz w:val="22"/>
                <w:szCs w:val="22"/>
                <w:highlight w:val="yellow"/>
                <w:lang w:val="en-US" w:eastAsia="zh-CN" w:bidi="ar-SA"/>
              </w:rPr>
            </w:pPr>
            <w:r>
              <w:rPr>
                <w:rFonts w:hint="eastAsia" w:ascii="宋体" w:hAnsi="宋体" w:eastAsia="宋体" w:cs="宋体"/>
                <w:b w:val="0"/>
                <w:bCs/>
                <w:spacing w:val="0"/>
                <w:kern w:val="2"/>
                <w:sz w:val="22"/>
                <w:szCs w:val="22"/>
                <w:highlight w:val="none"/>
                <w:lang w:val="en-US" w:eastAsia="zh-CN" w:bidi="ar-SA"/>
              </w:rPr>
              <w:t>耀州区乡村振兴专项规划编制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1" w:type="dxa"/>
            <w:noWrap w:val="0"/>
            <w:vAlign w:val="center"/>
          </w:tcPr>
          <w:p>
            <w:pPr>
              <w:keepNext w:val="0"/>
              <w:keepLines w:val="0"/>
              <w:pageBreakBefore w:val="0"/>
              <w:kinsoku/>
              <w:wordWrap/>
              <w:overflowPunct/>
              <w:topLinePunct w:val="0"/>
              <w:autoSpaceDE/>
              <w:autoSpaceDN/>
              <w:bidi w:val="0"/>
              <w:spacing w:line="320" w:lineRule="exact"/>
              <w:ind w:left="105" w:leftChars="50" w:right="105" w:rightChars="50"/>
              <w:jc w:val="center"/>
              <w:rPr>
                <w:rFonts w:hint="eastAsia" w:ascii="宋体" w:hAnsi="宋体" w:eastAsia="宋体" w:cs="宋体"/>
                <w:spacing w:val="-6"/>
                <w:sz w:val="22"/>
                <w:szCs w:val="22"/>
                <w:highlight w:val="none"/>
                <w:lang w:val="en-US" w:eastAsia="zh-CN"/>
              </w:rPr>
            </w:pPr>
            <w:r>
              <w:rPr>
                <w:rFonts w:hint="eastAsia" w:ascii="宋体" w:hAnsi="宋体" w:eastAsia="宋体" w:cs="宋体"/>
                <w:spacing w:val="-6"/>
                <w:sz w:val="22"/>
                <w:szCs w:val="22"/>
                <w:highlight w:val="none"/>
                <w:lang w:val="en-US" w:eastAsia="zh-CN"/>
              </w:rPr>
              <w:t>13</w:t>
            </w:r>
          </w:p>
        </w:tc>
        <w:tc>
          <w:tcPr>
            <w:tcW w:w="195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63" w:leftChars="30" w:right="63" w:rightChars="30" w:firstLine="0" w:firstLineChars="0"/>
              <w:jc w:val="center"/>
              <w:textAlignment w:val="baseline"/>
              <w:outlineLvl w:val="9"/>
              <w:rPr>
                <w:rFonts w:hint="eastAsia" w:ascii="宋体" w:hAnsi="宋体" w:eastAsia="宋体" w:cs="宋体"/>
                <w:b w:val="0"/>
                <w:bCs w:val="0"/>
                <w:color w:val="000000"/>
                <w:spacing w:val="0"/>
                <w:sz w:val="22"/>
                <w:szCs w:val="22"/>
                <w:highlight w:val="none"/>
                <w:lang w:val="en-US" w:eastAsia="zh-CN"/>
              </w:rPr>
            </w:pPr>
            <w:r>
              <w:rPr>
                <w:rFonts w:hint="eastAsia" w:ascii="宋体" w:hAnsi="宋体" w:eastAsia="宋体" w:cs="宋体"/>
                <w:b w:val="0"/>
                <w:bCs w:val="0"/>
                <w:color w:val="000000"/>
                <w:spacing w:val="0"/>
                <w:sz w:val="22"/>
                <w:szCs w:val="22"/>
                <w:highlight w:val="none"/>
                <w:lang w:val="zh-CN" w:eastAsia="zh-CN"/>
              </w:rPr>
              <w:t>付款方式</w:t>
            </w:r>
          </w:p>
        </w:tc>
        <w:tc>
          <w:tcPr>
            <w:tcW w:w="6453" w:type="dxa"/>
            <w:noWrap w:val="0"/>
            <w:vAlign w:val="center"/>
          </w:tcPr>
          <w:p>
            <w:pPr>
              <w:spacing w:line="240" w:lineRule="auto"/>
              <w:rPr>
                <w:rFonts w:hint="eastAsia" w:ascii="宋体" w:hAnsi="宋体" w:eastAsia="宋体" w:cs="宋体"/>
                <w:b w:val="0"/>
                <w:bCs/>
                <w:spacing w:val="0"/>
                <w:kern w:val="2"/>
                <w:sz w:val="22"/>
                <w:szCs w:val="22"/>
                <w:highlight w:val="none"/>
                <w:lang w:val="en-US" w:eastAsia="zh-CN" w:bidi="ar-SA"/>
              </w:rPr>
            </w:pPr>
            <w:r>
              <w:rPr>
                <w:rFonts w:hint="eastAsia" w:ascii="宋体" w:hAnsi="宋体" w:eastAsia="宋体" w:cs="宋体"/>
                <w:b w:val="0"/>
                <w:bCs/>
                <w:spacing w:val="0"/>
                <w:kern w:val="2"/>
                <w:sz w:val="22"/>
                <w:szCs w:val="22"/>
                <w:highlight w:val="none"/>
                <w:lang w:val="en-US" w:eastAsia="zh-CN" w:bidi="ar-SA"/>
              </w:rPr>
              <w:t>以甲乙双方签的的合同为准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1081" w:type="dxa"/>
            <w:noWrap w:val="0"/>
            <w:vAlign w:val="center"/>
          </w:tcPr>
          <w:p>
            <w:pPr>
              <w:keepNext w:val="0"/>
              <w:keepLines w:val="0"/>
              <w:pageBreakBefore w:val="0"/>
              <w:kinsoku/>
              <w:wordWrap/>
              <w:overflowPunct/>
              <w:topLinePunct w:val="0"/>
              <w:autoSpaceDE/>
              <w:autoSpaceDN/>
              <w:bidi w:val="0"/>
              <w:spacing w:line="320" w:lineRule="exact"/>
              <w:ind w:left="105" w:leftChars="50" w:right="105" w:rightChars="50"/>
              <w:jc w:val="center"/>
              <w:rPr>
                <w:rFonts w:hint="eastAsia" w:ascii="宋体" w:hAnsi="宋体" w:eastAsia="宋体" w:cs="宋体"/>
                <w:b/>
                <w:spacing w:val="-6"/>
                <w:sz w:val="22"/>
                <w:szCs w:val="22"/>
                <w:highlight w:val="none"/>
                <w:lang w:val="en-US" w:eastAsia="zh-CN"/>
              </w:rPr>
            </w:pPr>
            <w:r>
              <w:rPr>
                <w:rFonts w:hint="eastAsia" w:ascii="宋体" w:hAnsi="宋体" w:eastAsia="宋体" w:cs="宋体"/>
                <w:spacing w:val="-6"/>
                <w:sz w:val="22"/>
                <w:szCs w:val="22"/>
                <w:highlight w:val="none"/>
                <w:lang w:val="en-US" w:eastAsia="zh-CN"/>
              </w:rPr>
              <w:t>14</w:t>
            </w:r>
          </w:p>
        </w:tc>
        <w:tc>
          <w:tcPr>
            <w:tcW w:w="1959" w:type="dxa"/>
            <w:noWrap w:val="0"/>
            <w:vAlign w:val="center"/>
          </w:tcPr>
          <w:p>
            <w:pPr>
              <w:spacing w:line="240" w:lineRule="auto"/>
              <w:jc w:val="center"/>
              <w:rPr>
                <w:rFonts w:hint="eastAsia" w:ascii="宋体" w:hAnsi="宋体" w:eastAsia="宋体" w:cs="宋体"/>
                <w:b w:val="0"/>
                <w:bCs/>
                <w:spacing w:val="0"/>
                <w:kern w:val="2"/>
                <w:sz w:val="22"/>
                <w:szCs w:val="22"/>
                <w:highlight w:val="none"/>
                <w:lang w:val="en-US" w:eastAsia="zh-CN" w:bidi="ar-SA"/>
              </w:rPr>
            </w:pPr>
            <w:r>
              <w:rPr>
                <w:rFonts w:hint="eastAsia" w:ascii="宋体" w:hAnsi="宋体" w:eastAsia="宋体" w:cs="宋体"/>
                <w:b w:val="0"/>
                <w:bCs/>
                <w:spacing w:val="0"/>
                <w:kern w:val="2"/>
                <w:sz w:val="22"/>
                <w:szCs w:val="22"/>
                <w:highlight w:val="none"/>
                <w:lang w:val="zh-CN" w:eastAsia="zh-CN" w:bidi="ar-SA"/>
              </w:rPr>
              <w:t>资格要求</w:t>
            </w:r>
          </w:p>
        </w:tc>
        <w:tc>
          <w:tcPr>
            <w:tcW w:w="6453" w:type="dxa"/>
            <w:noWrap w:val="0"/>
            <w:vAlign w:val="center"/>
          </w:tcPr>
          <w:p>
            <w:pPr>
              <w:pStyle w:val="13"/>
              <w:spacing w:before="0" w:beforeAutospacing="0" w:after="0" w:afterAutospacing="0" w:line="510" w:lineRule="atLeast"/>
              <w:ind w:firstLine="440" w:firstLineChars="200"/>
              <w:rPr>
                <w:rFonts w:hint="eastAsia" w:ascii="宋体" w:hAnsi="宋体" w:eastAsia="宋体" w:cs="宋体"/>
                <w:b w:val="0"/>
                <w:bCs/>
                <w:spacing w:val="0"/>
                <w:kern w:val="2"/>
                <w:sz w:val="22"/>
                <w:szCs w:val="22"/>
                <w:highlight w:val="none"/>
                <w:lang w:val="en-US" w:eastAsia="zh-CN" w:bidi="ar-SA"/>
              </w:rPr>
            </w:pPr>
            <w:r>
              <w:rPr>
                <w:rFonts w:hint="eastAsia" w:ascii="宋体" w:hAnsi="宋体" w:eastAsia="宋体" w:cs="宋体"/>
                <w:b w:val="0"/>
                <w:bCs/>
                <w:spacing w:val="0"/>
                <w:kern w:val="2"/>
                <w:sz w:val="22"/>
                <w:szCs w:val="22"/>
                <w:highlight w:val="none"/>
                <w:lang w:val="en-US" w:eastAsia="zh-CN" w:bidi="ar-SA"/>
              </w:rPr>
              <w:t>1、满足《中华人民共和国政府采购法》第二十二条规定；</w:t>
            </w:r>
          </w:p>
          <w:p>
            <w:pPr>
              <w:spacing w:before="100" w:beforeAutospacing="1" w:after="100" w:afterAutospacing="1"/>
              <w:ind w:firstLine="440" w:firstLineChars="200"/>
              <w:rPr>
                <w:rFonts w:hint="eastAsia" w:ascii="宋体" w:hAnsi="宋体" w:eastAsia="宋体" w:cs="宋体"/>
                <w:b w:val="0"/>
                <w:bCs/>
                <w:spacing w:val="0"/>
                <w:kern w:val="2"/>
                <w:sz w:val="22"/>
                <w:szCs w:val="22"/>
                <w:highlight w:val="none"/>
                <w:lang w:val="en-US" w:eastAsia="zh-CN" w:bidi="ar-SA"/>
              </w:rPr>
            </w:pPr>
            <w:r>
              <w:rPr>
                <w:rFonts w:hint="eastAsia" w:ascii="宋体" w:hAnsi="宋体" w:eastAsia="宋体" w:cs="宋体"/>
                <w:b w:val="0"/>
                <w:bCs/>
                <w:spacing w:val="0"/>
                <w:kern w:val="2"/>
                <w:sz w:val="22"/>
                <w:szCs w:val="22"/>
                <w:highlight w:val="none"/>
                <w:lang w:val="en-US" w:eastAsia="zh-CN" w:bidi="ar-SA"/>
              </w:rPr>
              <w:t>2、落实政府采购政策需满足的资格要求：</w:t>
            </w:r>
          </w:p>
          <w:p>
            <w:pPr>
              <w:spacing w:before="100" w:beforeAutospacing="1" w:after="100" w:afterAutospacing="1"/>
              <w:ind w:firstLine="440" w:firstLineChars="200"/>
              <w:rPr>
                <w:rFonts w:hint="eastAsia" w:ascii="宋体" w:hAnsi="宋体" w:eastAsia="宋体" w:cs="宋体"/>
                <w:b w:val="0"/>
                <w:bCs/>
                <w:spacing w:val="0"/>
                <w:kern w:val="2"/>
                <w:sz w:val="22"/>
                <w:szCs w:val="22"/>
                <w:highlight w:val="none"/>
                <w:lang w:val="en-US" w:eastAsia="zh-CN" w:bidi="ar-SA"/>
              </w:rPr>
            </w:pPr>
            <w:r>
              <w:rPr>
                <w:rFonts w:hint="eastAsia" w:ascii="宋体" w:hAnsi="宋体" w:eastAsia="宋体" w:cs="宋体"/>
                <w:b w:val="0"/>
                <w:bCs/>
                <w:spacing w:val="0"/>
                <w:kern w:val="2"/>
                <w:sz w:val="22"/>
                <w:szCs w:val="22"/>
                <w:highlight w:val="none"/>
                <w:lang w:val="en-US" w:eastAsia="zh-CN" w:bidi="ar-SA"/>
              </w:rPr>
              <w:t>（1）、《财政部国家发展改革委关于印发〈节能产品政府采购实施意见〉的通知》（财库〔2004〕185号）；</w:t>
            </w:r>
          </w:p>
          <w:p>
            <w:pPr>
              <w:spacing w:before="100" w:beforeAutospacing="1" w:after="100" w:afterAutospacing="1"/>
              <w:ind w:firstLine="440" w:firstLineChars="200"/>
              <w:rPr>
                <w:rFonts w:hint="eastAsia" w:ascii="宋体" w:hAnsi="宋体" w:eastAsia="宋体" w:cs="宋体"/>
                <w:b w:val="0"/>
                <w:bCs/>
                <w:spacing w:val="0"/>
                <w:kern w:val="2"/>
                <w:sz w:val="22"/>
                <w:szCs w:val="22"/>
                <w:highlight w:val="none"/>
                <w:lang w:val="en-US" w:eastAsia="zh-CN" w:bidi="ar-SA"/>
              </w:rPr>
            </w:pPr>
            <w:r>
              <w:rPr>
                <w:rFonts w:hint="eastAsia" w:ascii="宋体" w:hAnsi="宋体" w:eastAsia="宋体" w:cs="宋体"/>
                <w:b w:val="0"/>
                <w:bCs/>
                <w:spacing w:val="0"/>
                <w:kern w:val="2"/>
                <w:sz w:val="22"/>
                <w:szCs w:val="22"/>
                <w:highlight w:val="none"/>
                <w:lang w:val="en-US" w:eastAsia="zh-CN" w:bidi="ar-SA"/>
              </w:rPr>
              <w:t>（2）、《国务院办公厅关于建立政府强制采购节能产品制度的通知》（国办发〔2007〕51号）；</w:t>
            </w:r>
          </w:p>
          <w:p>
            <w:pPr>
              <w:spacing w:before="100" w:beforeAutospacing="1" w:after="100" w:afterAutospacing="1"/>
              <w:ind w:left="420" w:leftChars="200"/>
              <w:rPr>
                <w:rFonts w:hint="eastAsia" w:ascii="宋体" w:hAnsi="宋体" w:eastAsia="宋体" w:cs="宋体"/>
                <w:color w:val="333333"/>
                <w:sz w:val="24"/>
                <w:shd w:val="clear" w:color="auto" w:fill="FFFFFF"/>
              </w:rPr>
            </w:pPr>
            <w:r>
              <w:rPr>
                <w:rFonts w:hint="eastAsia" w:ascii="宋体" w:hAnsi="宋体" w:eastAsia="宋体" w:cs="宋体"/>
                <w:b w:val="0"/>
                <w:bCs/>
                <w:spacing w:val="0"/>
                <w:kern w:val="2"/>
                <w:sz w:val="22"/>
                <w:szCs w:val="22"/>
                <w:highlight w:val="none"/>
                <w:lang w:val="en-US" w:eastAsia="zh-CN" w:bidi="ar-SA"/>
              </w:rPr>
              <w:t>（3）、《财政部环保总局关于环境标志产品政府采购实施的意见》（财库〔2006〕90号）</w:t>
            </w:r>
            <w:r>
              <w:rPr>
                <w:rFonts w:hint="eastAsia" w:ascii="宋体" w:hAnsi="宋体" w:eastAsia="宋体" w:cs="宋体"/>
                <w:color w:val="333333"/>
                <w:sz w:val="24"/>
                <w:shd w:val="clear" w:color="auto" w:fill="FFFFFF"/>
              </w:rPr>
              <w:t>；</w:t>
            </w:r>
          </w:p>
          <w:p>
            <w:pPr>
              <w:spacing w:before="100" w:beforeAutospacing="1" w:after="100" w:afterAutospacing="1"/>
              <w:ind w:firstLine="440" w:firstLineChars="200"/>
              <w:rPr>
                <w:rFonts w:hint="eastAsia" w:ascii="宋体" w:hAnsi="宋体" w:eastAsia="宋体" w:cs="宋体"/>
                <w:color w:val="333333"/>
                <w:sz w:val="22"/>
                <w:szCs w:val="22"/>
                <w:shd w:val="clear" w:color="auto" w:fill="FFFFFF"/>
              </w:rPr>
            </w:pPr>
            <w:r>
              <w:rPr>
                <w:rFonts w:hint="eastAsia" w:ascii="宋体" w:hAnsi="宋体" w:eastAsia="宋体" w:cs="宋体"/>
                <w:color w:val="333333"/>
                <w:sz w:val="22"/>
                <w:szCs w:val="22"/>
                <w:shd w:val="clear" w:color="auto" w:fill="FFFFFF"/>
              </w:rPr>
              <w:t>（4）、《财政部司法部关于政府采购支持监狱企业发展</w:t>
            </w:r>
            <w:r>
              <w:rPr>
                <w:rFonts w:hint="eastAsia" w:ascii="宋体" w:hAnsi="宋体" w:eastAsia="宋体" w:cs="宋体"/>
                <w:color w:val="333333"/>
                <w:sz w:val="21"/>
                <w:szCs w:val="21"/>
                <w:shd w:val="clear" w:color="auto" w:fill="FFFFFF"/>
              </w:rPr>
              <w:t>有</w:t>
            </w:r>
            <w:r>
              <w:rPr>
                <w:rFonts w:hint="eastAsia" w:ascii="宋体" w:hAnsi="宋体" w:eastAsia="宋体" w:cs="宋体"/>
                <w:color w:val="333333"/>
                <w:sz w:val="22"/>
                <w:szCs w:val="22"/>
                <w:shd w:val="clear" w:color="auto" w:fill="FFFFFF"/>
              </w:rPr>
              <w:t>关问题的通知》（财库〔2014〕68号）；</w:t>
            </w:r>
          </w:p>
          <w:p>
            <w:pPr>
              <w:spacing w:before="100" w:beforeAutospacing="1" w:after="100" w:afterAutospacing="1"/>
              <w:ind w:firstLine="440" w:firstLineChars="200"/>
              <w:rPr>
                <w:rFonts w:hint="eastAsia" w:ascii="宋体" w:hAnsi="宋体" w:eastAsia="宋体" w:cs="宋体"/>
                <w:color w:val="333333"/>
                <w:sz w:val="22"/>
                <w:szCs w:val="22"/>
                <w:shd w:val="clear" w:color="auto" w:fill="FFFFFF"/>
              </w:rPr>
            </w:pPr>
            <w:r>
              <w:rPr>
                <w:rFonts w:hint="eastAsia" w:ascii="宋体" w:hAnsi="宋体" w:eastAsia="宋体" w:cs="宋体"/>
                <w:color w:val="333333"/>
                <w:sz w:val="22"/>
                <w:szCs w:val="22"/>
                <w:shd w:val="clear" w:color="auto" w:fill="FFFFFF"/>
              </w:rPr>
              <w:t>（5）、《三部门联合发布关于促进残疾人就业政府采购政策的通知》（财库〔2017〕141号）；</w:t>
            </w:r>
          </w:p>
          <w:p>
            <w:pPr>
              <w:spacing w:before="100" w:beforeAutospacing="1" w:after="100" w:afterAutospacing="1"/>
              <w:ind w:firstLine="440" w:firstLineChars="200"/>
              <w:rPr>
                <w:rFonts w:hint="eastAsia" w:ascii="宋体" w:hAnsi="宋体" w:eastAsia="宋体" w:cs="宋体"/>
                <w:color w:val="333333"/>
                <w:sz w:val="22"/>
                <w:szCs w:val="22"/>
                <w:shd w:val="clear" w:color="auto" w:fill="FFFFFF"/>
              </w:rPr>
            </w:pPr>
            <w:r>
              <w:rPr>
                <w:rFonts w:hint="eastAsia" w:ascii="宋体" w:hAnsi="宋体" w:eastAsia="宋体" w:cs="宋体"/>
                <w:color w:val="333333"/>
                <w:sz w:val="22"/>
                <w:szCs w:val="22"/>
                <w:shd w:val="clear" w:color="auto" w:fill="FFFFFF"/>
              </w:rPr>
              <w:t xml:space="preserve">（6）、《财政部发展改革委生态环境市场监管总局关于调整优化节能产品、环境标志产品政府采购执行机制的通知》（财库〔2019〕9号）; </w:t>
            </w:r>
          </w:p>
          <w:p>
            <w:pPr>
              <w:spacing w:before="100" w:beforeAutospacing="1" w:after="100" w:afterAutospacing="1"/>
              <w:ind w:firstLine="440" w:firstLineChars="200"/>
              <w:rPr>
                <w:rFonts w:hint="eastAsia" w:ascii="宋体" w:hAnsi="宋体" w:eastAsia="宋体" w:cs="宋体"/>
                <w:color w:val="333333"/>
                <w:sz w:val="22"/>
                <w:szCs w:val="22"/>
                <w:shd w:val="clear" w:color="auto" w:fill="FFFFFF"/>
              </w:rPr>
            </w:pPr>
            <w:r>
              <w:rPr>
                <w:rFonts w:hint="eastAsia" w:ascii="宋体" w:hAnsi="宋体" w:eastAsia="宋体" w:cs="宋体"/>
                <w:color w:val="333333"/>
                <w:sz w:val="22"/>
                <w:szCs w:val="22"/>
                <w:shd w:val="clear" w:color="auto" w:fill="FFFFFF"/>
              </w:rPr>
              <w:t>（7）、《财政部国务院扶贫办关于运用政府采购政策支持脱贫攻坚的通知》（财库〔2019〕27号）；</w:t>
            </w:r>
          </w:p>
          <w:p>
            <w:pPr>
              <w:spacing w:before="100" w:beforeAutospacing="1" w:after="100" w:afterAutospacing="1"/>
              <w:ind w:firstLine="440" w:firstLineChars="200"/>
              <w:rPr>
                <w:rFonts w:hint="eastAsia" w:ascii="宋体" w:hAnsi="宋体" w:eastAsia="宋体" w:cs="宋体"/>
                <w:color w:val="333333"/>
                <w:sz w:val="22"/>
                <w:szCs w:val="22"/>
                <w:shd w:val="clear" w:color="auto" w:fill="FFFFFF"/>
              </w:rPr>
            </w:pPr>
            <w:r>
              <w:rPr>
                <w:rFonts w:hint="eastAsia" w:ascii="宋体" w:hAnsi="宋体" w:eastAsia="宋体" w:cs="宋体"/>
                <w:color w:val="333333"/>
                <w:sz w:val="22"/>
                <w:szCs w:val="22"/>
                <w:shd w:val="clear" w:color="auto" w:fill="FFFFFF"/>
              </w:rPr>
              <w:t>（8）、《陕西省中小企业政府采购信用融资办法》（陕财办采〔2018〕23号）；</w:t>
            </w:r>
          </w:p>
          <w:p>
            <w:pPr>
              <w:spacing w:before="100" w:beforeAutospacing="1" w:after="100" w:afterAutospacing="1"/>
              <w:ind w:firstLine="440" w:firstLineChars="200"/>
              <w:rPr>
                <w:rFonts w:hint="eastAsia" w:ascii="宋体" w:hAnsi="宋体" w:eastAsia="宋体" w:cs="宋体"/>
                <w:color w:val="333333"/>
                <w:sz w:val="22"/>
                <w:szCs w:val="22"/>
                <w:shd w:val="clear" w:color="auto" w:fill="FFFFFF"/>
              </w:rPr>
            </w:pPr>
            <w:r>
              <w:rPr>
                <w:rFonts w:hint="eastAsia" w:ascii="宋体" w:hAnsi="宋体" w:eastAsia="宋体" w:cs="宋体"/>
                <w:color w:val="333333"/>
                <w:sz w:val="22"/>
                <w:szCs w:val="22"/>
                <w:shd w:val="clear" w:color="auto" w:fill="FFFFFF"/>
              </w:rPr>
              <w:t>（9）、《政府采购促进中小企业发展管理办法》（财库〔2020〕46号）；</w:t>
            </w:r>
          </w:p>
          <w:p>
            <w:pPr>
              <w:pStyle w:val="7"/>
              <w:ind w:firstLine="440" w:firstLineChars="200"/>
              <w:rPr>
                <w:rFonts w:hint="eastAsia" w:ascii="宋体" w:hAnsi="宋体" w:eastAsia="宋体" w:cs="宋体"/>
                <w:sz w:val="22"/>
                <w:szCs w:val="22"/>
                <w:lang w:val="en-US" w:eastAsia="zh-CN"/>
              </w:rPr>
            </w:pPr>
            <w:r>
              <w:rPr>
                <w:rFonts w:hint="eastAsia" w:ascii="宋体" w:hAnsi="宋体" w:eastAsia="宋体" w:cs="宋体"/>
                <w:color w:val="333333"/>
                <w:sz w:val="22"/>
                <w:szCs w:val="22"/>
                <w:shd w:val="clear" w:color="auto" w:fill="FFFFFF"/>
                <w:lang w:val="en-US" w:eastAsia="zh-CN"/>
              </w:rPr>
              <w:t>（10）、《财政部关于进一步加大政府采购支持中小企业力度的通知》（财库〔2022〕19号）。</w:t>
            </w:r>
          </w:p>
          <w:p>
            <w:pPr>
              <w:pStyle w:val="13"/>
              <w:spacing w:before="0" w:beforeAutospacing="0" w:after="0" w:afterAutospacing="0" w:line="510" w:lineRule="atLeast"/>
              <w:ind w:firstLine="420"/>
              <w:rPr>
                <w:rFonts w:hint="eastAsia" w:ascii="宋体" w:hAnsi="宋体" w:eastAsia="宋体" w:cs="宋体"/>
                <w:color w:val="333333"/>
                <w:sz w:val="22"/>
                <w:szCs w:val="22"/>
                <w:shd w:val="clear" w:color="auto" w:fill="FFFFFF"/>
              </w:rPr>
            </w:pPr>
            <w:r>
              <w:rPr>
                <w:rFonts w:hint="eastAsia" w:ascii="宋体" w:hAnsi="宋体" w:eastAsia="宋体" w:cs="宋体"/>
                <w:color w:val="333333"/>
                <w:sz w:val="22"/>
                <w:szCs w:val="22"/>
                <w:shd w:val="clear" w:color="auto" w:fill="FFFFFF"/>
              </w:rPr>
              <w:t>3、本项目的特定资格要求：</w:t>
            </w:r>
          </w:p>
          <w:p>
            <w:pPr>
              <w:pStyle w:val="13"/>
              <w:spacing w:before="0" w:beforeAutospacing="0" w:after="0" w:afterAutospacing="0" w:line="510" w:lineRule="atLeast"/>
              <w:ind w:firstLine="420"/>
              <w:rPr>
                <w:rFonts w:hint="eastAsia" w:ascii="宋体" w:hAnsi="宋体" w:eastAsia="宋体" w:cs="宋体"/>
                <w:color w:val="333333"/>
                <w:sz w:val="22"/>
                <w:szCs w:val="22"/>
                <w:shd w:val="clear" w:color="auto" w:fill="FFFFFF"/>
              </w:rPr>
            </w:pPr>
            <w:r>
              <w:rPr>
                <w:rFonts w:hint="eastAsia" w:ascii="宋体" w:hAnsi="宋体" w:eastAsia="宋体" w:cs="宋体"/>
                <w:color w:val="333333"/>
                <w:sz w:val="22"/>
                <w:szCs w:val="22"/>
                <w:shd w:val="clear" w:color="auto" w:fill="FFFFFF"/>
              </w:rPr>
              <w:t xml:space="preserve">（1）具有独立承担民事责任能力的法人、其他组织或自然人，营业执照、组织机构代码证、税务登记证（多证合一只提供营业执照，事业单位提供事业单位法人证书，自然人提供本人身份证）合法有效； </w:t>
            </w:r>
          </w:p>
          <w:p>
            <w:pPr>
              <w:pStyle w:val="13"/>
              <w:spacing w:before="0" w:beforeAutospacing="0" w:after="0" w:afterAutospacing="0" w:line="510" w:lineRule="atLeast"/>
              <w:ind w:firstLine="420"/>
              <w:rPr>
                <w:rFonts w:hint="eastAsia" w:ascii="宋体" w:hAnsi="宋体" w:eastAsia="宋体" w:cs="宋体"/>
                <w:color w:val="333333"/>
                <w:sz w:val="22"/>
                <w:szCs w:val="22"/>
                <w:shd w:val="clear" w:color="auto" w:fill="FFFFFF"/>
              </w:rPr>
            </w:pPr>
            <w:r>
              <w:rPr>
                <w:rFonts w:hint="eastAsia" w:ascii="宋体" w:hAnsi="宋体" w:eastAsia="宋体" w:cs="宋体"/>
                <w:color w:val="333333"/>
                <w:sz w:val="22"/>
                <w:szCs w:val="22"/>
                <w:shd w:val="clear" w:color="auto" w:fill="FFFFFF"/>
              </w:rPr>
              <w:t xml:space="preserve">（2）法定代表人授权书（附法定代表人身份证复印件）及被授权人身份证（法定代表人直接参加询价只须提供法定代表人身份证）； </w:t>
            </w:r>
          </w:p>
          <w:p>
            <w:pPr>
              <w:pStyle w:val="13"/>
              <w:spacing w:before="0" w:beforeAutospacing="0" w:after="0" w:afterAutospacing="0" w:line="510" w:lineRule="atLeast"/>
              <w:ind w:firstLine="420"/>
              <w:rPr>
                <w:rFonts w:hint="eastAsia" w:ascii="宋体" w:hAnsi="宋体" w:eastAsia="宋体" w:cs="宋体"/>
                <w:color w:val="333333"/>
                <w:sz w:val="22"/>
                <w:szCs w:val="22"/>
                <w:shd w:val="clear" w:color="auto" w:fill="FFFFFF"/>
              </w:rPr>
            </w:pPr>
            <w:r>
              <w:rPr>
                <w:rFonts w:hint="eastAsia" w:ascii="宋体" w:hAnsi="宋体" w:eastAsia="宋体" w:cs="宋体"/>
                <w:color w:val="333333"/>
                <w:sz w:val="22"/>
                <w:szCs w:val="22"/>
                <w:shd w:val="clear" w:color="auto" w:fill="FFFFFF"/>
              </w:rPr>
              <w:t>（</w:t>
            </w:r>
            <w:r>
              <w:rPr>
                <w:rFonts w:hint="eastAsia" w:ascii="宋体" w:hAnsi="宋体" w:eastAsia="宋体" w:cs="宋体"/>
                <w:color w:val="333333"/>
                <w:sz w:val="22"/>
                <w:szCs w:val="22"/>
                <w:shd w:val="clear" w:color="auto" w:fill="FFFFFF"/>
                <w:lang w:val="en-US" w:eastAsia="zh-CN"/>
              </w:rPr>
              <w:t>3</w:t>
            </w:r>
            <w:r>
              <w:rPr>
                <w:rFonts w:hint="eastAsia" w:ascii="宋体" w:hAnsi="宋体" w:eastAsia="宋体" w:cs="宋体"/>
                <w:color w:val="333333"/>
                <w:sz w:val="22"/>
                <w:szCs w:val="22"/>
                <w:shd w:val="clear" w:color="auto" w:fill="FFFFFF"/>
              </w:rPr>
              <w:t xml:space="preserve">）税收缴纳证明：提供上一年度至今已缴纳的至少一个月的纳税证明或完税证明，依法免税的单位应提供相关证明材料； </w:t>
            </w:r>
          </w:p>
          <w:p>
            <w:pPr>
              <w:pStyle w:val="13"/>
              <w:spacing w:before="0" w:beforeAutospacing="0" w:after="0" w:afterAutospacing="0" w:line="510" w:lineRule="atLeast"/>
              <w:ind w:firstLine="420"/>
              <w:rPr>
                <w:rFonts w:hint="eastAsia" w:ascii="宋体" w:hAnsi="宋体" w:eastAsia="宋体" w:cs="宋体"/>
                <w:color w:val="333333"/>
                <w:sz w:val="22"/>
                <w:szCs w:val="22"/>
                <w:shd w:val="clear" w:color="auto" w:fill="FFFFFF"/>
              </w:rPr>
            </w:pPr>
            <w:r>
              <w:rPr>
                <w:rFonts w:hint="eastAsia" w:ascii="宋体" w:hAnsi="宋体" w:eastAsia="宋体" w:cs="宋体"/>
                <w:color w:val="333333"/>
                <w:sz w:val="22"/>
                <w:szCs w:val="22"/>
                <w:shd w:val="clear" w:color="auto" w:fill="FFFFFF"/>
              </w:rPr>
              <w:t>（</w:t>
            </w:r>
            <w:r>
              <w:rPr>
                <w:rFonts w:hint="eastAsia" w:ascii="宋体" w:hAnsi="宋体" w:eastAsia="宋体" w:cs="宋体"/>
                <w:color w:val="333333"/>
                <w:sz w:val="22"/>
                <w:szCs w:val="22"/>
                <w:shd w:val="clear" w:color="auto" w:fill="FFFFFF"/>
                <w:lang w:val="en-US" w:eastAsia="zh-CN"/>
              </w:rPr>
              <w:t>4</w:t>
            </w:r>
            <w:r>
              <w:rPr>
                <w:rFonts w:hint="eastAsia" w:ascii="宋体" w:hAnsi="宋体" w:eastAsia="宋体" w:cs="宋体"/>
                <w:color w:val="333333"/>
                <w:sz w:val="22"/>
                <w:szCs w:val="22"/>
                <w:shd w:val="clear" w:color="auto" w:fill="FFFFFF"/>
              </w:rPr>
              <w:t xml:space="preserve">）社会保障资金缴纳证明：提供上一年度至今已缴存的至少一个月的有效社会保障资金缴纳证明。依法不需要缴纳社会保障资金的单位应提供相关证明材料； </w:t>
            </w:r>
          </w:p>
          <w:p>
            <w:pPr>
              <w:pStyle w:val="13"/>
              <w:spacing w:before="0" w:beforeAutospacing="0" w:after="0" w:afterAutospacing="0" w:line="510" w:lineRule="atLeast"/>
              <w:ind w:firstLine="420"/>
              <w:rPr>
                <w:rFonts w:hint="eastAsia" w:ascii="宋体" w:hAnsi="宋体" w:eastAsia="宋体" w:cs="宋体"/>
                <w:color w:val="333333"/>
                <w:sz w:val="22"/>
                <w:szCs w:val="22"/>
                <w:shd w:val="clear" w:color="auto" w:fill="FFFFFF"/>
                <w:lang w:eastAsia="zh-CN"/>
              </w:rPr>
            </w:pPr>
            <w:r>
              <w:rPr>
                <w:rFonts w:hint="eastAsia" w:ascii="宋体" w:hAnsi="宋体" w:eastAsia="宋体" w:cs="宋体"/>
                <w:color w:val="333333"/>
                <w:sz w:val="22"/>
                <w:szCs w:val="22"/>
                <w:shd w:val="clear" w:color="auto" w:fill="FFFFFF"/>
              </w:rPr>
              <w:t>（</w:t>
            </w:r>
            <w:r>
              <w:rPr>
                <w:rFonts w:hint="eastAsia" w:ascii="宋体" w:hAnsi="宋体" w:eastAsia="宋体" w:cs="宋体"/>
                <w:color w:val="333333"/>
                <w:sz w:val="22"/>
                <w:szCs w:val="22"/>
                <w:shd w:val="clear" w:color="auto" w:fill="FFFFFF"/>
                <w:lang w:val="en-US" w:eastAsia="zh-CN"/>
              </w:rPr>
              <w:t>5</w:t>
            </w:r>
            <w:r>
              <w:rPr>
                <w:rFonts w:hint="eastAsia" w:ascii="宋体" w:hAnsi="宋体" w:eastAsia="宋体" w:cs="宋体"/>
                <w:color w:val="333333"/>
                <w:sz w:val="22"/>
                <w:szCs w:val="22"/>
                <w:shd w:val="clear" w:color="auto" w:fill="FFFFFF"/>
              </w:rPr>
              <w:t>）</w:t>
            </w:r>
            <w:r>
              <w:rPr>
                <w:rFonts w:hint="eastAsia" w:ascii="宋体" w:hAnsi="宋体" w:eastAsia="宋体" w:cs="宋体"/>
                <w:sz w:val="22"/>
                <w:szCs w:val="22"/>
                <w:lang w:val="en-US" w:eastAsia="zh-CN"/>
              </w:rPr>
              <w:t>供应商不的为</w:t>
            </w:r>
            <w:r>
              <w:rPr>
                <w:rFonts w:hint="eastAsia" w:ascii="宋体" w:hAnsi="宋体" w:eastAsia="宋体" w:cs="宋体"/>
                <w:sz w:val="22"/>
                <w:szCs w:val="22"/>
              </w:rPr>
              <w:t>“信用中国”网站(http://</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"http://www.creditchina.gov.cn/" </w:instrText>
            </w:r>
            <w:r>
              <w:rPr>
                <w:rFonts w:hint="eastAsia" w:ascii="宋体" w:hAnsi="宋体" w:eastAsia="宋体" w:cs="宋体"/>
                <w:sz w:val="22"/>
                <w:szCs w:val="22"/>
              </w:rPr>
              <w:fldChar w:fldCharType="separate"/>
            </w:r>
            <w:r>
              <w:rPr>
                <w:rFonts w:hint="eastAsia" w:ascii="宋体" w:hAnsi="宋体" w:eastAsia="宋体" w:cs="宋体"/>
                <w:sz w:val="22"/>
                <w:szCs w:val="22"/>
              </w:rPr>
              <w:t>www.creditchina.gov.cn</w:t>
            </w:r>
            <w:r>
              <w:rPr>
                <w:rFonts w:hint="eastAsia" w:ascii="宋体" w:hAnsi="宋体" w:eastAsia="宋体" w:cs="宋体"/>
                <w:sz w:val="22"/>
                <w:szCs w:val="22"/>
              </w:rPr>
              <w:fldChar w:fldCharType="end"/>
            </w:r>
            <w:r>
              <w:rPr>
                <w:rFonts w:hint="eastAsia" w:ascii="宋体" w:hAnsi="宋体" w:eastAsia="宋体" w:cs="宋体"/>
                <w:sz w:val="22"/>
                <w:szCs w:val="22"/>
              </w:rPr>
              <w:t>/)“失信被执行人，</w:t>
            </w:r>
            <w:r>
              <w:rPr>
                <w:rFonts w:hint="eastAsia" w:ascii="宋体" w:hAnsi="宋体" w:eastAsia="宋体" w:cs="宋体"/>
                <w:sz w:val="22"/>
                <w:szCs w:val="22"/>
                <w:lang w:val="en-US" w:eastAsia="zh-CN"/>
              </w:rPr>
              <w:t>重大税收违法失信主体</w:t>
            </w:r>
            <w:r>
              <w:rPr>
                <w:rFonts w:hint="eastAsia" w:ascii="宋体" w:hAnsi="宋体" w:eastAsia="宋体" w:cs="宋体"/>
                <w:sz w:val="22"/>
                <w:szCs w:val="22"/>
              </w:rPr>
              <w:t>”及中国政府采购网(http://</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"http://www.ccgp.gov.cn/" </w:instrText>
            </w:r>
            <w:r>
              <w:rPr>
                <w:rFonts w:hint="eastAsia" w:ascii="宋体" w:hAnsi="宋体" w:eastAsia="宋体" w:cs="宋体"/>
                <w:sz w:val="22"/>
                <w:szCs w:val="22"/>
              </w:rPr>
              <w:fldChar w:fldCharType="separate"/>
            </w:r>
            <w:r>
              <w:rPr>
                <w:rFonts w:hint="eastAsia" w:ascii="宋体" w:hAnsi="宋体" w:eastAsia="宋体" w:cs="宋体"/>
                <w:sz w:val="22"/>
                <w:szCs w:val="22"/>
              </w:rPr>
              <w:t>www.ccgp.gov.cn</w:t>
            </w:r>
            <w:r>
              <w:rPr>
                <w:rFonts w:hint="eastAsia" w:ascii="宋体" w:hAnsi="宋体" w:eastAsia="宋体" w:cs="宋体"/>
                <w:sz w:val="22"/>
                <w:szCs w:val="22"/>
              </w:rPr>
              <w:fldChar w:fldCharType="end"/>
            </w:r>
            <w:r>
              <w:rPr>
                <w:rFonts w:hint="eastAsia" w:ascii="宋体" w:hAnsi="宋体" w:eastAsia="宋体" w:cs="宋体"/>
                <w:sz w:val="22"/>
                <w:szCs w:val="22"/>
              </w:rPr>
              <w:t>/)“政府采购严重违法失信行为记录名单”的供应商</w:t>
            </w:r>
            <w:r>
              <w:rPr>
                <w:rFonts w:hint="eastAsia" w:ascii="宋体" w:hAnsi="宋体" w:eastAsia="宋体" w:cs="宋体"/>
                <w:sz w:val="22"/>
                <w:szCs w:val="22"/>
                <w:lang w:eastAsia="zh-CN"/>
              </w:rPr>
              <w:t>；</w:t>
            </w:r>
          </w:p>
          <w:p>
            <w:pPr>
              <w:pStyle w:val="13"/>
              <w:spacing w:before="0" w:beforeAutospacing="0" w:after="0" w:afterAutospacing="0" w:line="510" w:lineRule="atLeast"/>
              <w:ind w:firstLine="420"/>
              <w:rPr>
                <w:rFonts w:hint="eastAsia" w:ascii="宋体" w:hAnsi="宋体" w:eastAsia="宋体" w:cs="宋体"/>
                <w:color w:val="333333"/>
                <w:sz w:val="22"/>
                <w:szCs w:val="22"/>
                <w:shd w:val="clear" w:color="auto" w:fill="FFFFFF"/>
                <w:lang w:eastAsia="zh-CN"/>
              </w:rPr>
            </w:pPr>
            <w:r>
              <w:rPr>
                <w:rFonts w:hint="eastAsia" w:ascii="宋体" w:hAnsi="宋体" w:eastAsia="宋体" w:cs="宋体"/>
                <w:color w:val="333333"/>
                <w:sz w:val="22"/>
                <w:szCs w:val="22"/>
                <w:shd w:val="clear" w:color="auto" w:fill="FFFFFF"/>
                <w:lang w:eastAsia="zh-CN"/>
              </w:rPr>
              <w:t>（</w:t>
            </w:r>
            <w:r>
              <w:rPr>
                <w:rFonts w:hint="eastAsia" w:ascii="宋体" w:hAnsi="宋体" w:eastAsia="宋体" w:cs="宋体"/>
                <w:color w:val="333333"/>
                <w:sz w:val="22"/>
                <w:szCs w:val="22"/>
                <w:shd w:val="clear" w:color="auto" w:fill="FFFFFF"/>
                <w:lang w:val="en-US" w:eastAsia="zh-CN"/>
              </w:rPr>
              <w:t>6</w:t>
            </w:r>
            <w:r>
              <w:rPr>
                <w:rFonts w:hint="eastAsia" w:ascii="宋体" w:hAnsi="宋体" w:eastAsia="宋体" w:cs="宋体"/>
                <w:color w:val="333333"/>
                <w:sz w:val="22"/>
                <w:szCs w:val="22"/>
                <w:shd w:val="clear" w:color="auto" w:fill="FFFFFF"/>
                <w:lang w:eastAsia="zh-CN"/>
              </w:rPr>
              <w:t>）</w:t>
            </w:r>
            <w:r>
              <w:rPr>
                <w:rFonts w:hint="eastAsia" w:ascii="宋体" w:hAnsi="宋体" w:eastAsia="宋体" w:cs="宋体"/>
                <w:color w:val="333333"/>
                <w:sz w:val="22"/>
                <w:szCs w:val="22"/>
                <w:shd w:val="clear" w:color="auto" w:fill="FFFFFF"/>
              </w:rPr>
              <w:t>供应商参加采购活动近三年内经营活动中无重大违法记录声明</w:t>
            </w:r>
            <w:r>
              <w:rPr>
                <w:rFonts w:hint="eastAsia" w:ascii="宋体" w:hAnsi="宋体" w:eastAsia="宋体" w:cs="宋体"/>
                <w:color w:val="333333"/>
                <w:sz w:val="22"/>
                <w:szCs w:val="22"/>
                <w:shd w:val="clear" w:color="auto" w:fill="FFFFFF"/>
                <w:lang w:eastAsia="zh-CN"/>
              </w:rPr>
              <w:t>；</w:t>
            </w:r>
          </w:p>
          <w:p>
            <w:pPr>
              <w:pStyle w:val="13"/>
              <w:spacing w:before="0" w:beforeAutospacing="0" w:after="0" w:afterAutospacing="0" w:line="510" w:lineRule="atLeast"/>
              <w:ind w:firstLine="420"/>
              <w:rPr>
                <w:rFonts w:hint="eastAsia" w:ascii="宋体" w:hAnsi="宋体" w:eastAsia="宋体" w:cs="宋体"/>
                <w:kern w:val="2"/>
                <w:sz w:val="22"/>
                <w:szCs w:val="22"/>
                <w:lang w:val="en-US" w:eastAsia="zh-CN" w:bidi="ar-SA"/>
              </w:rPr>
            </w:pPr>
            <w:r>
              <w:rPr>
                <w:rFonts w:hint="eastAsia" w:ascii="宋体" w:hAnsi="宋体" w:eastAsia="宋体" w:cs="宋体"/>
                <w:color w:val="333333"/>
                <w:sz w:val="22"/>
                <w:szCs w:val="22"/>
                <w:shd w:val="clear" w:color="auto" w:fill="FFFFFF"/>
                <w:lang w:eastAsia="zh-CN"/>
              </w:rPr>
              <w:t>（</w:t>
            </w:r>
            <w:r>
              <w:rPr>
                <w:rFonts w:hint="eastAsia" w:ascii="宋体" w:hAnsi="宋体" w:eastAsia="宋体" w:cs="宋体"/>
                <w:color w:val="333333"/>
                <w:sz w:val="22"/>
                <w:szCs w:val="22"/>
                <w:shd w:val="clear" w:color="auto" w:fill="FFFFFF"/>
                <w:lang w:val="en-US" w:eastAsia="zh-CN"/>
              </w:rPr>
              <w:t>7</w:t>
            </w:r>
            <w:r>
              <w:rPr>
                <w:rFonts w:hint="eastAsia" w:ascii="宋体" w:hAnsi="宋体" w:eastAsia="宋体" w:cs="宋体"/>
                <w:color w:val="333333"/>
                <w:sz w:val="22"/>
                <w:szCs w:val="22"/>
                <w:shd w:val="clear" w:color="auto" w:fill="FFFFFF"/>
                <w:lang w:eastAsia="zh-CN"/>
              </w:rPr>
              <w:t>）</w:t>
            </w:r>
            <w:r>
              <w:rPr>
                <w:rFonts w:hint="eastAsia" w:ascii="宋体" w:hAnsi="宋体" w:eastAsia="宋体" w:cs="宋体"/>
                <w:kern w:val="2"/>
                <w:sz w:val="22"/>
                <w:szCs w:val="22"/>
                <w:lang w:val="en-US" w:eastAsia="zh-CN" w:bidi="ar-SA"/>
              </w:rPr>
              <w:t>单位负责人为同一人或者存在直接控股、管理关系的不同供应商，不得参加同一标段投标或者未划分标段的同一招标项目投标；</w:t>
            </w:r>
          </w:p>
          <w:p>
            <w:pPr>
              <w:spacing w:line="240" w:lineRule="auto"/>
              <w:rPr>
                <w:rFonts w:hint="eastAsia" w:ascii="宋体" w:hAnsi="宋体" w:eastAsia="宋体" w:cs="宋体"/>
                <w:b w:val="0"/>
                <w:bCs/>
                <w:spacing w:val="0"/>
                <w:kern w:val="2"/>
                <w:sz w:val="22"/>
                <w:szCs w:val="22"/>
                <w:highlight w:val="none"/>
                <w:lang w:val="en-US" w:eastAsia="zh-CN" w:bidi="ar-SA"/>
              </w:rPr>
            </w:pPr>
            <w:r>
              <w:rPr>
                <w:rFonts w:hint="eastAsia" w:ascii="宋体" w:hAnsi="宋体" w:eastAsia="宋体" w:cs="宋体"/>
                <w:b/>
                <w:bCs w:val="0"/>
                <w:spacing w:val="0"/>
                <w:kern w:val="2"/>
                <w:sz w:val="22"/>
                <w:szCs w:val="22"/>
                <w:highlight w:val="none"/>
                <w:lang w:val="en-US" w:eastAsia="zh-CN" w:bidi="ar-SA"/>
              </w:rPr>
              <w:t>注：资格审查为必备资料。评审时，投标人提供上述资格证明文件进行资格审查。未通过资格审查的，其投标文件将按无效投标处理。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81" w:type="dxa"/>
            <w:noWrap w:val="0"/>
            <w:vAlign w:val="center"/>
          </w:tcPr>
          <w:p>
            <w:pPr>
              <w:keepNext w:val="0"/>
              <w:keepLines w:val="0"/>
              <w:pageBreakBefore w:val="0"/>
              <w:kinsoku/>
              <w:wordWrap/>
              <w:overflowPunct/>
              <w:topLinePunct w:val="0"/>
              <w:autoSpaceDE/>
              <w:autoSpaceDN/>
              <w:bidi w:val="0"/>
              <w:spacing w:line="320" w:lineRule="exact"/>
              <w:ind w:left="105" w:leftChars="50" w:right="105" w:rightChars="50"/>
              <w:jc w:val="center"/>
              <w:rPr>
                <w:rFonts w:hint="eastAsia" w:ascii="宋体" w:hAnsi="宋体" w:eastAsia="宋体" w:cs="宋体"/>
                <w:spacing w:val="-6"/>
                <w:sz w:val="22"/>
                <w:szCs w:val="22"/>
                <w:highlight w:val="none"/>
                <w:lang w:val="en-US" w:eastAsia="zh-CN"/>
              </w:rPr>
            </w:pPr>
            <w:r>
              <w:rPr>
                <w:rFonts w:hint="eastAsia" w:ascii="宋体" w:hAnsi="宋体" w:eastAsia="宋体" w:cs="宋体"/>
                <w:spacing w:val="-6"/>
                <w:sz w:val="22"/>
                <w:szCs w:val="22"/>
                <w:highlight w:val="none"/>
                <w:lang w:val="en-US" w:eastAsia="zh-CN"/>
              </w:rPr>
              <w:t>15</w:t>
            </w:r>
          </w:p>
        </w:tc>
        <w:tc>
          <w:tcPr>
            <w:tcW w:w="195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63" w:leftChars="30" w:right="63" w:rightChars="30" w:firstLine="0" w:firstLineChars="0"/>
              <w:jc w:val="center"/>
              <w:textAlignment w:val="baseline"/>
              <w:outlineLvl w:val="9"/>
              <w:rPr>
                <w:rFonts w:hint="eastAsia" w:ascii="宋体" w:hAnsi="宋体" w:eastAsia="宋体" w:cs="宋体"/>
                <w:b w:val="0"/>
                <w:bCs w:val="0"/>
                <w:color w:val="000000"/>
                <w:spacing w:val="0"/>
                <w:sz w:val="22"/>
                <w:szCs w:val="22"/>
                <w:highlight w:val="none"/>
                <w:lang w:val="zh-CN" w:eastAsia="zh-CN"/>
              </w:rPr>
            </w:pPr>
            <w:r>
              <w:rPr>
                <w:rFonts w:hint="eastAsia" w:ascii="宋体" w:hAnsi="宋体" w:eastAsia="宋体" w:cs="宋体"/>
                <w:b w:val="0"/>
                <w:bCs w:val="0"/>
                <w:color w:val="000000"/>
                <w:spacing w:val="0"/>
                <w:sz w:val="22"/>
                <w:szCs w:val="22"/>
                <w:highlight w:val="none"/>
                <w:lang w:val="zh-CN" w:eastAsia="zh-CN"/>
              </w:rPr>
              <w:t>是否接受</w:t>
            </w: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63" w:leftChars="30" w:right="63" w:rightChars="30" w:firstLine="0" w:firstLineChars="0"/>
              <w:jc w:val="center"/>
              <w:textAlignment w:val="baseline"/>
              <w:outlineLvl w:val="9"/>
              <w:rPr>
                <w:rFonts w:hint="eastAsia" w:ascii="宋体" w:hAnsi="宋体" w:eastAsia="宋体" w:cs="宋体"/>
                <w:b w:val="0"/>
                <w:bCs w:val="0"/>
                <w:color w:val="000000"/>
                <w:spacing w:val="0"/>
                <w:sz w:val="22"/>
                <w:szCs w:val="22"/>
                <w:highlight w:val="none"/>
                <w:lang w:val="en-US" w:eastAsia="zh-CN"/>
              </w:rPr>
            </w:pPr>
            <w:r>
              <w:rPr>
                <w:rFonts w:hint="eastAsia" w:ascii="宋体" w:hAnsi="宋体" w:eastAsia="宋体" w:cs="宋体"/>
                <w:b w:val="0"/>
                <w:bCs w:val="0"/>
                <w:color w:val="000000"/>
                <w:spacing w:val="0"/>
                <w:sz w:val="22"/>
                <w:szCs w:val="22"/>
                <w:highlight w:val="none"/>
                <w:lang w:val="zh-CN" w:eastAsia="zh-CN"/>
              </w:rPr>
              <w:t>联合体形式</w:t>
            </w:r>
          </w:p>
        </w:tc>
        <w:tc>
          <w:tcPr>
            <w:tcW w:w="6453" w:type="dxa"/>
            <w:noWrap w:val="0"/>
            <w:vAlign w:val="center"/>
          </w:tcPr>
          <w:p>
            <w:pPr>
              <w:keepNext w:val="0"/>
              <w:keepLines w:val="0"/>
              <w:pageBreakBefore w:val="0"/>
              <w:kinsoku/>
              <w:wordWrap/>
              <w:overflowPunct/>
              <w:topLinePunct w:val="0"/>
              <w:autoSpaceDE/>
              <w:autoSpaceDN/>
              <w:bidi w:val="0"/>
              <w:spacing w:line="320" w:lineRule="exact"/>
              <w:ind w:right="105" w:rightChars="50"/>
              <w:jc w:val="left"/>
              <w:rPr>
                <w:rFonts w:hint="eastAsia" w:ascii="宋体" w:hAnsi="宋体" w:eastAsia="宋体" w:cs="宋体"/>
                <w:b w:val="0"/>
                <w:bCs/>
                <w:spacing w:val="0"/>
                <w:sz w:val="22"/>
                <w:szCs w:val="22"/>
                <w:highlight w:val="none"/>
                <w:lang w:val="en-US" w:eastAsia="zh-CN"/>
              </w:rPr>
            </w:pPr>
            <w:r>
              <w:rPr>
                <w:rFonts w:hint="eastAsia" w:ascii="宋体" w:hAnsi="宋体" w:eastAsia="宋体" w:cs="宋体"/>
                <w:b w:val="0"/>
                <w:bCs/>
                <w:spacing w:val="0"/>
                <w:sz w:val="22"/>
                <w:szCs w:val="22"/>
                <w:highlight w:val="none"/>
                <w:lang w:val="en-US"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81" w:type="dxa"/>
            <w:noWrap w:val="0"/>
            <w:vAlign w:val="center"/>
          </w:tcPr>
          <w:p>
            <w:pPr>
              <w:keepNext w:val="0"/>
              <w:keepLines w:val="0"/>
              <w:pageBreakBefore w:val="0"/>
              <w:kinsoku/>
              <w:wordWrap/>
              <w:overflowPunct/>
              <w:topLinePunct w:val="0"/>
              <w:autoSpaceDE/>
              <w:autoSpaceDN/>
              <w:bidi w:val="0"/>
              <w:spacing w:line="320" w:lineRule="exact"/>
              <w:ind w:left="105" w:leftChars="50" w:right="105" w:rightChars="50"/>
              <w:jc w:val="center"/>
              <w:rPr>
                <w:rFonts w:hint="eastAsia" w:ascii="宋体" w:hAnsi="宋体" w:eastAsia="宋体" w:cs="宋体"/>
                <w:spacing w:val="-6"/>
                <w:sz w:val="22"/>
                <w:szCs w:val="22"/>
                <w:highlight w:val="none"/>
                <w:lang w:val="en-US" w:eastAsia="zh-CN"/>
              </w:rPr>
            </w:pPr>
            <w:r>
              <w:rPr>
                <w:rFonts w:hint="eastAsia" w:ascii="宋体" w:hAnsi="宋体" w:eastAsia="宋体" w:cs="宋体"/>
                <w:spacing w:val="-6"/>
                <w:sz w:val="22"/>
                <w:szCs w:val="22"/>
                <w:highlight w:val="none"/>
                <w:lang w:val="en-US" w:eastAsia="zh-CN"/>
              </w:rPr>
              <w:t>16</w:t>
            </w:r>
          </w:p>
        </w:tc>
        <w:tc>
          <w:tcPr>
            <w:tcW w:w="195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63" w:leftChars="30" w:right="63" w:rightChars="30" w:firstLine="0" w:firstLineChars="0"/>
              <w:jc w:val="center"/>
              <w:textAlignment w:val="baseline"/>
              <w:outlineLvl w:val="9"/>
              <w:rPr>
                <w:rFonts w:hint="eastAsia" w:ascii="宋体" w:hAnsi="宋体" w:eastAsia="宋体" w:cs="宋体"/>
                <w:b w:val="0"/>
                <w:bCs w:val="0"/>
                <w:color w:val="000000"/>
                <w:spacing w:val="0"/>
                <w:sz w:val="22"/>
                <w:szCs w:val="22"/>
                <w:highlight w:val="none"/>
                <w:lang w:val="zh-CN" w:eastAsia="zh-CN"/>
              </w:rPr>
            </w:pPr>
            <w:r>
              <w:rPr>
                <w:rFonts w:hint="eastAsia" w:ascii="宋体" w:hAnsi="宋体" w:eastAsia="宋体" w:cs="宋体"/>
                <w:b w:val="0"/>
                <w:bCs w:val="0"/>
                <w:color w:val="000000"/>
                <w:spacing w:val="0"/>
                <w:sz w:val="22"/>
                <w:szCs w:val="22"/>
                <w:highlight w:val="none"/>
                <w:lang w:val="zh-CN" w:eastAsia="zh-CN"/>
              </w:rPr>
              <w:t>是否允许提</w:t>
            </w: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63" w:leftChars="30" w:right="63" w:rightChars="30" w:firstLine="0" w:firstLineChars="0"/>
              <w:jc w:val="center"/>
              <w:textAlignment w:val="baseline"/>
              <w:outlineLvl w:val="9"/>
              <w:rPr>
                <w:rFonts w:hint="eastAsia" w:ascii="宋体" w:hAnsi="宋体" w:eastAsia="宋体" w:cs="宋体"/>
                <w:b w:val="0"/>
                <w:bCs w:val="0"/>
                <w:color w:val="000000"/>
                <w:spacing w:val="0"/>
                <w:sz w:val="22"/>
                <w:szCs w:val="22"/>
                <w:highlight w:val="none"/>
                <w:lang w:val="zh-CN" w:eastAsia="zh-CN"/>
              </w:rPr>
            </w:pPr>
            <w:r>
              <w:rPr>
                <w:rFonts w:hint="eastAsia" w:ascii="宋体" w:hAnsi="宋体" w:eastAsia="宋体" w:cs="宋体"/>
                <w:b w:val="0"/>
                <w:bCs w:val="0"/>
                <w:color w:val="000000"/>
                <w:spacing w:val="0"/>
                <w:sz w:val="22"/>
                <w:szCs w:val="22"/>
                <w:highlight w:val="none"/>
                <w:lang w:val="zh-CN" w:eastAsia="zh-CN"/>
              </w:rPr>
              <w:t>交备选方案</w:t>
            </w:r>
          </w:p>
        </w:tc>
        <w:tc>
          <w:tcPr>
            <w:tcW w:w="6453" w:type="dxa"/>
            <w:noWrap w:val="0"/>
            <w:vAlign w:val="center"/>
          </w:tcPr>
          <w:p>
            <w:pPr>
              <w:keepNext w:val="0"/>
              <w:keepLines w:val="0"/>
              <w:pageBreakBefore w:val="0"/>
              <w:kinsoku/>
              <w:wordWrap/>
              <w:overflowPunct/>
              <w:topLinePunct w:val="0"/>
              <w:autoSpaceDE/>
              <w:autoSpaceDN/>
              <w:bidi w:val="0"/>
              <w:spacing w:line="320" w:lineRule="exact"/>
              <w:ind w:right="105" w:rightChars="50"/>
              <w:jc w:val="left"/>
              <w:rPr>
                <w:rFonts w:hint="eastAsia" w:ascii="宋体" w:hAnsi="宋体" w:eastAsia="宋体" w:cs="宋体"/>
                <w:b w:val="0"/>
                <w:bCs/>
                <w:spacing w:val="0"/>
                <w:sz w:val="22"/>
                <w:szCs w:val="22"/>
                <w:highlight w:val="none"/>
                <w:lang w:val="en-US" w:eastAsia="zh-CN"/>
              </w:rPr>
            </w:pPr>
            <w:r>
              <w:rPr>
                <w:rFonts w:hint="eastAsia" w:ascii="宋体" w:hAnsi="宋体" w:eastAsia="宋体" w:cs="宋体"/>
                <w:b w:val="0"/>
                <w:bCs/>
                <w:spacing w:val="0"/>
                <w:sz w:val="22"/>
                <w:szCs w:val="22"/>
                <w:highlight w:val="none"/>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81" w:type="dxa"/>
            <w:noWrap w:val="0"/>
            <w:vAlign w:val="center"/>
          </w:tcPr>
          <w:p>
            <w:pPr>
              <w:keepNext w:val="0"/>
              <w:keepLines w:val="0"/>
              <w:pageBreakBefore w:val="0"/>
              <w:kinsoku/>
              <w:wordWrap/>
              <w:overflowPunct/>
              <w:topLinePunct w:val="0"/>
              <w:autoSpaceDE/>
              <w:autoSpaceDN/>
              <w:bidi w:val="0"/>
              <w:spacing w:line="320" w:lineRule="exact"/>
              <w:ind w:left="105" w:leftChars="50" w:right="105" w:rightChars="50"/>
              <w:jc w:val="center"/>
              <w:rPr>
                <w:rFonts w:hint="eastAsia" w:ascii="宋体" w:hAnsi="宋体" w:eastAsia="宋体" w:cs="宋体"/>
                <w:spacing w:val="-6"/>
                <w:sz w:val="22"/>
                <w:szCs w:val="22"/>
                <w:highlight w:val="none"/>
                <w:lang w:val="en-US" w:eastAsia="zh-CN"/>
              </w:rPr>
            </w:pPr>
            <w:r>
              <w:rPr>
                <w:rFonts w:hint="eastAsia" w:ascii="宋体" w:hAnsi="宋体" w:eastAsia="宋体" w:cs="宋体"/>
                <w:spacing w:val="-6"/>
                <w:sz w:val="22"/>
                <w:szCs w:val="22"/>
                <w:highlight w:val="none"/>
                <w:lang w:val="en-US" w:eastAsia="zh-CN"/>
              </w:rPr>
              <w:t>17</w:t>
            </w:r>
          </w:p>
        </w:tc>
        <w:tc>
          <w:tcPr>
            <w:tcW w:w="195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63" w:leftChars="30" w:right="63" w:rightChars="30" w:firstLine="0" w:firstLineChars="0"/>
              <w:jc w:val="center"/>
              <w:textAlignment w:val="baseline"/>
              <w:outlineLvl w:val="9"/>
              <w:rPr>
                <w:rFonts w:hint="eastAsia" w:ascii="宋体" w:hAnsi="宋体" w:eastAsia="宋体" w:cs="宋体"/>
                <w:b w:val="0"/>
                <w:bCs w:val="0"/>
                <w:color w:val="000000"/>
                <w:spacing w:val="0"/>
                <w:sz w:val="22"/>
                <w:szCs w:val="22"/>
                <w:highlight w:val="none"/>
                <w:lang w:val="zh-CN" w:eastAsia="zh-CN"/>
              </w:rPr>
            </w:pPr>
            <w:r>
              <w:rPr>
                <w:rFonts w:hint="eastAsia" w:ascii="宋体" w:hAnsi="宋体" w:eastAsia="宋体" w:cs="宋体"/>
                <w:b w:val="0"/>
                <w:bCs w:val="0"/>
                <w:color w:val="000000"/>
                <w:spacing w:val="0"/>
                <w:sz w:val="22"/>
                <w:szCs w:val="22"/>
                <w:highlight w:val="none"/>
                <w:lang w:val="en-US" w:eastAsia="zh-CN"/>
              </w:rPr>
              <w:t>转包、分</w:t>
            </w:r>
            <w:r>
              <w:rPr>
                <w:rFonts w:hint="eastAsia" w:ascii="宋体" w:hAnsi="宋体" w:eastAsia="宋体" w:cs="宋体"/>
                <w:b w:val="0"/>
                <w:bCs w:val="0"/>
                <w:color w:val="000000"/>
                <w:spacing w:val="0"/>
                <w:sz w:val="22"/>
                <w:szCs w:val="22"/>
                <w:highlight w:val="none"/>
                <w:lang w:val="zh-CN" w:eastAsia="zh-CN"/>
              </w:rPr>
              <w:t>包</w:t>
            </w:r>
          </w:p>
        </w:tc>
        <w:tc>
          <w:tcPr>
            <w:tcW w:w="6453" w:type="dxa"/>
            <w:noWrap w:val="0"/>
            <w:vAlign w:val="center"/>
          </w:tcPr>
          <w:p>
            <w:pPr>
              <w:keepNext w:val="0"/>
              <w:keepLines w:val="0"/>
              <w:pageBreakBefore w:val="0"/>
              <w:kinsoku/>
              <w:wordWrap/>
              <w:overflowPunct/>
              <w:topLinePunct w:val="0"/>
              <w:autoSpaceDE/>
              <w:autoSpaceDN/>
              <w:bidi w:val="0"/>
              <w:spacing w:line="320" w:lineRule="exact"/>
              <w:ind w:right="105" w:rightChars="50"/>
              <w:jc w:val="left"/>
              <w:rPr>
                <w:rFonts w:hint="eastAsia" w:ascii="宋体" w:hAnsi="宋体" w:eastAsia="宋体" w:cs="宋体"/>
                <w:b w:val="0"/>
                <w:bCs/>
                <w:spacing w:val="0"/>
                <w:sz w:val="22"/>
                <w:szCs w:val="22"/>
                <w:highlight w:val="none"/>
                <w:lang w:val="en-US" w:eastAsia="zh-CN"/>
              </w:rPr>
            </w:pPr>
            <w:r>
              <w:rPr>
                <w:rFonts w:hint="eastAsia" w:ascii="宋体" w:hAnsi="宋体" w:eastAsia="宋体" w:cs="宋体"/>
                <w:b w:val="0"/>
                <w:bCs/>
                <w:spacing w:val="0"/>
                <w:sz w:val="22"/>
                <w:szCs w:val="22"/>
                <w:highlight w:val="none"/>
                <w:lang w:val="en-US" w:eastAsia="zh-CN"/>
              </w:rPr>
              <w:t>不转包、不分包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81" w:type="dxa"/>
            <w:noWrap w:val="0"/>
            <w:vAlign w:val="center"/>
          </w:tcPr>
          <w:p>
            <w:pPr>
              <w:keepNext w:val="0"/>
              <w:keepLines w:val="0"/>
              <w:pageBreakBefore w:val="0"/>
              <w:kinsoku/>
              <w:wordWrap/>
              <w:overflowPunct/>
              <w:topLinePunct w:val="0"/>
              <w:autoSpaceDE/>
              <w:autoSpaceDN/>
              <w:bidi w:val="0"/>
              <w:spacing w:line="320" w:lineRule="exact"/>
              <w:ind w:left="105" w:leftChars="50" w:right="105" w:rightChars="50"/>
              <w:jc w:val="center"/>
              <w:rPr>
                <w:rFonts w:hint="eastAsia" w:ascii="宋体" w:hAnsi="宋体" w:eastAsia="宋体" w:cs="宋体"/>
                <w:spacing w:val="-6"/>
                <w:kern w:val="2"/>
                <w:sz w:val="22"/>
                <w:szCs w:val="22"/>
                <w:highlight w:val="none"/>
                <w:lang w:val="en-US" w:eastAsia="zh-CN" w:bidi="ar-SA"/>
              </w:rPr>
            </w:pPr>
            <w:r>
              <w:rPr>
                <w:rFonts w:hint="eastAsia" w:ascii="宋体" w:hAnsi="宋体" w:eastAsia="宋体" w:cs="宋体"/>
                <w:spacing w:val="-6"/>
                <w:sz w:val="22"/>
                <w:szCs w:val="22"/>
                <w:highlight w:val="none"/>
                <w:lang w:val="en-US" w:eastAsia="zh-CN"/>
              </w:rPr>
              <w:t>18</w:t>
            </w:r>
          </w:p>
        </w:tc>
        <w:tc>
          <w:tcPr>
            <w:tcW w:w="195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63" w:leftChars="30" w:right="63" w:rightChars="30" w:firstLine="0" w:firstLineChars="0"/>
              <w:jc w:val="center"/>
              <w:textAlignment w:val="baseline"/>
              <w:outlineLvl w:val="9"/>
              <w:rPr>
                <w:rFonts w:hint="eastAsia" w:ascii="宋体" w:hAnsi="宋体" w:eastAsia="宋体" w:cs="宋体"/>
                <w:b w:val="0"/>
                <w:bCs w:val="0"/>
                <w:color w:val="000000"/>
                <w:spacing w:val="0"/>
                <w:sz w:val="22"/>
                <w:szCs w:val="22"/>
                <w:highlight w:val="none"/>
                <w:lang w:val="en-US" w:eastAsia="zh-CN"/>
              </w:rPr>
            </w:pPr>
            <w:r>
              <w:rPr>
                <w:rFonts w:hint="eastAsia" w:ascii="宋体" w:hAnsi="宋体" w:eastAsia="宋体" w:cs="宋体"/>
                <w:b w:val="0"/>
                <w:bCs w:val="0"/>
                <w:color w:val="000000"/>
                <w:spacing w:val="0"/>
                <w:sz w:val="22"/>
                <w:szCs w:val="22"/>
                <w:highlight w:val="none"/>
                <w:lang w:val="en-US" w:eastAsia="zh-CN"/>
              </w:rPr>
              <w:t>资格审查方式</w:t>
            </w:r>
          </w:p>
        </w:tc>
        <w:tc>
          <w:tcPr>
            <w:tcW w:w="6453" w:type="dxa"/>
            <w:noWrap w:val="0"/>
            <w:vAlign w:val="center"/>
          </w:tcPr>
          <w:p>
            <w:pPr>
              <w:keepNext w:val="0"/>
              <w:keepLines w:val="0"/>
              <w:pageBreakBefore w:val="0"/>
              <w:kinsoku/>
              <w:wordWrap/>
              <w:overflowPunct/>
              <w:topLinePunct w:val="0"/>
              <w:autoSpaceDE/>
              <w:autoSpaceDN/>
              <w:bidi w:val="0"/>
              <w:spacing w:line="320" w:lineRule="exact"/>
              <w:ind w:right="105" w:rightChars="50"/>
              <w:jc w:val="left"/>
              <w:rPr>
                <w:rFonts w:hint="eastAsia" w:ascii="宋体" w:hAnsi="宋体" w:eastAsia="宋体" w:cs="宋体"/>
                <w:b w:val="0"/>
                <w:bCs/>
                <w:spacing w:val="0"/>
                <w:sz w:val="22"/>
                <w:szCs w:val="22"/>
                <w:highlight w:val="none"/>
                <w:lang w:val="en-US" w:eastAsia="zh-CN"/>
              </w:rPr>
            </w:pPr>
            <w:r>
              <w:rPr>
                <w:rFonts w:hint="eastAsia" w:ascii="宋体" w:hAnsi="宋体" w:eastAsia="宋体" w:cs="宋体"/>
                <w:b w:val="0"/>
                <w:bCs/>
                <w:spacing w:val="0"/>
                <w:sz w:val="22"/>
                <w:szCs w:val="22"/>
                <w:highlight w:val="none"/>
                <w:lang w:val="en-US" w:eastAsia="zh-CN"/>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1" w:type="dxa"/>
            <w:noWrap w:val="0"/>
            <w:vAlign w:val="center"/>
          </w:tcPr>
          <w:p>
            <w:pPr>
              <w:keepNext w:val="0"/>
              <w:keepLines w:val="0"/>
              <w:pageBreakBefore w:val="0"/>
              <w:kinsoku/>
              <w:wordWrap/>
              <w:overflowPunct/>
              <w:topLinePunct w:val="0"/>
              <w:autoSpaceDE/>
              <w:autoSpaceDN/>
              <w:bidi w:val="0"/>
              <w:spacing w:line="320" w:lineRule="exact"/>
              <w:ind w:left="105" w:leftChars="50" w:right="105" w:rightChars="50"/>
              <w:jc w:val="center"/>
              <w:rPr>
                <w:rFonts w:hint="eastAsia" w:ascii="宋体" w:hAnsi="宋体" w:eastAsia="宋体" w:cs="宋体"/>
                <w:spacing w:val="-6"/>
                <w:sz w:val="22"/>
                <w:szCs w:val="22"/>
                <w:highlight w:val="none"/>
                <w:lang w:val="en-US" w:eastAsia="zh-CN"/>
              </w:rPr>
            </w:pPr>
            <w:r>
              <w:rPr>
                <w:rFonts w:hint="eastAsia" w:ascii="宋体" w:hAnsi="宋体" w:eastAsia="宋体" w:cs="宋体"/>
                <w:spacing w:val="-6"/>
                <w:sz w:val="22"/>
                <w:szCs w:val="22"/>
                <w:highlight w:val="none"/>
                <w:lang w:val="en-US" w:eastAsia="zh-CN"/>
              </w:rPr>
              <w:t>19</w:t>
            </w:r>
          </w:p>
        </w:tc>
        <w:tc>
          <w:tcPr>
            <w:tcW w:w="195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63" w:leftChars="30" w:right="63" w:rightChars="30" w:firstLine="0" w:firstLineChars="0"/>
              <w:jc w:val="center"/>
              <w:textAlignment w:val="baseline"/>
              <w:outlineLvl w:val="9"/>
              <w:rPr>
                <w:rFonts w:hint="eastAsia" w:ascii="宋体" w:hAnsi="宋体" w:eastAsia="宋体" w:cs="宋体"/>
                <w:b w:val="0"/>
                <w:bCs w:val="0"/>
                <w:color w:val="000000"/>
                <w:spacing w:val="0"/>
                <w:sz w:val="22"/>
                <w:szCs w:val="22"/>
                <w:highlight w:val="none"/>
                <w:lang w:val="en-US" w:eastAsia="zh-CN"/>
              </w:rPr>
            </w:pPr>
            <w:r>
              <w:rPr>
                <w:rFonts w:hint="eastAsia" w:ascii="宋体" w:hAnsi="宋体" w:eastAsia="宋体" w:cs="宋体"/>
                <w:b w:val="0"/>
                <w:bCs w:val="0"/>
                <w:color w:val="000000"/>
                <w:spacing w:val="0"/>
                <w:sz w:val="22"/>
                <w:szCs w:val="22"/>
                <w:highlight w:val="none"/>
                <w:lang w:eastAsia="zh-CN"/>
              </w:rPr>
              <w:t>投标有效期</w:t>
            </w:r>
          </w:p>
        </w:tc>
        <w:tc>
          <w:tcPr>
            <w:tcW w:w="6453" w:type="dxa"/>
            <w:noWrap w:val="0"/>
            <w:vAlign w:val="center"/>
          </w:tcPr>
          <w:p>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both"/>
              <w:rPr>
                <w:rFonts w:hint="eastAsia" w:ascii="宋体" w:hAnsi="宋体" w:eastAsia="宋体" w:cs="宋体"/>
                <w:spacing w:val="0"/>
                <w:sz w:val="22"/>
                <w:szCs w:val="22"/>
                <w:highlight w:val="none"/>
                <w:lang w:val="en-US" w:eastAsia="zh-CN"/>
              </w:rPr>
            </w:pPr>
            <w:r>
              <w:rPr>
                <w:rFonts w:hint="eastAsia" w:ascii="宋体" w:hAnsi="宋体" w:eastAsia="宋体" w:cs="宋体"/>
                <w:b w:val="0"/>
                <w:bCs/>
                <w:spacing w:val="0"/>
                <w:sz w:val="22"/>
                <w:szCs w:val="22"/>
                <w:highlight w:val="none"/>
              </w:rPr>
              <w:t>90日历天（自投标截止之日算起）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081" w:type="dxa"/>
            <w:noWrap w:val="0"/>
            <w:vAlign w:val="center"/>
          </w:tcPr>
          <w:p>
            <w:pPr>
              <w:keepNext w:val="0"/>
              <w:keepLines w:val="0"/>
              <w:pageBreakBefore w:val="0"/>
              <w:kinsoku/>
              <w:wordWrap/>
              <w:overflowPunct/>
              <w:topLinePunct w:val="0"/>
              <w:autoSpaceDE/>
              <w:autoSpaceDN/>
              <w:bidi w:val="0"/>
              <w:spacing w:line="320" w:lineRule="exact"/>
              <w:ind w:left="105" w:leftChars="50" w:right="105" w:rightChars="50"/>
              <w:jc w:val="center"/>
              <w:rPr>
                <w:rFonts w:hint="eastAsia" w:ascii="宋体" w:hAnsi="宋体" w:eastAsia="宋体" w:cs="宋体"/>
                <w:spacing w:val="-6"/>
                <w:sz w:val="22"/>
                <w:szCs w:val="22"/>
                <w:highlight w:val="none"/>
                <w:lang w:val="en-US" w:eastAsia="zh-CN"/>
              </w:rPr>
            </w:pPr>
            <w:r>
              <w:rPr>
                <w:rFonts w:hint="eastAsia" w:ascii="宋体" w:hAnsi="宋体" w:eastAsia="宋体" w:cs="宋体"/>
                <w:spacing w:val="-6"/>
                <w:sz w:val="22"/>
                <w:szCs w:val="22"/>
                <w:highlight w:val="none"/>
                <w:lang w:val="en-US" w:eastAsia="zh-CN"/>
              </w:rPr>
              <w:t>20</w:t>
            </w:r>
          </w:p>
        </w:tc>
        <w:tc>
          <w:tcPr>
            <w:tcW w:w="1959" w:type="dxa"/>
            <w:noWrap w:val="0"/>
            <w:vAlign w:val="center"/>
          </w:tcPr>
          <w:p>
            <w:pPr>
              <w:spacing w:before="0" w:beforeLines="0" w:after="0" w:afterLines="0" w:line="240" w:lineRule="auto"/>
              <w:ind w:left="0" w:leftChars="0" w:firstLine="0" w:firstLineChars="0"/>
              <w:jc w:val="center"/>
              <w:rPr>
                <w:rFonts w:hint="eastAsia" w:ascii="宋体" w:hAnsi="宋体" w:eastAsia="宋体" w:cs="宋体"/>
                <w:b w:val="0"/>
                <w:bCs w:val="0"/>
                <w:color w:val="000000"/>
                <w:spacing w:val="0"/>
                <w:sz w:val="22"/>
                <w:szCs w:val="22"/>
                <w:highlight w:val="none"/>
                <w:lang w:eastAsia="zh-CN"/>
              </w:rPr>
            </w:pPr>
            <w:r>
              <w:rPr>
                <w:rFonts w:hint="eastAsia" w:ascii="宋体" w:hAnsi="宋体" w:eastAsia="宋体" w:cs="宋体"/>
                <w:b w:val="0"/>
                <w:bCs w:val="0"/>
                <w:color w:val="000000"/>
                <w:spacing w:val="0"/>
                <w:sz w:val="22"/>
                <w:szCs w:val="22"/>
                <w:highlight w:val="none"/>
                <w:lang w:val="zh-CN" w:eastAsia="zh-CN"/>
              </w:rPr>
              <w:t>现场勘查</w:t>
            </w:r>
          </w:p>
        </w:tc>
        <w:tc>
          <w:tcPr>
            <w:tcW w:w="6453" w:type="dxa"/>
            <w:noWrap w:val="0"/>
            <w:vAlign w:val="center"/>
          </w:tcPr>
          <w:p>
            <w:pPr>
              <w:spacing w:before="0" w:beforeLines="0" w:after="0" w:afterLines="0" w:line="240" w:lineRule="auto"/>
              <w:ind w:left="0" w:leftChars="0" w:firstLine="0" w:firstLineChars="0"/>
              <w:jc w:val="left"/>
              <w:rPr>
                <w:rFonts w:hint="eastAsia" w:ascii="宋体" w:hAnsi="宋体" w:eastAsia="宋体" w:cs="宋体"/>
                <w:b w:val="0"/>
                <w:bCs/>
                <w:spacing w:val="0"/>
                <w:sz w:val="22"/>
                <w:szCs w:val="22"/>
                <w:highlight w:val="none"/>
              </w:rPr>
            </w:pPr>
            <w:r>
              <w:rPr>
                <w:rFonts w:hint="eastAsia" w:ascii="宋体" w:hAnsi="宋体" w:eastAsia="宋体" w:cs="宋体"/>
                <w:b w:val="0"/>
                <w:bCs/>
                <w:spacing w:val="0"/>
                <w:sz w:val="22"/>
                <w:szCs w:val="22"/>
                <w:highlight w:val="none"/>
                <w:lang w:val="en-US" w:eastAsia="zh-CN"/>
              </w:rPr>
              <w:t>不统一组织。投标人认为有必要可自行勘查，并承担所有费用及风险。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81" w:type="dxa"/>
            <w:noWrap w:val="0"/>
            <w:vAlign w:val="center"/>
          </w:tcPr>
          <w:p>
            <w:pPr>
              <w:keepNext w:val="0"/>
              <w:keepLines w:val="0"/>
              <w:pageBreakBefore w:val="0"/>
              <w:kinsoku/>
              <w:wordWrap/>
              <w:overflowPunct/>
              <w:topLinePunct w:val="0"/>
              <w:autoSpaceDE/>
              <w:autoSpaceDN/>
              <w:bidi w:val="0"/>
              <w:spacing w:line="320" w:lineRule="exact"/>
              <w:ind w:right="105" w:rightChars="50"/>
              <w:jc w:val="center"/>
              <w:rPr>
                <w:rFonts w:hint="eastAsia" w:ascii="宋体" w:hAnsi="宋体" w:eastAsia="宋体" w:cs="宋体"/>
                <w:spacing w:val="-6"/>
                <w:sz w:val="22"/>
                <w:szCs w:val="22"/>
                <w:highlight w:val="none"/>
                <w:lang w:val="en-US" w:eastAsia="zh-CN"/>
              </w:rPr>
            </w:pPr>
            <w:r>
              <w:rPr>
                <w:rFonts w:hint="eastAsia" w:ascii="宋体" w:hAnsi="宋体" w:eastAsia="宋体" w:cs="宋体"/>
                <w:spacing w:val="-6"/>
                <w:sz w:val="22"/>
                <w:szCs w:val="22"/>
                <w:highlight w:val="none"/>
                <w:lang w:val="en-US" w:eastAsia="zh-CN"/>
              </w:rPr>
              <w:t xml:space="preserve"> 21</w:t>
            </w:r>
          </w:p>
        </w:tc>
        <w:tc>
          <w:tcPr>
            <w:tcW w:w="195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63" w:rightChars="30"/>
              <w:jc w:val="center"/>
              <w:textAlignment w:val="baseline"/>
              <w:outlineLvl w:val="9"/>
              <w:rPr>
                <w:rFonts w:hint="eastAsia" w:ascii="宋体" w:hAnsi="宋体" w:eastAsia="宋体" w:cs="宋体"/>
                <w:spacing w:val="0"/>
                <w:sz w:val="22"/>
                <w:szCs w:val="22"/>
              </w:rPr>
            </w:pPr>
            <w:r>
              <w:rPr>
                <w:rFonts w:hint="eastAsia" w:ascii="宋体" w:hAnsi="宋体" w:eastAsia="宋体" w:cs="宋体"/>
                <w:b w:val="0"/>
                <w:bCs w:val="0"/>
                <w:color w:val="000000"/>
                <w:spacing w:val="0"/>
                <w:sz w:val="22"/>
                <w:szCs w:val="22"/>
                <w:highlight w:val="none"/>
                <w:lang w:val="en-US" w:eastAsia="zh-CN"/>
              </w:rPr>
              <w:t>投标</w:t>
            </w:r>
            <w:r>
              <w:rPr>
                <w:rFonts w:hint="eastAsia" w:ascii="宋体" w:hAnsi="宋体" w:eastAsia="宋体" w:cs="宋体"/>
                <w:b w:val="0"/>
                <w:bCs w:val="0"/>
                <w:color w:val="000000"/>
                <w:spacing w:val="0"/>
                <w:sz w:val="22"/>
                <w:szCs w:val="22"/>
                <w:highlight w:val="none"/>
                <w:lang w:eastAsia="zh-CN"/>
              </w:rPr>
              <w:t>保证金</w:t>
            </w:r>
          </w:p>
        </w:tc>
        <w:tc>
          <w:tcPr>
            <w:tcW w:w="645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b w:val="0"/>
                <w:bCs/>
                <w:spacing w:val="0"/>
                <w:sz w:val="22"/>
                <w:szCs w:val="22"/>
                <w:highlight w:val="none"/>
                <w:lang w:eastAsia="zh-CN"/>
              </w:rPr>
            </w:pPr>
            <w:r>
              <w:rPr>
                <w:rFonts w:hint="eastAsia" w:ascii="宋体" w:hAnsi="宋体" w:eastAsia="宋体" w:cs="宋体"/>
                <w:spacing w:val="0"/>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081" w:type="dxa"/>
            <w:noWrap w:val="0"/>
            <w:vAlign w:val="center"/>
          </w:tcPr>
          <w:p>
            <w:pPr>
              <w:keepNext w:val="0"/>
              <w:keepLines w:val="0"/>
              <w:pageBreakBefore w:val="0"/>
              <w:kinsoku/>
              <w:wordWrap/>
              <w:overflowPunct/>
              <w:topLinePunct w:val="0"/>
              <w:autoSpaceDE/>
              <w:autoSpaceDN/>
              <w:bidi w:val="0"/>
              <w:spacing w:line="320" w:lineRule="exact"/>
              <w:ind w:left="105" w:leftChars="50" w:right="105" w:rightChars="50"/>
              <w:jc w:val="center"/>
              <w:rPr>
                <w:rFonts w:hint="eastAsia" w:ascii="宋体" w:hAnsi="宋体" w:eastAsia="宋体" w:cs="宋体"/>
                <w:spacing w:val="-6"/>
                <w:sz w:val="22"/>
                <w:szCs w:val="22"/>
                <w:highlight w:val="none"/>
                <w:lang w:val="en-US" w:eastAsia="zh-CN"/>
              </w:rPr>
            </w:pPr>
            <w:r>
              <w:rPr>
                <w:rFonts w:hint="eastAsia" w:ascii="宋体" w:hAnsi="宋体" w:eastAsia="宋体" w:cs="宋体"/>
                <w:spacing w:val="-6"/>
                <w:sz w:val="22"/>
                <w:szCs w:val="22"/>
                <w:highlight w:val="none"/>
                <w:lang w:val="en-US" w:eastAsia="zh-CN"/>
              </w:rPr>
              <w:t>22</w:t>
            </w:r>
          </w:p>
        </w:tc>
        <w:tc>
          <w:tcPr>
            <w:tcW w:w="195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63" w:leftChars="30" w:right="63" w:rightChars="30" w:firstLine="0" w:firstLineChars="0"/>
              <w:jc w:val="center"/>
              <w:textAlignment w:val="baseline"/>
              <w:outlineLvl w:val="9"/>
              <w:rPr>
                <w:rFonts w:hint="eastAsia" w:ascii="宋体" w:hAnsi="宋体" w:eastAsia="宋体" w:cs="宋体"/>
                <w:b w:val="0"/>
                <w:bCs w:val="0"/>
                <w:color w:val="000000"/>
                <w:spacing w:val="0"/>
                <w:sz w:val="22"/>
                <w:szCs w:val="22"/>
                <w:highlight w:val="none"/>
                <w:lang w:val="en-US" w:eastAsia="zh-CN"/>
              </w:rPr>
            </w:pPr>
            <w:r>
              <w:rPr>
                <w:rFonts w:hint="eastAsia" w:ascii="宋体" w:hAnsi="宋体" w:eastAsia="宋体" w:cs="宋体"/>
                <w:b w:val="0"/>
                <w:bCs w:val="0"/>
                <w:color w:val="000000"/>
                <w:spacing w:val="0"/>
                <w:sz w:val="22"/>
                <w:szCs w:val="22"/>
                <w:highlight w:val="none"/>
                <w:lang w:val="en-US" w:eastAsia="zh-CN"/>
              </w:rPr>
              <w:t>投标文件</w:t>
            </w: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63" w:leftChars="30" w:right="63" w:rightChars="30" w:firstLine="0" w:firstLineChars="0"/>
              <w:jc w:val="center"/>
              <w:textAlignment w:val="baseline"/>
              <w:outlineLvl w:val="9"/>
              <w:rPr>
                <w:rFonts w:hint="eastAsia" w:ascii="宋体" w:hAnsi="宋体" w:eastAsia="宋体" w:cs="宋体"/>
                <w:spacing w:val="0"/>
                <w:sz w:val="22"/>
                <w:szCs w:val="22"/>
                <w:highlight w:val="none"/>
              </w:rPr>
            </w:pPr>
            <w:r>
              <w:rPr>
                <w:rFonts w:hint="eastAsia" w:ascii="宋体" w:hAnsi="宋体" w:eastAsia="宋体" w:cs="宋体"/>
                <w:b w:val="0"/>
                <w:bCs w:val="0"/>
                <w:color w:val="000000"/>
                <w:spacing w:val="0"/>
                <w:sz w:val="22"/>
                <w:szCs w:val="22"/>
                <w:highlight w:val="none"/>
                <w:lang w:val="en-US" w:eastAsia="zh-CN"/>
              </w:rPr>
              <w:t>装订、密封要求</w:t>
            </w:r>
          </w:p>
        </w:tc>
        <w:tc>
          <w:tcPr>
            <w:tcW w:w="6453"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63" w:rightChars="30" w:firstLine="440" w:firstLineChars="200"/>
              <w:jc w:val="both"/>
              <w:textAlignment w:val="baseline"/>
              <w:outlineLvl w:val="9"/>
              <w:rPr>
                <w:rFonts w:hint="eastAsia" w:ascii="宋体" w:hAnsi="宋体" w:eastAsia="宋体" w:cs="宋体"/>
                <w:b/>
                <w:bCs/>
                <w:sz w:val="22"/>
                <w:szCs w:val="22"/>
                <w:highlight w:val="none"/>
                <w:lang w:eastAsia="zh-CN"/>
              </w:rPr>
            </w:pPr>
            <w:r>
              <w:rPr>
                <w:rFonts w:hint="eastAsia" w:ascii="宋体" w:hAnsi="宋体" w:eastAsia="宋体" w:cs="宋体"/>
                <w:sz w:val="22"/>
                <w:szCs w:val="22"/>
                <w:highlight w:val="none"/>
                <w:lang w:eastAsia="zh-CN"/>
              </w:rPr>
              <w:t>投标文件的</w:t>
            </w:r>
            <w:r>
              <w:rPr>
                <w:rFonts w:hint="eastAsia" w:ascii="宋体" w:hAnsi="宋体" w:eastAsia="宋体" w:cs="宋体"/>
                <w:sz w:val="22"/>
                <w:szCs w:val="22"/>
                <w:highlight w:val="none"/>
              </w:rPr>
              <w:t>正本</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副本</w:t>
            </w:r>
            <w:r>
              <w:rPr>
                <w:rFonts w:hint="eastAsia" w:ascii="宋体" w:hAnsi="宋体" w:eastAsia="宋体" w:cs="宋体"/>
                <w:sz w:val="22"/>
                <w:szCs w:val="22"/>
                <w:highlight w:val="none"/>
                <w:lang w:eastAsia="zh-CN"/>
              </w:rPr>
              <w:t>须</w:t>
            </w:r>
            <w:r>
              <w:rPr>
                <w:rFonts w:hint="eastAsia" w:ascii="宋体" w:hAnsi="宋体" w:eastAsia="宋体" w:cs="宋体"/>
                <w:sz w:val="22"/>
                <w:szCs w:val="22"/>
                <w:highlight w:val="none"/>
              </w:rPr>
              <w:t>分开</w:t>
            </w:r>
            <w:r>
              <w:rPr>
                <w:rFonts w:hint="eastAsia" w:ascii="宋体" w:hAnsi="宋体" w:eastAsia="宋体" w:cs="宋体"/>
                <w:sz w:val="22"/>
                <w:szCs w:val="22"/>
                <w:highlight w:val="none"/>
                <w:lang w:eastAsia="zh-CN"/>
              </w:rPr>
              <w:t>装订成册并分别密封</w:t>
            </w:r>
            <w:r>
              <w:rPr>
                <w:rFonts w:hint="eastAsia" w:ascii="宋体" w:hAnsi="宋体" w:eastAsia="宋体" w:cs="宋体"/>
                <w:sz w:val="22"/>
                <w:szCs w:val="22"/>
                <w:highlight w:val="none"/>
              </w:rPr>
              <w:t>（封袋不得有破损），电子版</w:t>
            </w:r>
            <w:r>
              <w:rPr>
                <w:rFonts w:hint="eastAsia" w:ascii="宋体" w:hAnsi="宋体" w:eastAsia="宋体" w:cs="宋体"/>
                <w:sz w:val="22"/>
                <w:szCs w:val="22"/>
                <w:highlight w:val="none"/>
                <w:lang w:eastAsia="zh-CN"/>
              </w:rPr>
              <w:t>投标文件（</w:t>
            </w:r>
            <w:r>
              <w:rPr>
                <w:rFonts w:hint="eastAsia" w:ascii="宋体" w:hAnsi="宋体" w:eastAsia="宋体" w:cs="宋体"/>
                <w:kern w:val="1"/>
                <w:sz w:val="22"/>
                <w:szCs w:val="22"/>
                <w:highlight w:val="none"/>
              </w:rPr>
              <w:t>U盘</w:t>
            </w:r>
            <w:r>
              <w:rPr>
                <w:rFonts w:hint="eastAsia" w:ascii="宋体" w:hAnsi="宋体" w:eastAsia="宋体" w:cs="宋体"/>
                <w:sz w:val="22"/>
                <w:szCs w:val="22"/>
                <w:highlight w:val="none"/>
                <w:lang w:eastAsia="zh-CN"/>
              </w:rPr>
              <w:t>）</w:t>
            </w:r>
            <w:r>
              <w:rPr>
                <w:rFonts w:hint="eastAsia" w:ascii="宋体" w:hAnsi="宋体" w:eastAsia="宋体" w:cs="宋体"/>
                <w:kern w:val="1"/>
                <w:sz w:val="22"/>
                <w:szCs w:val="22"/>
                <w:highlight w:val="none"/>
              </w:rPr>
              <w:t>封装在正本文件中</w:t>
            </w:r>
            <w:r>
              <w:rPr>
                <w:rFonts w:hint="eastAsia" w:ascii="宋体" w:hAnsi="宋体" w:eastAsia="宋体" w:cs="宋体"/>
                <w:kern w:val="1"/>
                <w:sz w:val="22"/>
                <w:szCs w:val="22"/>
                <w:highlight w:val="none"/>
                <w:lang w:eastAsia="zh-CN"/>
              </w:rPr>
              <w:t>，</w:t>
            </w:r>
            <w:r>
              <w:rPr>
                <w:rFonts w:hint="eastAsia" w:ascii="宋体" w:hAnsi="宋体" w:eastAsia="宋体" w:cs="宋体"/>
                <w:sz w:val="22"/>
                <w:szCs w:val="22"/>
                <w:highlight w:val="none"/>
              </w:rPr>
              <w:t>且在封袋正面标明“正本”“副本”</w:t>
            </w:r>
            <w:r>
              <w:rPr>
                <w:rFonts w:hint="eastAsia" w:ascii="宋体" w:hAnsi="宋体" w:eastAsia="宋体" w:cs="宋体"/>
                <w:sz w:val="22"/>
                <w:szCs w:val="22"/>
                <w:highlight w:val="none"/>
                <w:lang w:eastAsia="zh-CN"/>
              </w:rPr>
              <w:t>，装订应牢固、不易拆散，</w:t>
            </w:r>
            <w:r>
              <w:rPr>
                <w:rFonts w:hint="eastAsia" w:ascii="宋体" w:hAnsi="宋体" w:eastAsia="宋体" w:cs="宋体"/>
                <w:b/>
                <w:bCs/>
                <w:sz w:val="22"/>
                <w:szCs w:val="22"/>
                <w:highlight w:val="none"/>
                <w:lang w:eastAsia="zh-CN"/>
              </w:rPr>
              <w:t>非胶装的投标文件视为无效投标文件。</w:t>
            </w:r>
          </w:p>
          <w:p>
            <w:pPr>
              <w:pStyle w:val="15"/>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63" w:rightChars="30" w:firstLine="440" w:firstLineChars="200"/>
              <w:jc w:val="both"/>
              <w:textAlignment w:val="baseline"/>
              <w:outlineLvl w:val="9"/>
              <w:rPr>
                <w:rFonts w:hint="eastAsia" w:ascii="宋体" w:hAnsi="宋体" w:eastAsia="宋体" w:cs="宋体"/>
                <w:sz w:val="22"/>
                <w:szCs w:val="22"/>
                <w:lang w:eastAsia="zh-CN"/>
              </w:rPr>
            </w:pPr>
            <w:r>
              <w:rPr>
                <w:rFonts w:hint="eastAsia" w:ascii="宋体" w:hAnsi="宋体" w:eastAsia="宋体" w:cs="宋体"/>
                <w:b w:val="0"/>
                <w:bCs/>
                <w:kern w:val="1"/>
                <w:sz w:val="22"/>
                <w:szCs w:val="22"/>
                <w:lang w:eastAsia="zh-CN"/>
              </w:rPr>
              <w:t>招标公告</w:t>
            </w:r>
            <w:r>
              <w:rPr>
                <w:rFonts w:hint="eastAsia" w:ascii="宋体" w:hAnsi="宋体" w:eastAsia="宋体" w:cs="宋体"/>
                <w:b w:val="0"/>
                <w:bCs/>
                <w:kern w:val="1"/>
                <w:sz w:val="22"/>
                <w:szCs w:val="22"/>
              </w:rPr>
              <w:t>中</w:t>
            </w:r>
            <w:r>
              <w:rPr>
                <w:rFonts w:hint="eastAsia" w:ascii="宋体" w:hAnsi="宋体" w:eastAsia="宋体" w:cs="宋体"/>
                <w:b w:val="0"/>
                <w:bCs/>
                <w:kern w:val="1"/>
                <w:sz w:val="22"/>
                <w:szCs w:val="22"/>
                <w:lang w:eastAsia="zh-CN"/>
              </w:rPr>
              <w:t>特定</w:t>
            </w:r>
            <w:r>
              <w:rPr>
                <w:rFonts w:hint="eastAsia" w:ascii="宋体" w:hAnsi="宋体" w:eastAsia="宋体" w:cs="宋体"/>
                <w:b w:val="0"/>
                <w:bCs/>
                <w:kern w:val="1"/>
                <w:sz w:val="22"/>
                <w:szCs w:val="22"/>
              </w:rPr>
              <w:t>资格要求须提供的全部内容</w:t>
            </w:r>
            <w:r>
              <w:rPr>
                <w:rFonts w:hint="eastAsia" w:ascii="宋体" w:hAnsi="宋体" w:eastAsia="宋体" w:cs="宋体"/>
                <w:b w:val="0"/>
                <w:bCs/>
                <w:kern w:val="1"/>
                <w:sz w:val="22"/>
                <w:szCs w:val="22"/>
                <w:lang w:eastAsia="zh-CN"/>
              </w:rPr>
              <w:t>（</w:t>
            </w:r>
            <w:r>
              <w:rPr>
                <w:rFonts w:hint="eastAsia" w:ascii="宋体" w:hAnsi="宋体" w:eastAsia="宋体" w:cs="宋体"/>
                <w:b w:val="0"/>
                <w:bCs/>
                <w:kern w:val="1"/>
                <w:sz w:val="22"/>
                <w:szCs w:val="22"/>
              </w:rPr>
              <w:t>含被授权人身份证原件）</w:t>
            </w:r>
            <w:r>
              <w:rPr>
                <w:rFonts w:hint="eastAsia" w:ascii="宋体" w:hAnsi="宋体" w:eastAsia="宋体" w:cs="宋体"/>
                <w:b/>
                <w:bCs w:val="0"/>
                <w:kern w:val="1"/>
                <w:sz w:val="22"/>
                <w:szCs w:val="22"/>
              </w:rPr>
              <w:t>单独密封以供审查</w:t>
            </w:r>
            <w:r>
              <w:rPr>
                <w:rFonts w:hint="eastAsia" w:ascii="宋体" w:hAnsi="宋体" w:eastAsia="宋体" w:cs="宋体"/>
                <w:b w:val="0"/>
                <w:bCs/>
                <w:kern w:val="1"/>
                <w:sz w:val="22"/>
                <w:szCs w:val="22"/>
              </w:rPr>
              <w:t>，在递交</w:t>
            </w:r>
            <w:r>
              <w:rPr>
                <w:rFonts w:hint="eastAsia" w:ascii="宋体" w:hAnsi="宋体" w:eastAsia="宋体" w:cs="宋体"/>
                <w:b w:val="0"/>
                <w:bCs/>
                <w:kern w:val="1"/>
                <w:sz w:val="22"/>
                <w:szCs w:val="22"/>
                <w:highlight w:val="none"/>
                <w:lang w:eastAsia="zh-CN"/>
              </w:rPr>
              <w:t>投标文件</w:t>
            </w:r>
            <w:r>
              <w:rPr>
                <w:rFonts w:hint="eastAsia" w:ascii="宋体" w:hAnsi="宋体" w:eastAsia="宋体" w:cs="宋体"/>
                <w:b w:val="0"/>
                <w:bCs/>
                <w:kern w:val="1"/>
                <w:sz w:val="22"/>
                <w:szCs w:val="22"/>
              </w:rPr>
              <w:t>时一同提交，</w:t>
            </w:r>
            <w:r>
              <w:rPr>
                <w:rFonts w:hint="eastAsia" w:ascii="宋体" w:hAnsi="宋体" w:eastAsia="宋体" w:cs="宋体"/>
                <w:b w:val="0"/>
                <w:bCs/>
                <w:spacing w:val="-4"/>
                <w:kern w:val="1"/>
                <w:sz w:val="22"/>
                <w:szCs w:val="22"/>
              </w:rPr>
              <w:t>逾时则视为未提交</w:t>
            </w:r>
            <w:r>
              <w:rPr>
                <w:rFonts w:hint="eastAsia" w:ascii="宋体" w:hAnsi="宋体" w:eastAsia="宋体" w:cs="宋体"/>
                <w:b w:val="0"/>
                <w:bCs/>
                <w:kern w:val="1"/>
                <w:sz w:val="22"/>
                <w:szCs w:val="2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63" w:rightChars="30" w:firstLine="440" w:firstLineChars="200"/>
              <w:jc w:val="both"/>
              <w:textAlignment w:val="baseline"/>
              <w:outlineLvl w:val="9"/>
              <w:rPr>
                <w:rFonts w:hint="eastAsia" w:ascii="宋体" w:hAnsi="宋体" w:eastAsia="宋体" w:cs="宋体"/>
                <w:sz w:val="22"/>
                <w:szCs w:val="22"/>
                <w:highlight w:val="none"/>
                <w:lang w:eastAsia="zh-CN"/>
              </w:rPr>
            </w:pPr>
            <w:r>
              <w:rPr>
                <w:rFonts w:hint="eastAsia" w:ascii="宋体" w:hAnsi="宋体" w:eastAsia="宋体" w:cs="宋体"/>
                <w:bCs/>
                <w:sz w:val="22"/>
                <w:szCs w:val="22"/>
              </w:rPr>
              <w:t>“电子版”内容要求：</w:t>
            </w:r>
            <w:r>
              <w:rPr>
                <w:rFonts w:hint="eastAsia" w:ascii="宋体" w:hAnsi="宋体" w:eastAsia="宋体" w:cs="宋体"/>
                <w:b w:val="0"/>
                <w:bCs/>
                <w:kern w:val="1"/>
                <w:sz w:val="22"/>
                <w:szCs w:val="22"/>
                <w:highlight w:val="none"/>
                <w:lang w:val="en-US" w:eastAsia="zh-CN"/>
              </w:rPr>
              <w:t>须为纸质版投标文件的所有内容，格式为word形式</w:t>
            </w:r>
            <w:r>
              <w:rPr>
                <w:rFonts w:hint="eastAsia" w:ascii="宋体" w:hAnsi="宋体" w:eastAsia="宋体" w:cs="宋体"/>
                <w:bCs/>
                <w:sz w:val="22"/>
                <w:szCs w:val="22"/>
              </w:rPr>
              <w:t>，密封要求：密封于正本标袋内，载体：U盘</w:t>
            </w:r>
            <w:r>
              <w:rPr>
                <w:rFonts w:hint="eastAsia" w:ascii="宋体" w:hAnsi="宋体" w:eastAsia="宋体" w:cs="宋体"/>
                <w:bCs/>
                <w:sz w:val="22"/>
                <w:szCs w:val="2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40" w:lineRule="exact"/>
              <w:ind w:right="63" w:rightChars="30" w:firstLine="440" w:firstLineChars="200"/>
              <w:jc w:val="both"/>
              <w:textAlignment w:val="baseline"/>
              <w:outlineLvl w:val="9"/>
              <w:rPr>
                <w:rFonts w:hint="eastAsia" w:ascii="宋体" w:hAnsi="宋体" w:eastAsia="宋体" w:cs="宋体"/>
                <w:kern w:val="0"/>
                <w:sz w:val="22"/>
                <w:szCs w:val="22"/>
                <w:highlight w:val="none"/>
              </w:rPr>
            </w:pPr>
            <w:r>
              <w:rPr>
                <w:rFonts w:hint="eastAsia" w:ascii="宋体" w:hAnsi="宋体" w:eastAsia="宋体" w:cs="宋体"/>
                <w:b/>
                <w:bCs/>
                <w:sz w:val="22"/>
                <w:szCs w:val="22"/>
                <w:highlight w:val="none"/>
                <w:lang w:eastAsia="zh-CN"/>
              </w:rPr>
              <w:t>注：</w:t>
            </w: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封袋</w:t>
            </w:r>
            <w:r>
              <w:rPr>
                <w:rFonts w:hint="eastAsia" w:ascii="宋体" w:hAnsi="宋体" w:eastAsia="宋体" w:cs="宋体"/>
                <w:sz w:val="22"/>
                <w:szCs w:val="22"/>
                <w:highlight w:val="none"/>
                <w:lang w:eastAsia="zh-CN"/>
              </w:rPr>
              <w:t>须</w:t>
            </w:r>
            <w:r>
              <w:rPr>
                <w:rFonts w:hint="eastAsia" w:ascii="宋体" w:hAnsi="宋体" w:eastAsia="宋体" w:cs="宋体"/>
                <w:sz w:val="22"/>
                <w:szCs w:val="22"/>
                <w:highlight w:val="none"/>
              </w:rPr>
              <w:t>密封，正面</w:t>
            </w:r>
            <w:r>
              <w:rPr>
                <w:rFonts w:hint="eastAsia" w:ascii="宋体" w:hAnsi="宋体" w:eastAsia="宋体" w:cs="宋体"/>
                <w:sz w:val="22"/>
                <w:szCs w:val="22"/>
                <w:highlight w:val="none"/>
                <w:lang w:val="en-US" w:eastAsia="zh-CN"/>
              </w:rPr>
              <w:t>应标明</w:t>
            </w:r>
            <w:r>
              <w:rPr>
                <w:rFonts w:hint="eastAsia" w:ascii="宋体" w:hAnsi="宋体" w:eastAsia="宋体" w:cs="宋体"/>
                <w:sz w:val="22"/>
                <w:szCs w:val="22"/>
                <w:highlight w:val="none"/>
                <w:lang w:eastAsia="zh-CN"/>
              </w:rPr>
              <w:t>投标人</w:t>
            </w:r>
            <w:r>
              <w:rPr>
                <w:rFonts w:hint="eastAsia" w:ascii="宋体" w:hAnsi="宋体" w:eastAsia="宋体" w:cs="宋体"/>
                <w:sz w:val="22"/>
                <w:szCs w:val="22"/>
                <w:highlight w:val="none"/>
              </w:rPr>
              <w:t>全称、项目名称、</w:t>
            </w:r>
            <w:r>
              <w:rPr>
                <w:rFonts w:hint="eastAsia" w:ascii="宋体" w:hAnsi="宋体" w:eastAsia="宋体" w:cs="宋体"/>
                <w:sz w:val="22"/>
                <w:szCs w:val="22"/>
                <w:highlight w:val="none"/>
                <w:lang w:eastAsia="zh-CN"/>
              </w:rPr>
              <w:t>项目</w:t>
            </w:r>
            <w:r>
              <w:rPr>
                <w:rFonts w:hint="eastAsia" w:ascii="宋体" w:hAnsi="宋体" w:eastAsia="宋体" w:cs="宋体"/>
                <w:sz w:val="22"/>
                <w:szCs w:val="22"/>
                <w:highlight w:val="none"/>
              </w:rPr>
              <w:t>编号</w:t>
            </w:r>
            <w:r>
              <w:rPr>
                <w:rFonts w:hint="eastAsia" w:ascii="宋体" w:hAnsi="宋体" w:eastAsia="宋体" w:cs="宋体"/>
                <w:sz w:val="22"/>
                <w:szCs w:val="22"/>
                <w:highlight w:val="none"/>
                <w:lang w:eastAsia="zh-CN"/>
              </w:rPr>
              <w:t>以及</w:t>
            </w:r>
            <w:r>
              <w:rPr>
                <w:rFonts w:hint="eastAsia" w:ascii="宋体" w:hAnsi="宋体" w:eastAsia="宋体" w:cs="宋体"/>
                <w:sz w:val="22"/>
                <w:szCs w:val="22"/>
                <w:highlight w:val="none"/>
              </w:rPr>
              <w:t>在</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年</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月</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日</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时</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分前不得开启</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且</w:t>
            </w:r>
            <w:r>
              <w:rPr>
                <w:rFonts w:hint="eastAsia" w:ascii="宋体" w:hAnsi="宋体" w:eastAsia="宋体" w:cs="宋体"/>
                <w:sz w:val="22"/>
                <w:szCs w:val="22"/>
                <w:highlight w:val="none"/>
                <w:lang w:eastAsia="zh-CN"/>
              </w:rPr>
              <w:t>须在投标文件</w:t>
            </w:r>
            <w:r>
              <w:rPr>
                <w:rFonts w:hint="eastAsia" w:ascii="宋体" w:hAnsi="宋体" w:eastAsia="宋体" w:cs="宋体"/>
                <w:kern w:val="0"/>
                <w:sz w:val="22"/>
                <w:szCs w:val="22"/>
                <w:highlight w:val="none"/>
              </w:rPr>
              <w:t>袋</w:t>
            </w:r>
            <w:r>
              <w:rPr>
                <w:rFonts w:hint="eastAsia" w:ascii="宋体" w:hAnsi="宋体" w:eastAsia="宋体" w:cs="宋体"/>
                <w:kern w:val="0"/>
                <w:sz w:val="22"/>
                <w:szCs w:val="22"/>
                <w:highlight w:val="none"/>
                <w:lang w:eastAsia="zh-CN"/>
              </w:rPr>
              <w:t>及封线处</w:t>
            </w:r>
            <w:r>
              <w:rPr>
                <w:rFonts w:hint="eastAsia" w:ascii="宋体" w:hAnsi="宋体" w:eastAsia="宋体" w:cs="宋体"/>
                <w:kern w:val="0"/>
                <w:sz w:val="22"/>
                <w:szCs w:val="22"/>
                <w:highlight w:val="none"/>
              </w:rPr>
              <w:t>加盖公章</w:t>
            </w:r>
            <w:r>
              <w:rPr>
                <w:rFonts w:hint="eastAsia" w:ascii="宋体" w:hAnsi="宋体" w:eastAsia="宋体" w:cs="宋体"/>
                <w:kern w:val="0"/>
                <w:sz w:val="22"/>
                <w:szCs w:val="22"/>
                <w:highlight w:val="none"/>
                <w:lang w:eastAsia="zh-CN"/>
              </w:rPr>
              <w:t>，</w:t>
            </w:r>
            <w:r>
              <w:rPr>
                <w:rFonts w:hint="eastAsia" w:ascii="宋体" w:hAnsi="宋体" w:eastAsia="宋体" w:cs="宋体"/>
                <w:b/>
                <w:bCs/>
                <w:kern w:val="0"/>
                <w:sz w:val="22"/>
                <w:szCs w:val="22"/>
                <w:highlight w:val="none"/>
              </w:rPr>
              <w:t>如果未按上述规定进行密封，</w:t>
            </w:r>
            <w:r>
              <w:rPr>
                <w:rFonts w:hint="eastAsia" w:ascii="宋体" w:hAnsi="宋体" w:eastAsia="宋体" w:cs="宋体"/>
                <w:b/>
                <w:bCs/>
                <w:kern w:val="0"/>
                <w:sz w:val="22"/>
                <w:szCs w:val="22"/>
                <w:highlight w:val="none"/>
                <w:lang w:eastAsia="zh-CN"/>
              </w:rPr>
              <w:t>投标人</w:t>
            </w:r>
            <w:r>
              <w:rPr>
                <w:rFonts w:hint="eastAsia" w:ascii="宋体" w:hAnsi="宋体" w:eastAsia="宋体" w:cs="宋体"/>
                <w:b/>
                <w:bCs/>
                <w:kern w:val="0"/>
                <w:sz w:val="22"/>
                <w:szCs w:val="22"/>
                <w:highlight w:val="none"/>
              </w:rPr>
              <w:t>的</w:t>
            </w:r>
            <w:r>
              <w:rPr>
                <w:rFonts w:hint="eastAsia" w:ascii="宋体" w:hAnsi="宋体" w:eastAsia="宋体" w:cs="宋体"/>
                <w:b/>
                <w:bCs/>
                <w:kern w:val="0"/>
                <w:sz w:val="22"/>
                <w:szCs w:val="22"/>
                <w:highlight w:val="none"/>
                <w:lang w:eastAsia="zh-CN"/>
              </w:rPr>
              <w:t>投标文件</w:t>
            </w:r>
            <w:r>
              <w:rPr>
                <w:rFonts w:hint="eastAsia" w:ascii="宋体" w:hAnsi="宋体" w:eastAsia="宋体" w:cs="宋体"/>
                <w:b/>
                <w:bCs/>
                <w:kern w:val="0"/>
                <w:sz w:val="22"/>
                <w:szCs w:val="22"/>
                <w:highlight w:val="none"/>
              </w:rPr>
              <w:t>有权被拒绝</w:t>
            </w:r>
            <w:r>
              <w:rPr>
                <w:rFonts w:hint="eastAsia" w:ascii="宋体" w:hAnsi="宋体" w:eastAsia="宋体" w:cs="宋体"/>
                <w:sz w:val="22"/>
                <w:szCs w:val="22"/>
                <w:highlight w:val="none"/>
              </w:rPr>
              <w:t>。</w:t>
            </w:r>
          </w:p>
          <w:p>
            <w:pPr>
              <w:keepNext w:val="0"/>
              <w:keepLines w:val="0"/>
              <w:pageBreakBefore w:val="0"/>
              <w:widowControl w:val="0"/>
              <w:tabs>
                <w:tab w:val="left" w:pos="0"/>
              </w:tabs>
              <w:kinsoku/>
              <w:wordWrap/>
              <w:overflowPunct/>
              <w:topLinePunct w:val="0"/>
              <w:autoSpaceDE/>
              <w:autoSpaceDN/>
              <w:bidi w:val="0"/>
              <w:adjustRightInd/>
              <w:snapToGrid/>
              <w:spacing w:before="0" w:beforeLines="0" w:after="0" w:afterLines="0" w:line="340" w:lineRule="exact"/>
              <w:ind w:left="0" w:leftChars="0" w:right="63" w:rightChars="30" w:firstLine="440" w:firstLineChars="200"/>
              <w:jc w:val="both"/>
              <w:textAlignment w:val="baseline"/>
              <w:outlineLvl w:val="9"/>
              <w:rPr>
                <w:rFonts w:hint="eastAsia" w:ascii="宋体" w:hAnsi="宋体" w:eastAsia="宋体" w:cs="宋体"/>
                <w:b w:val="0"/>
                <w:bCs/>
                <w:spacing w:val="0"/>
                <w:sz w:val="22"/>
                <w:szCs w:val="22"/>
                <w:highlight w:val="none"/>
              </w:rPr>
            </w:pP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如果</w:t>
            </w:r>
            <w:r>
              <w:rPr>
                <w:rFonts w:hint="eastAsia" w:ascii="宋体" w:hAnsi="宋体" w:eastAsia="宋体" w:cs="宋体"/>
                <w:sz w:val="22"/>
                <w:szCs w:val="22"/>
                <w:highlight w:val="none"/>
                <w:lang w:eastAsia="zh-CN"/>
              </w:rPr>
              <w:t>投标人</w:t>
            </w:r>
            <w:r>
              <w:rPr>
                <w:rFonts w:hint="eastAsia" w:ascii="宋体" w:hAnsi="宋体" w:eastAsia="宋体" w:cs="宋体"/>
                <w:sz w:val="22"/>
                <w:szCs w:val="22"/>
                <w:highlight w:val="none"/>
              </w:rPr>
              <w:t>未按上述要求密封及加写标记，</w:t>
            </w:r>
            <w:r>
              <w:rPr>
                <w:rFonts w:hint="eastAsia" w:ascii="宋体" w:hAnsi="宋体" w:eastAsia="宋体" w:cs="宋体"/>
                <w:sz w:val="22"/>
                <w:szCs w:val="22"/>
                <w:highlight w:val="none"/>
                <w:lang w:eastAsia="zh-CN"/>
              </w:rPr>
              <w:t>造成投标文件</w:t>
            </w:r>
            <w:r>
              <w:rPr>
                <w:rFonts w:hint="eastAsia" w:ascii="宋体" w:hAnsi="宋体" w:eastAsia="宋体" w:cs="宋体"/>
                <w:sz w:val="22"/>
                <w:szCs w:val="22"/>
                <w:highlight w:val="none"/>
              </w:rPr>
              <w:t>误投或过早启封，自行承担其</w:t>
            </w:r>
            <w:r>
              <w:rPr>
                <w:rFonts w:hint="eastAsia" w:ascii="宋体" w:hAnsi="宋体" w:eastAsia="宋体" w:cs="宋体"/>
                <w:sz w:val="22"/>
                <w:szCs w:val="22"/>
                <w:highlight w:val="none"/>
                <w:lang w:eastAsia="zh-CN"/>
              </w:rPr>
              <w:t>投标文件</w:t>
            </w:r>
            <w:r>
              <w:rPr>
                <w:rFonts w:hint="eastAsia" w:ascii="宋体" w:hAnsi="宋体" w:eastAsia="宋体" w:cs="宋体"/>
                <w:sz w:val="22"/>
                <w:szCs w:val="22"/>
                <w:highlight w:val="none"/>
              </w:rPr>
              <w:t>被视为无效</w:t>
            </w:r>
            <w:r>
              <w:rPr>
                <w:rFonts w:hint="eastAsia" w:ascii="宋体" w:hAnsi="宋体" w:eastAsia="宋体" w:cs="宋体"/>
                <w:sz w:val="22"/>
                <w:szCs w:val="22"/>
                <w:highlight w:val="none"/>
                <w:lang w:eastAsia="zh-CN"/>
              </w:rPr>
              <w:t>投标文件</w:t>
            </w:r>
            <w:r>
              <w:rPr>
                <w:rFonts w:hint="eastAsia" w:ascii="宋体" w:hAnsi="宋体" w:eastAsia="宋体" w:cs="宋体"/>
                <w:sz w:val="22"/>
                <w:szCs w:val="22"/>
                <w:highlight w:val="none"/>
              </w:rPr>
              <w:t>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081" w:type="dxa"/>
            <w:noWrap w:val="0"/>
            <w:vAlign w:val="center"/>
          </w:tcPr>
          <w:p>
            <w:pPr>
              <w:keepNext w:val="0"/>
              <w:keepLines w:val="0"/>
              <w:pageBreakBefore w:val="0"/>
              <w:kinsoku/>
              <w:wordWrap/>
              <w:overflowPunct/>
              <w:topLinePunct w:val="0"/>
              <w:autoSpaceDE/>
              <w:autoSpaceDN/>
              <w:bidi w:val="0"/>
              <w:spacing w:line="320" w:lineRule="exact"/>
              <w:ind w:left="105" w:leftChars="50" w:right="105" w:rightChars="50" w:firstLine="37"/>
              <w:jc w:val="center"/>
              <w:rPr>
                <w:rFonts w:hint="eastAsia" w:ascii="宋体" w:hAnsi="宋体" w:eastAsia="宋体" w:cs="宋体"/>
                <w:spacing w:val="-6"/>
                <w:sz w:val="22"/>
                <w:szCs w:val="22"/>
                <w:highlight w:val="none"/>
                <w:lang w:val="en-US" w:eastAsia="zh-CN"/>
              </w:rPr>
            </w:pPr>
            <w:r>
              <w:rPr>
                <w:rFonts w:hint="eastAsia" w:ascii="宋体" w:hAnsi="宋体" w:eastAsia="宋体" w:cs="宋体"/>
                <w:spacing w:val="-6"/>
                <w:sz w:val="22"/>
                <w:szCs w:val="22"/>
                <w:highlight w:val="none"/>
                <w:lang w:val="en-US" w:eastAsia="zh-CN"/>
              </w:rPr>
              <w:t>23</w:t>
            </w:r>
          </w:p>
        </w:tc>
        <w:tc>
          <w:tcPr>
            <w:tcW w:w="195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105" w:rightChars="5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rPr>
              <w:t>递交</w:t>
            </w:r>
            <w:r>
              <w:rPr>
                <w:rFonts w:hint="eastAsia" w:ascii="宋体" w:hAnsi="宋体" w:eastAsia="宋体" w:cs="宋体"/>
                <w:spacing w:val="0"/>
                <w:sz w:val="22"/>
                <w:szCs w:val="22"/>
                <w:highlight w:val="none"/>
                <w:lang w:val="en-US" w:eastAsia="zh-CN"/>
              </w:rPr>
              <w:t>投标</w:t>
            </w:r>
            <w:r>
              <w:rPr>
                <w:rFonts w:hint="eastAsia" w:ascii="宋体" w:hAnsi="宋体" w:eastAsia="宋体" w:cs="宋体"/>
                <w:spacing w:val="0"/>
                <w:sz w:val="22"/>
                <w:szCs w:val="22"/>
                <w:highlight w:val="none"/>
              </w:rPr>
              <w:t>文件截止时间、地点</w:t>
            </w:r>
          </w:p>
        </w:tc>
        <w:tc>
          <w:tcPr>
            <w:tcW w:w="6453" w:type="dxa"/>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before="0" w:beforeLines="0" w:after="0" w:afterLines="0" w:line="360" w:lineRule="exact"/>
              <w:ind w:right="63" w:rightChars="30"/>
              <w:jc w:val="both"/>
              <w:textAlignment w:val="baseline"/>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份数：资质审查原件、投标文件一份正本、两份副本和两份电子版投标文件（U盘）</w:t>
            </w:r>
          </w:p>
          <w:p>
            <w:pPr>
              <w:keepNext w:val="0"/>
              <w:keepLines w:val="0"/>
              <w:pageBreakBefore w:val="0"/>
              <w:widowControl w:val="0"/>
              <w:tabs>
                <w:tab w:val="left" w:pos="0"/>
              </w:tabs>
              <w:kinsoku/>
              <w:wordWrap/>
              <w:overflowPunct/>
              <w:topLinePunct w:val="0"/>
              <w:autoSpaceDE/>
              <w:autoSpaceDN/>
              <w:bidi w:val="0"/>
              <w:adjustRightInd/>
              <w:snapToGrid/>
              <w:spacing w:before="0" w:beforeLines="0" w:after="0" w:afterLines="0" w:line="360" w:lineRule="exact"/>
              <w:ind w:right="63" w:rightChars="30"/>
              <w:jc w:val="both"/>
              <w:textAlignment w:val="baseline"/>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时间：2023年06月29日14时30分00秒（北京时间）</w:t>
            </w:r>
          </w:p>
          <w:p>
            <w:pPr>
              <w:keepNext w:val="0"/>
              <w:keepLines w:val="0"/>
              <w:pageBreakBefore w:val="0"/>
              <w:widowControl w:val="0"/>
              <w:tabs>
                <w:tab w:val="left" w:pos="0"/>
              </w:tabs>
              <w:kinsoku/>
              <w:wordWrap/>
              <w:overflowPunct/>
              <w:topLinePunct w:val="0"/>
              <w:autoSpaceDE/>
              <w:autoSpaceDN/>
              <w:bidi w:val="0"/>
              <w:adjustRightInd/>
              <w:snapToGrid/>
              <w:spacing w:before="0" w:beforeLines="0" w:after="0" w:afterLines="0" w:line="360" w:lineRule="exact"/>
              <w:ind w:right="63" w:rightChars="30"/>
              <w:jc w:val="both"/>
              <w:textAlignment w:val="baseline"/>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地点：陕西省铜川市新区大厦中单元15楼会议室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081" w:type="dxa"/>
            <w:noWrap w:val="0"/>
            <w:vAlign w:val="center"/>
          </w:tcPr>
          <w:p>
            <w:pPr>
              <w:keepNext w:val="0"/>
              <w:keepLines w:val="0"/>
              <w:pageBreakBefore w:val="0"/>
              <w:kinsoku/>
              <w:wordWrap/>
              <w:overflowPunct/>
              <w:topLinePunct w:val="0"/>
              <w:autoSpaceDE/>
              <w:autoSpaceDN/>
              <w:bidi w:val="0"/>
              <w:spacing w:line="320" w:lineRule="exact"/>
              <w:ind w:left="105" w:leftChars="50" w:right="105" w:rightChars="50"/>
              <w:jc w:val="center"/>
              <w:rPr>
                <w:rFonts w:hint="eastAsia" w:ascii="宋体" w:hAnsi="宋体" w:eastAsia="宋体" w:cs="宋体"/>
                <w:spacing w:val="-6"/>
                <w:sz w:val="22"/>
                <w:szCs w:val="22"/>
                <w:highlight w:val="none"/>
                <w:lang w:val="en-US" w:eastAsia="zh-CN"/>
              </w:rPr>
            </w:pPr>
            <w:r>
              <w:rPr>
                <w:rFonts w:hint="eastAsia" w:ascii="宋体" w:hAnsi="宋体" w:eastAsia="宋体" w:cs="宋体"/>
                <w:spacing w:val="-6"/>
                <w:sz w:val="22"/>
                <w:szCs w:val="22"/>
                <w:highlight w:val="none"/>
                <w:lang w:val="en-US" w:eastAsia="zh-CN"/>
              </w:rPr>
              <w:t>24</w:t>
            </w:r>
          </w:p>
        </w:tc>
        <w:tc>
          <w:tcPr>
            <w:tcW w:w="195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105" w:rightChars="50"/>
              <w:jc w:val="center"/>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开标时间和地点</w:t>
            </w:r>
          </w:p>
        </w:tc>
        <w:tc>
          <w:tcPr>
            <w:tcW w:w="6453" w:type="dxa"/>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before="0" w:beforeLines="0" w:after="0" w:afterLines="0" w:line="360" w:lineRule="exact"/>
              <w:ind w:right="63" w:rightChars="30"/>
              <w:jc w:val="both"/>
              <w:textAlignment w:val="baseline"/>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开标时间：2023年06月29日14时30分00秒（北京时间）</w:t>
            </w:r>
          </w:p>
          <w:p>
            <w:pPr>
              <w:keepNext w:val="0"/>
              <w:keepLines w:val="0"/>
              <w:pageBreakBefore w:val="0"/>
              <w:widowControl w:val="0"/>
              <w:tabs>
                <w:tab w:val="left" w:pos="0"/>
              </w:tabs>
              <w:kinsoku/>
              <w:wordWrap/>
              <w:overflowPunct/>
              <w:topLinePunct w:val="0"/>
              <w:autoSpaceDE/>
              <w:autoSpaceDN/>
              <w:bidi w:val="0"/>
              <w:adjustRightInd/>
              <w:snapToGrid/>
              <w:spacing w:before="0" w:beforeLines="0" w:after="0" w:afterLines="0" w:line="360" w:lineRule="exact"/>
              <w:ind w:right="63" w:rightChars="30"/>
              <w:jc w:val="both"/>
              <w:textAlignment w:val="baseline"/>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开标地点：陕西省铜川市新区大厦中单元15楼会议室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081"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63" w:rightChars="30" w:firstLine="0" w:firstLineChars="0"/>
              <w:jc w:val="center"/>
              <w:textAlignment w:val="baseline"/>
              <w:outlineLvl w:val="9"/>
              <w:rPr>
                <w:rFonts w:hint="eastAsia" w:ascii="宋体" w:hAnsi="宋体" w:eastAsia="宋体" w:cs="宋体"/>
                <w:spacing w:val="-6"/>
                <w:sz w:val="22"/>
                <w:szCs w:val="22"/>
                <w:highlight w:val="none"/>
                <w:lang w:val="en-US" w:eastAsia="zh-CN"/>
              </w:rPr>
            </w:pPr>
            <w:r>
              <w:rPr>
                <w:rFonts w:hint="eastAsia" w:ascii="宋体" w:hAnsi="宋体" w:eastAsia="宋体" w:cs="宋体"/>
                <w:sz w:val="24"/>
                <w:szCs w:val="24"/>
                <w:highlight w:val="none"/>
                <w:lang w:val="en-US" w:eastAsia="zh-CN"/>
              </w:rPr>
              <w:t>25</w:t>
            </w:r>
          </w:p>
        </w:tc>
        <w:tc>
          <w:tcPr>
            <w:tcW w:w="195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63" w:rightChars="30" w:firstLine="0" w:firstLineChars="0"/>
              <w:jc w:val="center"/>
              <w:textAlignment w:val="baseline"/>
              <w:outlineLvl w:val="9"/>
              <w:rPr>
                <w:rFonts w:hint="eastAsia" w:ascii="宋体" w:hAnsi="宋体" w:eastAsia="宋体" w:cs="宋体"/>
                <w:spacing w:val="0"/>
                <w:sz w:val="22"/>
                <w:szCs w:val="22"/>
                <w:highlight w:val="none"/>
              </w:rPr>
            </w:pPr>
            <w:r>
              <w:rPr>
                <w:rFonts w:hint="eastAsia" w:ascii="宋体" w:hAnsi="宋体" w:eastAsia="宋体" w:cs="宋体"/>
                <w:color w:val="000000"/>
                <w:sz w:val="22"/>
                <w:szCs w:val="22"/>
                <w:highlight w:val="none"/>
                <w:lang w:val="en-US" w:eastAsia="zh-CN"/>
              </w:rPr>
              <w:t>招标</w:t>
            </w:r>
            <w:r>
              <w:rPr>
                <w:rFonts w:hint="eastAsia" w:ascii="宋体" w:hAnsi="宋体" w:eastAsia="宋体" w:cs="宋体"/>
                <w:color w:val="000000"/>
                <w:sz w:val="22"/>
                <w:szCs w:val="22"/>
                <w:highlight w:val="none"/>
              </w:rPr>
              <w:t>代理</w:t>
            </w:r>
            <w:r>
              <w:rPr>
                <w:rFonts w:hint="eastAsia" w:ascii="宋体" w:hAnsi="宋体" w:eastAsia="宋体" w:cs="宋体"/>
                <w:color w:val="000000"/>
                <w:sz w:val="22"/>
                <w:szCs w:val="22"/>
                <w:highlight w:val="none"/>
                <w:lang w:eastAsia="zh-CN"/>
              </w:rPr>
              <w:t>费</w:t>
            </w:r>
          </w:p>
        </w:tc>
        <w:tc>
          <w:tcPr>
            <w:tcW w:w="6453"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right="63" w:rightChars="30"/>
              <w:jc w:val="both"/>
              <w:textAlignment w:val="baseline"/>
              <w:outlineLvl w:val="9"/>
              <w:rPr>
                <w:rFonts w:hint="eastAsia" w:ascii="宋体" w:hAnsi="宋体" w:eastAsia="宋体" w:cs="宋体"/>
                <w:kern w:val="2"/>
                <w:sz w:val="22"/>
                <w:szCs w:val="22"/>
                <w:highlight w:val="none"/>
                <w:lang w:val="zh-CN" w:eastAsia="zh-CN" w:bidi="ar-SA"/>
              </w:rPr>
            </w:pPr>
            <w:r>
              <w:rPr>
                <w:rFonts w:hint="eastAsia" w:ascii="宋体" w:hAnsi="宋体" w:eastAsia="宋体" w:cs="宋体"/>
                <w:kern w:val="2"/>
                <w:sz w:val="22"/>
                <w:szCs w:val="22"/>
                <w:highlight w:val="none"/>
                <w:lang w:val="en-US" w:eastAsia="zh-CN" w:bidi="ar-SA"/>
              </w:rPr>
              <w:t>1、招标代理服务费参考《招标代理服务收费管理暂行办法》的通知（计价格〔2002〕1980号）计算，按照《国家发展和改革委员会办公厅关于招标代理服务收费有关问题的通知》（发改办价格〔2003〕857号）规定向中标人收取。</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ind w:right="63" w:rightChars="30"/>
              <w:jc w:val="both"/>
              <w:textAlignment w:val="baseline"/>
              <w:outlineLvl w:val="9"/>
              <w:rPr>
                <w:rFonts w:hint="eastAsia" w:ascii="宋体" w:hAnsi="宋体" w:eastAsia="宋体" w:cs="宋体"/>
                <w:b w:val="0"/>
                <w:bCs/>
                <w:spacing w:val="0"/>
                <w:kern w:val="2"/>
                <w:sz w:val="22"/>
                <w:szCs w:val="22"/>
                <w:highlight w:val="none"/>
                <w:lang w:val="en-US" w:eastAsia="zh-CN" w:bidi="ar-SA"/>
              </w:rPr>
            </w:pPr>
            <w:r>
              <w:rPr>
                <w:rFonts w:hint="eastAsia" w:ascii="宋体" w:hAnsi="宋体" w:eastAsia="宋体" w:cs="宋体"/>
                <w:sz w:val="22"/>
                <w:szCs w:val="22"/>
                <w:highlight w:val="none"/>
                <w:lang w:val="en-US" w:eastAsia="zh-CN"/>
              </w:rPr>
              <w:t>2、</w:t>
            </w:r>
            <w:r>
              <w:rPr>
                <w:rFonts w:hint="eastAsia" w:ascii="宋体" w:hAnsi="宋体" w:eastAsia="宋体" w:cs="宋体"/>
                <w:i w:val="0"/>
                <w:caps w:val="0"/>
                <w:color w:val="333333"/>
                <w:spacing w:val="0"/>
                <w:sz w:val="22"/>
                <w:szCs w:val="22"/>
                <w:lang w:val="en-US" w:eastAsia="zh-CN"/>
              </w:rPr>
              <w:t>具体金额详见中标（成交）结果</w:t>
            </w:r>
            <w:r>
              <w:rPr>
                <w:rFonts w:hint="eastAsia" w:ascii="宋体" w:hAnsi="宋体" w:eastAsia="宋体" w:cs="宋体"/>
                <w:i w:val="0"/>
                <w:caps w:val="0"/>
                <w:color w:val="333333"/>
                <w:spacing w:val="0"/>
                <w:sz w:val="22"/>
                <w:szCs w:val="22"/>
                <w:highlight w:val="none"/>
                <w:lang w:val="en-US" w:eastAsia="zh-CN"/>
              </w:rPr>
              <w:t>公告</w:t>
            </w:r>
            <w:r>
              <w:rPr>
                <w:rFonts w:hint="eastAsia" w:ascii="宋体" w:hAnsi="宋体" w:eastAsia="宋体" w:cs="宋体"/>
                <w:i w:val="0"/>
                <w:caps w:val="0"/>
                <w:color w:val="333333"/>
                <w:spacing w:val="0"/>
                <w:sz w:val="22"/>
                <w:szCs w:val="22"/>
                <w:lang w:val="en-US" w:eastAsia="zh-CN"/>
              </w:rPr>
              <w:t>，在领取中标通知书时向采购代理机构一次性</w:t>
            </w:r>
            <w:r>
              <w:rPr>
                <w:rFonts w:hint="eastAsia" w:ascii="宋体" w:hAnsi="宋体" w:eastAsia="宋体" w:cs="宋体"/>
                <w:sz w:val="22"/>
                <w:szCs w:val="22"/>
                <w:highlight w:val="none"/>
                <w:lang w:val="en-US" w:eastAsia="zh-CN"/>
              </w:rPr>
              <w:t>付清（现金或转账）。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81"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63" w:rightChars="30" w:firstLine="0" w:firstLineChars="0"/>
              <w:jc w:val="center"/>
              <w:textAlignment w:val="baseline"/>
              <w:outlineLvl w:val="9"/>
              <w:rPr>
                <w:rFonts w:hint="eastAsia" w:ascii="宋体" w:hAnsi="宋体" w:eastAsia="宋体" w:cs="宋体"/>
                <w:spacing w:val="-6"/>
                <w:sz w:val="22"/>
                <w:szCs w:val="22"/>
                <w:highlight w:val="none"/>
              </w:rPr>
            </w:pPr>
            <w:r>
              <w:rPr>
                <w:rFonts w:hint="eastAsia" w:ascii="宋体" w:hAnsi="宋体" w:eastAsia="宋体" w:cs="宋体"/>
                <w:kern w:val="2"/>
                <w:sz w:val="24"/>
                <w:szCs w:val="24"/>
                <w:highlight w:val="none"/>
                <w:lang w:val="en-US" w:eastAsia="zh-CN" w:bidi="ar-SA"/>
              </w:rPr>
              <w:t>26</w:t>
            </w:r>
          </w:p>
        </w:tc>
        <w:tc>
          <w:tcPr>
            <w:tcW w:w="1959" w:type="dxa"/>
            <w:noWrap w:val="0"/>
            <w:vAlign w:val="center"/>
          </w:tcPr>
          <w:p>
            <w:pPr>
              <w:ind w:left="4" w:leftChars="2" w:firstLine="440" w:firstLineChars="200"/>
              <w:jc w:val="both"/>
              <w:rPr>
                <w:rFonts w:hint="eastAsia" w:ascii="宋体" w:hAnsi="宋体" w:eastAsia="宋体" w:cs="宋体"/>
                <w:spacing w:val="0"/>
                <w:sz w:val="22"/>
                <w:szCs w:val="22"/>
                <w:highlight w:val="none"/>
              </w:rPr>
            </w:pPr>
            <w:r>
              <w:rPr>
                <w:rFonts w:hint="eastAsia" w:ascii="宋体" w:hAnsi="宋体" w:eastAsia="宋体" w:cs="宋体"/>
                <w:color w:val="auto"/>
                <w:kern w:val="1"/>
                <w:sz w:val="22"/>
                <w:szCs w:val="22"/>
                <w:highlight w:val="none"/>
                <w:lang w:eastAsia="zh-CN"/>
              </w:rPr>
              <w:t>质疑与投诉</w:t>
            </w:r>
          </w:p>
        </w:tc>
        <w:tc>
          <w:tcPr>
            <w:tcW w:w="645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1"/>
                <w:sz w:val="22"/>
                <w:szCs w:val="22"/>
                <w:highlight w:val="red"/>
                <w:lang w:val="en-US" w:eastAsia="zh-CN"/>
              </w:rPr>
            </w:pPr>
            <w:r>
              <w:rPr>
                <w:rFonts w:hint="eastAsia" w:ascii="宋体" w:hAnsi="宋体" w:eastAsia="宋体" w:cs="宋体"/>
                <w:color w:val="auto"/>
                <w:kern w:val="1"/>
                <w:sz w:val="22"/>
                <w:szCs w:val="22"/>
                <w:highlight w:val="none"/>
                <w:lang w:val="en-US" w:eastAsia="zh-CN"/>
              </w:rPr>
              <w:t>质疑、投诉的接收和处理严格按照《中华人民共和国政府采购法》《政府采购投标人投诉处理办法》《政府采购质疑和投诉办法》《财政部关于加强政府采购投标人投诉受理审查工作的通知》《陕西省财政厅关于进一步规范政府采购活动的通知》等的相关规定办理。</w:t>
            </w:r>
          </w:p>
          <w:p>
            <w:pPr>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textAlignment w:val="auto"/>
              <w:rPr>
                <w:rFonts w:hint="eastAsia" w:ascii="宋体" w:hAnsi="宋体" w:eastAsia="宋体" w:cs="宋体"/>
                <w:color w:val="auto"/>
                <w:kern w:val="1"/>
                <w:sz w:val="22"/>
                <w:szCs w:val="22"/>
                <w:highlight w:val="none"/>
                <w:lang w:val="en-US" w:eastAsia="zh-CN"/>
              </w:rPr>
            </w:pPr>
            <w:r>
              <w:rPr>
                <w:rFonts w:hint="eastAsia" w:ascii="宋体" w:hAnsi="宋体" w:eastAsia="宋体" w:cs="宋体"/>
                <w:color w:val="auto"/>
                <w:kern w:val="1"/>
                <w:sz w:val="22"/>
                <w:szCs w:val="22"/>
                <w:highlight w:val="none"/>
                <w:lang w:val="en-US" w:eastAsia="zh-CN"/>
              </w:rPr>
              <w:t>投诉联系方式：13649196906</w:t>
            </w:r>
          </w:p>
          <w:p>
            <w:pPr>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textAlignment w:val="auto"/>
              <w:rPr>
                <w:rFonts w:hint="eastAsia" w:ascii="宋体" w:hAnsi="宋体" w:eastAsia="宋体" w:cs="宋体"/>
                <w:b w:val="0"/>
                <w:bCs/>
                <w:spacing w:val="0"/>
                <w:sz w:val="22"/>
                <w:szCs w:val="22"/>
                <w:highlight w:val="none"/>
              </w:rPr>
            </w:pPr>
            <w:r>
              <w:rPr>
                <w:rFonts w:hint="eastAsia" w:ascii="宋体" w:hAnsi="宋体" w:eastAsia="宋体" w:cs="宋体"/>
                <w:color w:val="auto"/>
                <w:kern w:val="1"/>
                <w:sz w:val="22"/>
                <w:szCs w:val="22"/>
                <w:highlight w:val="none"/>
                <w:lang w:val="en-US" w:eastAsia="zh-CN"/>
              </w:rPr>
              <w:t>投诉联系地址：同报名地址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81"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63" w:rightChars="30" w:firstLine="0" w:firstLineChars="0"/>
              <w:jc w:val="center"/>
              <w:textAlignment w:val="baseline"/>
              <w:outlineLvl w:val="9"/>
              <w:rPr>
                <w:rFonts w:hint="eastAsia" w:ascii="宋体" w:hAnsi="宋体" w:eastAsia="宋体" w:cs="宋体"/>
                <w:spacing w:val="-6"/>
                <w:sz w:val="22"/>
                <w:szCs w:val="22"/>
                <w:highlight w:val="none"/>
                <w:lang w:val="en-US" w:eastAsia="zh-CN"/>
              </w:rPr>
            </w:pPr>
            <w:r>
              <w:rPr>
                <w:rFonts w:hint="eastAsia" w:ascii="宋体" w:hAnsi="宋体" w:eastAsia="宋体" w:cs="宋体"/>
                <w:kern w:val="2"/>
                <w:sz w:val="24"/>
                <w:szCs w:val="24"/>
                <w:highlight w:val="none"/>
                <w:lang w:val="en-US" w:eastAsia="zh-CN" w:bidi="ar-SA"/>
              </w:rPr>
              <w:t>27</w:t>
            </w:r>
          </w:p>
        </w:tc>
        <w:tc>
          <w:tcPr>
            <w:tcW w:w="1959" w:type="dxa"/>
            <w:noWrap w:val="0"/>
            <w:vAlign w:val="center"/>
          </w:tcPr>
          <w:p>
            <w:pPr>
              <w:ind w:left="4" w:leftChars="2" w:firstLine="440" w:firstLineChars="200"/>
              <w:jc w:val="both"/>
              <w:rPr>
                <w:rFonts w:hint="eastAsia" w:ascii="宋体" w:hAnsi="宋体" w:eastAsia="宋体" w:cs="宋体"/>
                <w:spacing w:val="0"/>
                <w:sz w:val="22"/>
                <w:szCs w:val="22"/>
                <w:highlight w:val="none"/>
              </w:rPr>
            </w:pPr>
            <w:r>
              <w:rPr>
                <w:rFonts w:hint="eastAsia" w:ascii="宋体" w:hAnsi="宋体" w:eastAsia="宋体" w:cs="宋体"/>
                <w:color w:val="000000"/>
                <w:sz w:val="22"/>
                <w:szCs w:val="22"/>
                <w:highlight w:val="none"/>
              </w:rPr>
              <w:t>评分标准</w:t>
            </w:r>
          </w:p>
        </w:tc>
        <w:tc>
          <w:tcPr>
            <w:tcW w:w="645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textAlignment w:val="auto"/>
              <w:rPr>
                <w:rFonts w:hint="eastAsia" w:ascii="宋体" w:hAnsi="宋体" w:eastAsia="宋体" w:cs="宋体"/>
                <w:b w:val="0"/>
                <w:bCs/>
                <w:spacing w:val="0"/>
                <w:sz w:val="22"/>
                <w:szCs w:val="22"/>
                <w:highlight w:val="none"/>
              </w:rPr>
            </w:pPr>
            <w:r>
              <w:rPr>
                <w:rFonts w:hint="eastAsia" w:ascii="宋体" w:hAnsi="宋体" w:eastAsia="宋体" w:cs="宋体"/>
                <w:b w:val="0"/>
                <w:bCs w:val="0"/>
                <w:color w:val="000000"/>
                <w:sz w:val="22"/>
                <w:szCs w:val="22"/>
              </w:rPr>
              <w:t>详见</w:t>
            </w:r>
            <w:r>
              <w:rPr>
                <w:rFonts w:hint="eastAsia" w:ascii="宋体" w:hAnsi="宋体" w:eastAsia="宋体" w:cs="宋体"/>
                <w:b w:val="0"/>
                <w:bCs w:val="0"/>
                <w:color w:val="000000"/>
                <w:sz w:val="22"/>
                <w:szCs w:val="22"/>
                <w:highlight w:val="none"/>
                <w:lang w:eastAsia="zh-CN"/>
              </w:rPr>
              <w:t>招标文件“</w:t>
            </w:r>
            <w:r>
              <w:rPr>
                <w:rFonts w:hint="eastAsia" w:ascii="宋体" w:hAnsi="宋体" w:eastAsia="宋体" w:cs="宋体"/>
                <w:b w:val="0"/>
                <w:bCs w:val="0"/>
                <w:color w:val="000000"/>
                <w:sz w:val="22"/>
                <w:szCs w:val="22"/>
                <w:highlight w:val="none"/>
                <w:lang w:val="en-US" w:eastAsia="zh-CN"/>
              </w:rPr>
              <w:t>第三章 评审标准</w:t>
            </w:r>
            <w:r>
              <w:rPr>
                <w:rFonts w:hint="eastAsia" w:ascii="宋体" w:hAnsi="宋体" w:eastAsia="宋体" w:cs="宋体"/>
                <w:b w:val="0"/>
                <w:bCs w:val="0"/>
                <w:color w:val="000000"/>
                <w:sz w:val="22"/>
                <w:szCs w:val="22"/>
                <w:highlight w:val="none"/>
                <w:lang w:eastAsia="zh-CN"/>
              </w:rPr>
              <w:t>”</w:t>
            </w:r>
            <w:r>
              <w:rPr>
                <w:rFonts w:hint="eastAsia" w:ascii="宋体" w:hAnsi="宋体" w:eastAsia="宋体" w:cs="宋体"/>
                <w:b w:val="0"/>
                <w:bCs w:val="0"/>
                <w:color w:val="000000"/>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493" w:type="dxa"/>
            <w:gridSpan w:val="3"/>
            <w:tcBorders>
              <w:top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pacing w:val="0"/>
                <w:sz w:val="22"/>
                <w:szCs w:val="28"/>
                <w:lang w:val="en-US" w:eastAsia="zh-CN"/>
              </w:rPr>
            </w:pPr>
            <w:r>
              <w:rPr>
                <w:rFonts w:hint="eastAsia" w:ascii="宋体" w:hAnsi="宋体" w:eastAsia="宋体" w:cs="宋体"/>
                <w:color w:val="000000"/>
                <w:sz w:val="22"/>
                <w:szCs w:val="22"/>
                <w:highlight w:val="none"/>
              </w:rPr>
              <w:t>本</w:t>
            </w:r>
            <w:r>
              <w:rPr>
                <w:rFonts w:hint="eastAsia" w:ascii="宋体" w:hAnsi="宋体" w:eastAsia="宋体" w:cs="宋体"/>
                <w:color w:val="000000"/>
                <w:sz w:val="22"/>
                <w:szCs w:val="22"/>
                <w:highlight w:val="none"/>
                <w:lang w:eastAsia="zh-CN"/>
              </w:rPr>
              <w:t>招标文件</w:t>
            </w:r>
            <w:r>
              <w:rPr>
                <w:rFonts w:hint="eastAsia" w:ascii="宋体" w:hAnsi="宋体" w:eastAsia="宋体" w:cs="宋体"/>
                <w:color w:val="000000"/>
                <w:sz w:val="22"/>
                <w:szCs w:val="22"/>
                <w:highlight w:val="none"/>
              </w:rPr>
              <w:t>未明确的其他事项，按照有关法律、法规或省市有关规定执行。</w:t>
            </w:r>
          </w:p>
        </w:tc>
      </w:tr>
    </w:tbl>
    <w:p>
      <w:pPr>
        <w:pStyle w:val="7"/>
        <w:rPr>
          <w:rFonts w:hint="eastAsia" w:ascii="宋体" w:hAnsi="宋体" w:eastAsia="宋体" w:cs="宋体"/>
          <w:lang w:val="en-US" w:eastAsia="zh-CN"/>
        </w:rPr>
      </w:pPr>
    </w:p>
    <w:p>
      <w:pPr>
        <w:pageBreakBefore w:val="0"/>
        <w:wordWrap/>
        <w:overflowPunct/>
        <w:topLinePunct w:val="0"/>
        <w:bidi w:val="0"/>
        <w:ind w:left="105" w:leftChars="50" w:right="105" w:rightChars="50"/>
        <w:rPr>
          <w:rFonts w:hint="eastAsia" w:ascii="宋体" w:hAnsi="宋体" w:eastAsia="宋体" w:cs="宋体"/>
          <w:b/>
          <w:sz w:val="24"/>
          <w:szCs w:val="24"/>
        </w:rPr>
      </w:pPr>
      <w:r>
        <w:rPr>
          <w:rFonts w:hint="eastAsia" w:ascii="宋体" w:hAnsi="宋体" w:eastAsia="宋体" w:cs="宋体"/>
          <w:b/>
          <w:sz w:val="24"/>
          <w:szCs w:val="24"/>
          <w:lang w:eastAsia="zh-CN"/>
        </w:rPr>
        <w:t>一、</w:t>
      </w:r>
      <w:r>
        <w:rPr>
          <w:rFonts w:hint="eastAsia" w:ascii="宋体" w:hAnsi="宋体" w:eastAsia="宋体" w:cs="宋体"/>
          <w:b/>
          <w:sz w:val="24"/>
          <w:szCs w:val="24"/>
        </w:rPr>
        <w:t>总则</w:t>
      </w:r>
    </w:p>
    <w:p>
      <w:pPr>
        <w:pStyle w:val="2"/>
        <w:pageBreakBefore w:val="0"/>
        <w:wordWrap/>
        <w:overflowPunct/>
        <w:topLinePunct w:val="0"/>
        <w:bidi w:val="0"/>
        <w:spacing w:before="0" w:after="0" w:line="480" w:lineRule="exact"/>
        <w:ind w:left="105" w:leftChars="50" w:right="105" w:rightChars="5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项目概况</w:t>
      </w:r>
    </w:p>
    <w:p>
      <w:pPr>
        <w:pageBreakBefore w:val="0"/>
        <w:wordWrap/>
        <w:overflowPunct/>
        <w:topLinePunct w:val="0"/>
        <w:bidi w:val="0"/>
        <w:spacing w:line="480" w:lineRule="exact"/>
        <w:ind w:left="105" w:leftChars="50" w:right="105" w:rightChars="50" w:firstLine="480" w:firstLineChars="200"/>
        <w:rPr>
          <w:rFonts w:hint="eastAsia" w:ascii="宋体" w:hAnsi="宋体" w:eastAsia="宋体" w:cs="宋体"/>
          <w:sz w:val="24"/>
          <w:szCs w:val="24"/>
        </w:rPr>
      </w:pPr>
      <w:r>
        <w:rPr>
          <w:rFonts w:hint="eastAsia" w:ascii="宋体" w:hAnsi="宋体" w:eastAsia="宋体" w:cs="宋体"/>
          <w:sz w:val="24"/>
          <w:szCs w:val="24"/>
        </w:rPr>
        <w:t>1.1根据</w:t>
      </w:r>
      <w:r>
        <w:rPr>
          <w:rFonts w:hint="eastAsia" w:ascii="宋体" w:hAnsi="宋体" w:eastAsia="宋体" w:cs="宋体"/>
          <w:sz w:val="24"/>
          <w:szCs w:val="24"/>
          <w:highlight w:val="none"/>
        </w:rPr>
        <w:t>《中华人民共和国政府采购法》</w:t>
      </w:r>
      <w:r>
        <w:rPr>
          <w:rFonts w:hint="eastAsia" w:ascii="宋体" w:hAnsi="宋体" w:eastAsia="宋体" w:cs="宋体"/>
          <w:sz w:val="24"/>
          <w:szCs w:val="24"/>
        </w:rPr>
        <w:t>以及有关法律、法规和规章的规定，本项目已具备采购条件，现对本</w:t>
      </w:r>
      <w:r>
        <w:rPr>
          <w:rFonts w:hint="eastAsia" w:ascii="宋体" w:hAnsi="宋体" w:eastAsia="宋体" w:cs="宋体"/>
          <w:sz w:val="24"/>
          <w:szCs w:val="24"/>
          <w:lang w:val="en-US" w:eastAsia="zh-CN"/>
        </w:rPr>
        <w:t>项目</w:t>
      </w:r>
      <w:r>
        <w:rPr>
          <w:rFonts w:hint="eastAsia" w:ascii="宋体" w:hAnsi="宋体" w:eastAsia="宋体" w:cs="宋体"/>
          <w:sz w:val="24"/>
          <w:szCs w:val="24"/>
        </w:rPr>
        <w:t>进行采购。</w:t>
      </w:r>
    </w:p>
    <w:p>
      <w:pPr>
        <w:pageBreakBefore w:val="0"/>
        <w:wordWrap/>
        <w:overflowPunct/>
        <w:topLinePunct w:val="0"/>
        <w:bidi w:val="0"/>
        <w:spacing w:line="480" w:lineRule="exact"/>
        <w:ind w:left="105" w:leftChars="50" w:right="105" w:rightChars="5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本项目采购人：见</w:t>
      </w:r>
      <w:r>
        <w:rPr>
          <w:rFonts w:hint="eastAsia" w:ascii="宋体" w:hAnsi="宋体" w:eastAsia="宋体" w:cs="宋体"/>
          <w:sz w:val="24"/>
          <w:szCs w:val="24"/>
          <w:lang w:eastAsia="zh-CN"/>
        </w:rPr>
        <w:t>投标人须知前附表</w:t>
      </w:r>
      <w:r>
        <w:rPr>
          <w:rFonts w:hint="eastAsia" w:ascii="宋体" w:hAnsi="宋体" w:eastAsia="宋体" w:cs="宋体"/>
          <w:sz w:val="24"/>
          <w:szCs w:val="24"/>
        </w:rPr>
        <w:t>。</w:t>
      </w:r>
    </w:p>
    <w:p>
      <w:pPr>
        <w:pageBreakBefore w:val="0"/>
        <w:wordWrap/>
        <w:overflowPunct/>
        <w:topLinePunct w:val="0"/>
        <w:bidi w:val="0"/>
        <w:spacing w:line="480" w:lineRule="exact"/>
        <w:ind w:left="105" w:leftChars="50" w:right="105" w:rightChars="5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本项目采购代理机构：见</w:t>
      </w:r>
      <w:r>
        <w:rPr>
          <w:rFonts w:hint="eastAsia" w:ascii="宋体" w:hAnsi="宋体" w:eastAsia="宋体" w:cs="宋体"/>
          <w:sz w:val="24"/>
          <w:szCs w:val="24"/>
          <w:lang w:eastAsia="zh-CN"/>
        </w:rPr>
        <w:t>投标人须知前附表</w:t>
      </w:r>
      <w:r>
        <w:rPr>
          <w:rFonts w:hint="eastAsia" w:ascii="宋体" w:hAnsi="宋体" w:eastAsia="宋体" w:cs="宋体"/>
          <w:sz w:val="24"/>
          <w:szCs w:val="24"/>
        </w:rPr>
        <w:t>。</w:t>
      </w:r>
    </w:p>
    <w:p>
      <w:pPr>
        <w:pageBreakBefore w:val="0"/>
        <w:wordWrap/>
        <w:overflowPunct/>
        <w:topLinePunct w:val="0"/>
        <w:bidi w:val="0"/>
        <w:spacing w:line="480" w:lineRule="exact"/>
        <w:ind w:left="105" w:leftChars="50" w:right="105" w:rightChars="5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本项目名称：见</w:t>
      </w:r>
      <w:r>
        <w:rPr>
          <w:rFonts w:hint="eastAsia" w:ascii="宋体" w:hAnsi="宋体" w:eastAsia="宋体" w:cs="宋体"/>
          <w:sz w:val="24"/>
          <w:szCs w:val="24"/>
          <w:lang w:eastAsia="zh-CN"/>
        </w:rPr>
        <w:t>投标人须知前附表</w:t>
      </w:r>
      <w:r>
        <w:rPr>
          <w:rFonts w:hint="eastAsia" w:ascii="宋体" w:hAnsi="宋体" w:eastAsia="宋体" w:cs="宋体"/>
          <w:sz w:val="24"/>
          <w:szCs w:val="24"/>
        </w:rPr>
        <w:t>。</w:t>
      </w:r>
    </w:p>
    <w:p>
      <w:pPr>
        <w:pageBreakBefore w:val="0"/>
        <w:wordWrap/>
        <w:overflowPunct/>
        <w:topLinePunct w:val="0"/>
        <w:bidi w:val="0"/>
        <w:spacing w:line="480" w:lineRule="exact"/>
        <w:ind w:left="105" w:leftChars="50" w:right="105" w:rightChars="5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5招标范围</w:t>
      </w:r>
      <w:r>
        <w:rPr>
          <w:rFonts w:hint="eastAsia" w:ascii="宋体" w:hAnsi="宋体" w:eastAsia="宋体" w:cs="宋体"/>
          <w:sz w:val="24"/>
          <w:szCs w:val="24"/>
        </w:rPr>
        <w:t>：见</w:t>
      </w:r>
      <w:r>
        <w:rPr>
          <w:rFonts w:hint="eastAsia" w:ascii="宋体" w:hAnsi="宋体" w:eastAsia="宋体" w:cs="宋体"/>
          <w:sz w:val="24"/>
          <w:szCs w:val="24"/>
          <w:lang w:eastAsia="zh-CN"/>
        </w:rPr>
        <w:t>投标人须知前附表</w:t>
      </w:r>
      <w:r>
        <w:rPr>
          <w:rFonts w:hint="eastAsia" w:ascii="宋体" w:hAnsi="宋体" w:eastAsia="宋体" w:cs="宋体"/>
          <w:sz w:val="24"/>
          <w:szCs w:val="24"/>
        </w:rPr>
        <w:t>。</w:t>
      </w:r>
    </w:p>
    <w:p>
      <w:pPr>
        <w:pageBreakBefore w:val="0"/>
        <w:wordWrap/>
        <w:overflowPunct/>
        <w:topLinePunct w:val="0"/>
        <w:bidi w:val="0"/>
        <w:spacing w:line="480" w:lineRule="exact"/>
        <w:ind w:left="105" w:leftChars="50" w:right="105" w:rightChars="5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1.6项目性质：</w:t>
      </w:r>
      <w:r>
        <w:rPr>
          <w:rFonts w:hint="eastAsia" w:ascii="宋体" w:hAnsi="宋体" w:eastAsia="宋体" w:cs="宋体"/>
          <w:sz w:val="24"/>
          <w:szCs w:val="24"/>
        </w:rPr>
        <w:t>见</w:t>
      </w:r>
      <w:r>
        <w:rPr>
          <w:rFonts w:hint="eastAsia" w:ascii="宋体" w:hAnsi="宋体" w:eastAsia="宋体" w:cs="宋体"/>
          <w:sz w:val="24"/>
          <w:szCs w:val="24"/>
          <w:lang w:eastAsia="zh-CN"/>
        </w:rPr>
        <w:t>投标人须知前附表</w:t>
      </w:r>
      <w:r>
        <w:rPr>
          <w:rFonts w:hint="eastAsia" w:ascii="宋体" w:hAnsi="宋体" w:eastAsia="宋体" w:cs="宋体"/>
          <w:sz w:val="24"/>
          <w:szCs w:val="24"/>
        </w:rPr>
        <w:t>。</w:t>
      </w:r>
    </w:p>
    <w:p>
      <w:pPr>
        <w:pageBreakBefore w:val="0"/>
        <w:wordWrap/>
        <w:overflowPunct/>
        <w:topLinePunct w:val="0"/>
        <w:bidi w:val="0"/>
        <w:spacing w:line="480" w:lineRule="exact"/>
        <w:ind w:left="105" w:leftChars="50" w:right="105" w:rightChars="5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1.7所属行业：</w:t>
      </w:r>
      <w:r>
        <w:rPr>
          <w:rFonts w:hint="eastAsia" w:ascii="宋体" w:hAnsi="宋体" w:eastAsia="宋体" w:cs="宋体"/>
          <w:sz w:val="24"/>
          <w:szCs w:val="24"/>
        </w:rPr>
        <w:t>见</w:t>
      </w:r>
      <w:r>
        <w:rPr>
          <w:rFonts w:hint="eastAsia" w:ascii="宋体" w:hAnsi="宋体" w:eastAsia="宋体" w:cs="宋体"/>
          <w:sz w:val="24"/>
          <w:szCs w:val="24"/>
          <w:lang w:eastAsia="zh-CN"/>
        </w:rPr>
        <w:t>投标人须知前附表</w:t>
      </w:r>
      <w:r>
        <w:rPr>
          <w:rFonts w:hint="eastAsia" w:ascii="宋体" w:hAnsi="宋体" w:eastAsia="宋体" w:cs="宋体"/>
          <w:sz w:val="24"/>
          <w:szCs w:val="24"/>
        </w:rPr>
        <w:t>。</w:t>
      </w:r>
    </w:p>
    <w:p>
      <w:pPr>
        <w:pStyle w:val="2"/>
        <w:pageBreakBefore w:val="0"/>
        <w:wordWrap/>
        <w:overflowPunct/>
        <w:topLinePunct w:val="0"/>
        <w:bidi w:val="0"/>
        <w:spacing w:before="0" w:after="0" w:line="480" w:lineRule="exact"/>
        <w:ind w:left="105" w:leftChars="50" w:right="105" w:rightChars="5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资金来源和落实情况</w:t>
      </w:r>
    </w:p>
    <w:p>
      <w:pPr>
        <w:pageBreakBefore w:val="0"/>
        <w:wordWrap/>
        <w:overflowPunct/>
        <w:topLinePunct w:val="0"/>
        <w:bidi w:val="0"/>
        <w:spacing w:line="480" w:lineRule="exact"/>
        <w:ind w:left="105" w:leftChars="50" w:right="105" w:rightChars="5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2.1本项目资金来源：见投标人须知前附表。</w:t>
      </w:r>
    </w:p>
    <w:p>
      <w:pPr>
        <w:pageBreakBefore w:val="0"/>
        <w:wordWrap/>
        <w:overflowPunct/>
        <w:topLinePunct w:val="0"/>
        <w:bidi w:val="0"/>
        <w:spacing w:line="480" w:lineRule="exact"/>
        <w:ind w:left="105" w:leftChars="50" w:right="105" w:rightChars="5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2.2本项目资金落实情况：见投标人须知前附表。</w:t>
      </w:r>
    </w:p>
    <w:p>
      <w:pPr>
        <w:pageBreakBefore w:val="0"/>
        <w:wordWrap/>
        <w:overflowPunct/>
        <w:topLinePunct w:val="0"/>
        <w:bidi w:val="0"/>
        <w:spacing w:line="480" w:lineRule="exact"/>
        <w:ind w:left="105" w:leftChars="50" w:right="105" w:rightChars="5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2.3本项目的最高限价：见投标人须知前附表。</w:t>
      </w:r>
    </w:p>
    <w:p>
      <w:pPr>
        <w:pStyle w:val="2"/>
        <w:pageBreakBefore w:val="0"/>
        <w:wordWrap/>
        <w:overflowPunct/>
        <w:topLinePunct w:val="0"/>
        <w:bidi w:val="0"/>
        <w:spacing w:before="0" w:after="0" w:line="480" w:lineRule="exact"/>
        <w:ind w:left="105" w:leftChars="50" w:right="105" w:rightChars="50"/>
        <w:rPr>
          <w:rFonts w:hint="eastAsia" w:ascii="宋体" w:hAnsi="宋体" w:eastAsia="宋体" w:cs="宋体"/>
          <w:sz w:val="24"/>
          <w:szCs w:val="24"/>
        </w:rPr>
      </w:pPr>
      <w:r>
        <w:rPr>
          <w:rFonts w:hint="eastAsia" w:ascii="宋体" w:hAnsi="宋体" w:eastAsia="宋体" w:cs="宋体"/>
          <w:sz w:val="24"/>
          <w:szCs w:val="24"/>
          <w:lang w:val="en-US" w:eastAsia="zh-CN"/>
        </w:rPr>
        <w:t>3、服务周期</w:t>
      </w:r>
      <w:r>
        <w:rPr>
          <w:rFonts w:hint="eastAsia" w:ascii="宋体" w:hAnsi="宋体" w:eastAsia="宋体" w:cs="宋体"/>
          <w:sz w:val="24"/>
          <w:szCs w:val="24"/>
        </w:rPr>
        <w:t>和质量要求</w:t>
      </w:r>
    </w:p>
    <w:p>
      <w:pPr>
        <w:pageBreakBefore w:val="0"/>
        <w:wordWrap/>
        <w:overflowPunct/>
        <w:topLinePunct w:val="0"/>
        <w:bidi w:val="0"/>
        <w:spacing w:line="480" w:lineRule="exact"/>
        <w:ind w:left="105" w:leftChars="50" w:right="105" w:rightChars="5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3.1本项目服务周期：见投标人须知前附表。</w:t>
      </w:r>
    </w:p>
    <w:p>
      <w:pPr>
        <w:pageBreakBefore w:val="0"/>
        <w:wordWrap/>
        <w:overflowPunct/>
        <w:topLinePunct w:val="0"/>
        <w:bidi w:val="0"/>
        <w:spacing w:line="480" w:lineRule="exact"/>
        <w:ind w:left="105" w:leftChars="50" w:right="105" w:rightChars="5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3.2本项目付款方式：见投标人须知前附表。</w:t>
      </w:r>
    </w:p>
    <w:p>
      <w:pPr>
        <w:pageBreakBefore w:val="0"/>
        <w:wordWrap/>
        <w:overflowPunct/>
        <w:topLinePunct w:val="0"/>
        <w:bidi w:val="0"/>
        <w:spacing w:line="480" w:lineRule="exact"/>
        <w:ind w:left="105" w:leftChars="50" w:right="105" w:rightChars="5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3.3本项目质量要求：见投标人须知前附表。</w:t>
      </w:r>
    </w:p>
    <w:p>
      <w:pPr>
        <w:keepNext w:val="0"/>
        <w:keepLines w:val="0"/>
        <w:pageBreakBefore w:val="0"/>
        <w:widowControl w:val="0"/>
        <w:kinsoku/>
        <w:wordWrap/>
        <w:overflowPunct/>
        <w:topLinePunct w:val="0"/>
        <w:autoSpaceDE w:val="0"/>
        <w:autoSpaceDN w:val="0"/>
        <w:bidi w:val="0"/>
        <w:spacing w:before="0" w:beforeLines="0" w:after="0" w:afterLines="0" w:line="500" w:lineRule="exact"/>
        <w:ind w:right="0" w:rightChars="0"/>
        <w:jc w:val="both"/>
        <w:textAlignment w:val="auto"/>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4、其他要求：</w:t>
      </w:r>
    </w:p>
    <w:p>
      <w:pPr>
        <w:keepNext w:val="0"/>
        <w:keepLines w:val="0"/>
        <w:pageBreakBefore w:val="0"/>
        <w:widowControl w:val="0"/>
        <w:kinsoku/>
        <w:wordWrap/>
        <w:overflowPunct/>
        <w:topLinePunct w:val="0"/>
        <w:autoSpaceDE w:val="0"/>
        <w:autoSpaceDN w:val="0"/>
        <w:bidi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 xml:space="preserve">4.1 </w:t>
      </w:r>
      <w:r>
        <w:rPr>
          <w:rFonts w:hint="eastAsia" w:ascii="宋体" w:hAnsi="宋体" w:eastAsia="宋体" w:cs="宋体"/>
          <w:sz w:val="24"/>
          <w:szCs w:val="24"/>
          <w:lang w:eastAsia="zh-CN"/>
        </w:rPr>
        <w:t>是否接受</w:t>
      </w:r>
      <w:r>
        <w:rPr>
          <w:rFonts w:hint="eastAsia" w:ascii="宋体" w:hAnsi="宋体" w:eastAsia="宋体" w:cs="宋体"/>
          <w:sz w:val="24"/>
          <w:szCs w:val="24"/>
        </w:rPr>
        <w:t>联合体形式</w:t>
      </w:r>
      <w:r>
        <w:rPr>
          <w:rFonts w:hint="eastAsia" w:ascii="宋体" w:hAnsi="宋体" w:eastAsia="宋体" w:cs="宋体"/>
          <w:sz w:val="24"/>
          <w:szCs w:val="24"/>
          <w:lang w:eastAsia="zh-CN"/>
        </w:rPr>
        <w:t>：</w:t>
      </w:r>
      <w:r>
        <w:rPr>
          <w:rFonts w:hint="eastAsia" w:ascii="宋体" w:hAnsi="宋体" w:eastAsia="宋体" w:cs="宋体"/>
          <w:sz w:val="24"/>
          <w:szCs w:val="24"/>
        </w:rPr>
        <w:t>见</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w:t>
      </w:r>
    </w:p>
    <w:p>
      <w:pPr>
        <w:keepNext w:val="0"/>
        <w:keepLines w:val="0"/>
        <w:pageBreakBefore w:val="0"/>
        <w:widowControl w:val="0"/>
        <w:kinsoku/>
        <w:wordWrap/>
        <w:overflowPunct/>
        <w:topLinePunct w:val="0"/>
        <w:autoSpaceDE w:val="0"/>
        <w:autoSpaceDN w:val="0"/>
        <w:bidi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 xml:space="preserve">4.2 </w:t>
      </w:r>
      <w:r>
        <w:rPr>
          <w:rFonts w:hint="eastAsia" w:ascii="宋体" w:hAnsi="宋体" w:eastAsia="宋体" w:cs="宋体"/>
          <w:sz w:val="24"/>
          <w:szCs w:val="24"/>
          <w:lang w:eastAsia="zh-CN"/>
        </w:rPr>
        <w:t>是否允许提交备选方案：</w:t>
      </w:r>
      <w:r>
        <w:rPr>
          <w:rFonts w:hint="eastAsia" w:ascii="宋体" w:hAnsi="宋体" w:eastAsia="宋体" w:cs="宋体"/>
          <w:sz w:val="24"/>
          <w:szCs w:val="24"/>
        </w:rPr>
        <w:t>见</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w:t>
      </w:r>
    </w:p>
    <w:p>
      <w:pPr>
        <w:keepNext w:val="0"/>
        <w:keepLines w:val="0"/>
        <w:pageBreakBefore w:val="0"/>
        <w:widowControl w:val="0"/>
        <w:kinsoku/>
        <w:wordWrap/>
        <w:overflowPunct/>
        <w:topLinePunct w:val="0"/>
        <w:autoSpaceDE w:val="0"/>
        <w:autoSpaceDN w:val="0"/>
        <w:bidi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 转包、分包：</w:t>
      </w:r>
      <w:r>
        <w:rPr>
          <w:rFonts w:hint="eastAsia" w:ascii="宋体" w:hAnsi="宋体" w:eastAsia="宋体" w:cs="宋体"/>
          <w:sz w:val="24"/>
          <w:szCs w:val="24"/>
        </w:rPr>
        <w:t>见</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w:t>
      </w:r>
    </w:p>
    <w:p>
      <w:pPr>
        <w:keepNext w:val="0"/>
        <w:keepLines w:val="0"/>
        <w:pageBreakBefore w:val="0"/>
        <w:widowControl w:val="0"/>
        <w:kinsoku/>
        <w:wordWrap/>
        <w:overflowPunct/>
        <w:topLinePunct w:val="0"/>
        <w:autoSpaceDE w:val="0"/>
        <w:autoSpaceDN w:val="0"/>
        <w:bidi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lang w:val="en-US" w:eastAsia="zh-CN"/>
        </w:rPr>
      </w:pPr>
      <w:r>
        <w:rPr>
          <w:rFonts w:hint="eastAsia" w:ascii="宋体" w:hAnsi="宋体" w:eastAsia="宋体" w:cs="宋体"/>
          <w:sz w:val="24"/>
          <w:szCs w:val="24"/>
          <w:lang w:val="en-US" w:eastAsia="zh-CN"/>
        </w:rPr>
        <w:t>4.4 资格审查方式：</w:t>
      </w:r>
      <w:r>
        <w:rPr>
          <w:rFonts w:hint="eastAsia" w:ascii="宋体" w:hAnsi="宋体" w:eastAsia="宋体" w:cs="宋体"/>
          <w:sz w:val="24"/>
          <w:szCs w:val="24"/>
        </w:rPr>
        <w:t>见</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w:t>
      </w:r>
    </w:p>
    <w:p>
      <w:pPr>
        <w:pStyle w:val="2"/>
        <w:pageBreakBefore w:val="0"/>
        <w:wordWrap/>
        <w:overflowPunct/>
        <w:topLinePunct w:val="0"/>
        <w:bidi w:val="0"/>
        <w:spacing w:before="0" w:after="0" w:line="480" w:lineRule="exact"/>
        <w:ind w:left="105" w:leftChars="50" w:right="105" w:rightChars="5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资格要求</w:t>
      </w:r>
    </w:p>
    <w:p>
      <w:pPr>
        <w:pageBreakBefore w:val="0"/>
        <w:wordWrap/>
        <w:overflowPunct/>
        <w:topLinePunct w:val="0"/>
        <w:bidi w:val="0"/>
        <w:spacing w:line="480" w:lineRule="exact"/>
        <w:ind w:right="105" w:rightChars="5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5.1</w:t>
      </w:r>
      <w:r>
        <w:rPr>
          <w:rFonts w:hint="eastAsia" w:ascii="宋体" w:hAnsi="宋体" w:eastAsia="宋体" w:cs="宋体"/>
          <w:sz w:val="24"/>
          <w:szCs w:val="24"/>
          <w:lang w:eastAsia="zh-CN"/>
        </w:rPr>
        <w:t>投标人</w:t>
      </w:r>
      <w:r>
        <w:rPr>
          <w:rFonts w:hint="eastAsia" w:ascii="宋体" w:hAnsi="宋体" w:eastAsia="宋体" w:cs="宋体"/>
          <w:sz w:val="24"/>
          <w:szCs w:val="24"/>
        </w:rPr>
        <w:t>应具备的资</w:t>
      </w:r>
      <w:r>
        <w:rPr>
          <w:rFonts w:hint="eastAsia" w:ascii="宋体" w:hAnsi="宋体" w:eastAsia="宋体" w:cs="宋体"/>
          <w:sz w:val="24"/>
          <w:szCs w:val="24"/>
          <w:lang w:val="en-US" w:eastAsia="zh-CN"/>
        </w:rPr>
        <w:t>格</w:t>
      </w:r>
      <w:r>
        <w:rPr>
          <w:rFonts w:hint="eastAsia" w:ascii="宋体" w:hAnsi="宋体" w:eastAsia="宋体" w:cs="宋体"/>
          <w:sz w:val="24"/>
          <w:szCs w:val="24"/>
        </w:rPr>
        <w:t>要求：见</w:t>
      </w:r>
      <w:r>
        <w:rPr>
          <w:rFonts w:hint="eastAsia" w:ascii="宋体" w:hAnsi="宋体" w:eastAsia="宋体" w:cs="宋体"/>
          <w:sz w:val="24"/>
          <w:szCs w:val="24"/>
          <w:lang w:eastAsia="zh-CN"/>
        </w:rPr>
        <w:t>投标人须知前附表。</w:t>
      </w:r>
    </w:p>
    <w:p>
      <w:pPr>
        <w:keepNext w:val="0"/>
        <w:keepLines w:val="0"/>
        <w:pageBreakBefore w:val="0"/>
        <w:widowControl w:val="0"/>
        <w:kinsoku/>
        <w:wordWrap/>
        <w:overflowPunct/>
        <w:topLinePunct w:val="0"/>
        <w:autoSpaceDE w:val="0"/>
        <w:autoSpaceDN w:val="0"/>
        <w:bidi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5.2 </w:t>
      </w:r>
      <w:r>
        <w:rPr>
          <w:rFonts w:hint="eastAsia" w:ascii="宋体" w:hAnsi="宋体" w:eastAsia="宋体" w:cs="宋体"/>
          <w:sz w:val="24"/>
          <w:szCs w:val="24"/>
          <w:lang w:eastAsia="zh-CN"/>
        </w:rPr>
        <w:t>投标人不得存在下列情形之一：</w:t>
      </w:r>
    </w:p>
    <w:p>
      <w:pPr>
        <w:keepNext w:val="0"/>
        <w:keepLines w:val="0"/>
        <w:pageBreakBefore w:val="0"/>
        <w:widowControl w:val="0"/>
        <w:kinsoku/>
        <w:wordWrap/>
        <w:overflowPunct/>
        <w:topLinePunct w:val="0"/>
        <w:autoSpaceDE w:val="0"/>
        <w:autoSpaceDN w:val="0"/>
        <w:bidi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lang w:eastAsia="zh-CN"/>
        </w:rPr>
      </w:pPr>
      <w:bookmarkStart w:id="0" w:name="_Toc18068368"/>
      <w:bookmarkStart w:id="1" w:name="_Toc18068635"/>
      <w:r>
        <w:rPr>
          <w:rFonts w:hint="eastAsia" w:ascii="宋体" w:hAnsi="宋体" w:eastAsia="宋体" w:cs="宋体"/>
          <w:sz w:val="24"/>
          <w:szCs w:val="24"/>
          <w:lang w:eastAsia="zh-CN"/>
        </w:rPr>
        <w:t>（1）为采购人不具有独立法人资格的附属机构（单位）；</w:t>
      </w:r>
      <w:bookmarkEnd w:id="0"/>
      <w:bookmarkEnd w:id="1"/>
      <w:r>
        <w:rPr>
          <w:rFonts w:hint="eastAsia" w:ascii="宋体" w:hAnsi="宋体" w:eastAsia="宋体" w:cs="宋体"/>
          <w:sz w:val="24"/>
          <w:szCs w:val="24"/>
          <w:lang w:eastAsia="zh-CN"/>
        </w:rPr>
        <w:t xml:space="preserve"> </w:t>
      </w:r>
    </w:p>
    <w:p>
      <w:pPr>
        <w:keepNext w:val="0"/>
        <w:keepLines w:val="0"/>
        <w:pageBreakBefore w:val="0"/>
        <w:widowControl w:val="0"/>
        <w:kinsoku/>
        <w:wordWrap/>
        <w:overflowPunct/>
        <w:topLinePunct w:val="0"/>
        <w:autoSpaceDE w:val="0"/>
        <w:autoSpaceDN w:val="0"/>
        <w:bidi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lang w:eastAsia="zh-CN"/>
        </w:rPr>
      </w:pPr>
      <w:bookmarkStart w:id="2" w:name="_Toc18068369"/>
      <w:bookmarkStart w:id="3" w:name="_Toc18068636"/>
      <w:r>
        <w:rPr>
          <w:rFonts w:hint="eastAsia" w:ascii="宋体" w:hAnsi="宋体" w:eastAsia="宋体" w:cs="宋体"/>
          <w:sz w:val="24"/>
          <w:szCs w:val="24"/>
          <w:lang w:eastAsia="zh-CN"/>
        </w:rPr>
        <w:t>（2）</w:t>
      </w:r>
      <w:bookmarkEnd w:id="2"/>
      <w:bookmarkEnd w:id="3"/>
      <w:r>
        <w:rPr>
          <w:rFonts w:hint="eastAsia" w:ascii="宋体" w:hAnsi="宋体" w:eastAsia="宋体" w:cs="宋体"/>
          <w:sz w:val="24"/>
          <w:szCs w:val="24"/>
          <w:lang w:eastAsia="zh-CN"/>
        </w:rPr>
        <w:t>为本项目提供采购代理服务的；</w:t>
      </w:r>
    </w:p>
    <w:p>
      <w:pPr>
        <w:keepNext w:val="0"/>
        <w:keepLines w:val="0"/>
        <w:pageBreakBefore w:val="0"/>
        <w:widowControl w:val="0"/>
        <w:kinsoku/>
        <w:wordWrap/>
        <w:overflowPunct/>
        <w:topLinePunct w:val="0"/>
        <w:autoSpaceDE w:val="0"/>
        <w:autoSpaceDN w:val="0"/>
        <w:bidi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rPr>
      </w:pPr>
      <w:bookmarkStart w:id="4" w:name="_Toc18068637"/>
      <w:bookmarkStart w:id="5" w:name="_Toc18068370"/>
      <w:r>
        <w:rPr>
          <w:rFonts w:hint="eastAsia" w:ascii="宋体" w:hAnsi="宋体" w:eastAsia="宋体" w:cs="宋体"/>
          <w:sz w:val="24"/>
          <w:szCs w:val="24"/>
          <w:lang w:eastAsia="zh-CN"/>
        </w:rPr>
        <w:t>（3）</w:t>
      </w:r>
      <w:bookmarkEnd w:id="4"/>
      <w:bookmarkEnd w:id="5"/>
      <w:bookmarkStart w:id="6" w:name="_Toc18068638"/>
      <w:bookmarkStart w:id="7" w:name="_Toc18068371"/>
      <w:r>
        <w:rPr>
          <w:rFonts w:hint="eastAsia" w:ascii="宋体" w:hAnsi="宋体" w:eastAsia="宋体" w:cs="宋体"/>
          <w:sz w:val="24"/>
          <w:szCs w:val="24"/>
        </w:rPr>
        <w:t>与本项目采购代理机构同为一个法定代表人的；</w:t>
      </w:r>
    </w:p>
    <w:p>
      <w:pPr>
        <w:keepNext w:val="0"/>
        <w:keepLines w:val="0"/>
        <w:pageBreakBefore w:val="0"/>
        <w:widowControl w:val="0"/>
        <w:kinsoku/>
        <w:wordWrap/>
        <w:overflowPunct/>
        <w:topLinePunct w:val="0"/>
        <w:autoSpaceDE w:val="0"/>
        <w:autoSpaceDN w:val="0"/>
        <w:bidi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rPr>
      </w:pPr>
      <w:r>
        <w:rPr>
          <w:rFonts w:hint="eastAsia" w:ascii="宋体" w:hAnsi="宋体" w:eastAsia="宋体" w:cs="宋体"/>
          <w:sz w:val="24"/>
          <w:szCs w:val="24"/>
          <w:lang w:eastAsia="zh-CN"/>
        </w:rPr>
        <w:t>（4）</w:t>
      </w:r>
      <w:bookmarkEnd w:id="6"/>
      <w:bookmarkEnd w:id="7"/>
      <w:bookmarkStart w:id="8" w:name="_Toc18068372"/>
      <w:bookmarkStart w:id="9" w:name="_Toc18068639"/>
      <w:r>
        <w:rPr>
          <w:rFonts w:hint="eastAsia" w:ascii="宋体" w:hAnsi="宋体" w:eastAsia="宋体" w:cs="宋体"/>
          <w:sz w:val="24"/>
          <w:szCs w:val="24"/>
        </w:rPr>
        <w:t>与本项目采购代理机构相互控股或参股的；</w:t>
      </w:r>
    </w:p>
    <w:p>
      <w:pPr>
        <w:keepNext w:val="0"/>
        <w:keepLines w:val="0"/>
        <w:pageBreakBefore w:val="0"/>
        <w:widowControl w:val="0"/>
        <w:kinsoku/>
        <w:wordWrap/>
        <w:overflowPunct/>
        <w:topLinePunct w:val="0"/>
        <w:autoSpaceDE w:val="0"/>
        <w:autoSpaceDN w:val="0"/>
        <w:bidi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（5）</w:t>
      </w:r>
      <w:bookmarkEnd w:id="8"/>
      <w:bookmarkEnd w:id="9"/>
      <w:r>
        <w:rPr>
          <w:rFonts w:hint="eastAsia" w:ascii="宋体" w:hAnsi="宋体" w:eastAsia="宋体" w:cs="宋体"/>
          <w:sz w:val="24"/>
          <w:szCs w:val="24"/>
        </w:rPr>
        <w:t>与本项目采购代理机构相互任职或工作的；</w:t>
      </w:r>
      <w:r>
        <w:rPr>
          <w:rFonts w:hint="eastAsia" w:ascii="宋体" w:hAnsi="宋体" w:eastAsia="宋体" w:cs="宋体"/>
          <w:sz w:val="24"/>
          <w:szCs w:val="24"/>
          <w:lang w:eastAsia="zh-CN"/>
        </w:rPr>
        <w:t xml:space="preserve"> </w:t>
      </w:r>
    </w:p>
    <w:p>
      <w:pPr>
        <w:keepNext w:val="0"/>
        <w:keepLines w:val="0"/>
        <w:pageBreakBefore w:val="0"/>
        <w:widowControl w:val="0"/>
        <w:kinsoku/>
        <w:wordWrap/>
        <w:overflowPunct/>
        <w:topLinePunct w:val="0"/>
        <w:autoSpaceDE w:val="0"/>
        <w:autoSpaceDN w:val="0"/>
        <w:bidi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rPr>
      </w:pPr>
      <w:bookmarkStart w:id="10" w:name="_Toc18068640"/>
      <w:bookmarkStart w:id="11" w:name="_Toc18068373"/>
      <w:r>
        <w:rPr>
          <w:rFonts w:hint="eastAsia" w:ascii="宋体" w:hAnsi="宋体" w:eastAsia="宋体" w:cs="宋体"/>
          <w:sz w:val="24"/>
          <w:szCs w:val="24"/>
        </w:rPr>
        <w:t>（6）</w:t>
      </w:r>
      <w:bookmarkEnd w:id="10"/>
      <w:bookmarkEnd w:id="11"/>
      <w:r>
        <w:rPr>
          <w:rFonts w:hint="eastAsia" w:ascii="宋体" w:hAnsi="宋体" w:eastAsia="宋体" w:cs="宋体"/>
          <w:sz w:val="24"/>
          <w:szCs w:val="24"/>
          <w:lang w:eastAsia="zh-CN"/>
        </w:rPr>
        <w:t>投标人</w:t>
      </w:r>
      <w:r>
        <w:rPr>
          <w:rFonts w:hint="eastAsia" w:ascii="宋体" w:hAnsi="宋体" w:eastAsia="宋体" w:cs="宋体"/>
          <w:sz w:val="24"/>
          <w:szCs w:val="24"/>
        </w:rPr>
        <w:t>负责人为同一人或者存在控股、管理关系的不同单位的；</w:t>
      </w:r>
    </w:p>
    <w:p>
      <w:pPr>
        <w:keepNext w:val="0"/>
        <w:keepLines w:val="0"/>
        <w:pageBreakBefore w:val="0"/>
        <w:widowControl w:val="0"/>
        <w:kinsoku/>
        <w:wordWrap/>
        <w:overflowPunct/>
        <w:topLinePunct w:val="0"/>
        <w:autoSpaceDE w:val="0"/>
        <w:autoSpaceDN w:val="0"/>
        <w:bidi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rPr>
      </w:pPr>
      <w:bookmarkStart w:id="12" w:name="_Toc18068641"/>
      <w:bookmarkStart w:id="13" w:name="_Toc18068374"/>
      <w:r>
        <w:rPr>
          <w:rFonts w:hint="eastAsia" w:ascii="宋体" w:hAnsi="宋体" w:eastAsia="宋体" w:cs="宋体"/>
          <w:sz w:val="24"/>
          <w:szCs w:val="24"/>
        </w:rPr>
        <w:t>（7）</w:t>
      </w:r>
      <w:bookmarkEnd w:id="12"/>
      <w:bookmarkEnd w:id="13"/>
      <w:r>
        <w:rPr>
          <w:rFonts w:hint="eastAsia" w:ascii="宋体" w:hAnsi="宋体" w:eastAsia="宋体" w:cs="宋体"/>
          <w:sz w:val="24"/>
          <w:szCs w:val="24"/>
        </w:rPr>
        <w:t>被责令停业的；</w:t>
      </w:r>
    </w:p>
    <w:p>
      <w:pPr>
        <w:keepNext w:val="0"/>
        <w:keepLines w:val="0"/>
        <w:pageBreakBefore w:val="0"/>
        <w:widowControl w:val="0"/>
        <w:kinsoku/>
        <w:wordWrap/>
        <w:overflowPunct/>
        <w:topLinePunct w:val="0"/>
        <w:autoSpaceDE w:val="0"/>
        <w:autoSpaceDN w:val="0"/>
        <w:bidi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rPr>
      </w:pPr>
      <w:bookmarkStart w:id="14" w:name="_Toc18068375"/>
      <w:bookmarkStart w:id="15" w:name="_Toc18068642"/>
      <w:r>
        <w:rPr>
          <w:rFonts w:hint="eastAsia" w:ascii="宋体" w:hAnsi="宋体" w:eastAsia="宋体" w:cs="宋体"/>
          <w:sz w:val="24"/>
          <w:szCs w:val="24"/>
        </w:rPr>
        <w:t>（8）</w:t>
      </w:r>
      <w:bookmarkEnd w:id="14"/>
      <w:bookmarkEnd w:id="15"/>
      <w:r>
        <w:rPr>
          <w:rFonts w:hint="eastAsia" w:ascii="宋体" w:hAnsi="宋体" w:eastAsia="宋体" w:cs="宋体"/>
          <w:sz w:val="24"/>
          <w:szCs w:val="24"/>
        </w:rPr>
        <w:t>被暂停或取消投标资格的；</w:t>
      </w:r>
    </w:p>
    <w:p>
      <w:pPr>
        <w:keepNext w:val="0"/>
        <w:keepLines w:val="0"/>
        <w:pageBreakBefore w:val="0"/>
        <w:widowControl w:val="0"/>
        <w:kinsoku/>
        <w:wordWrap/>
        <w:overflowPunct/>
        <w:topLinePunct w:val="0"/>
        <w:autoSpaceDE w:val="0"/>
        <w:autoSpaceDN w:val="0"/>
        <w:bidi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rPr>
      </w:pPr>
      <w:bookmarkStart w:id="16" w:name="_Toc18068376"/>
      <w:bookmarkStart w:id="17" w:name="_Toc18068643"/>
      <w:r>
        <w:rPr>
          <w:rFonts w:hint="eastAsia" w:ascii="宋体" w:hAnsi="宋体" w:eastAsia="宋体" w:cs="宋体"/>
          <w:sz w:val="24"/>
          <w:szCs w:val="24"/>
        </w:rPr>
        <w:t>（9）</w:t>
      </w:r>
      <w:bookmarkEnd w:id="16"/>
      <w:bookmarkEnd w:id="17"/>
      <w:bookmarkStart w:id="18" w:name="_Toc18068377"/>
      <w:bookmarkStart w:id="19" w:name="_Toc18068644"/>
      <w:r>
        <w:rPr>
          <w:rFonts w:hint="eastAsia" w:ascii="宋体" w:hAnsi="宋体" w:eastAsia="宋体" w:cs="宋体"/>
          <w:sz w:val="24"/>
          <w:szCs w:val="24"/>
        </w:rPr>
        <w:t>财产被接管或冻结的；</w:t>
      </w:r>
    </w:p>
    <w:p>
      <w:pPr>
        <w:keepNext w:val="0"/>
        <w:keepLines w:val="0"/>
        <w:pageBreakBefore w:val="0"/>
        <w:widowControl w:val="0"/>
        <w:kinsoku/>
        <w:wordWrap/>
        <w:overflowPunct/>
        <w:topLinePunct w:val="0"/>
        <w:autoSpaceDE w:val="0"/>
        <w:autoSpaceDN w:val="0"/>
        <w:bidi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lang w:val="en-US" w:eastAsia="zh-CN"/>
        </w:rPr>
      </w:pPr>
      <w:r>
        <w:rPr>
          <w:rFonts w:hint="eastAsia" w:ascii="宋体" w:hAnsi="宋体" w:eastAsia="宋体" w:cs="宋体"/>
          <w:sz w:val="24"/>
          <w:szCs w:val="24"/>
        </w:rPr>
        <w:t>（10）</w:t>
      </w:r>
      <w:bookmarkEnd w:id="18"/>
      <w:bookmarkEnd w:id="19"/>
      <w:r>
        <w:rPr>
          <w:rFonts w:hint="eastAsia" w:ascii="宋体" w:hAnsi="宋体" w:eastAsia="宋体" w:cs="宋体"/>
          <w:sz w:val="24"/>
          <w:szCs w:val="24"/>
        </w:rPr>
        <w:t>在最近三年内有骗取中标或严重违约或重大质量问题的。</w:t>
      </w:r>
    </w:p>
    <w:p>
      <w:pPr>
        <w:pStyle w:val="2"/>
        <w:pageBreakBefore w:val="0"/>
        <w:wordWrap/>
        <w:overflowPunct/>
        <w:topLinePunct w:val="0"/>
        <w:bidi w:val="0"/>
        <w:spacing w:before="0" w:after="0" w:line="480" w:lineRule="exact"/>
        <w:ind w:left="105" w:leftChars="50" w:right="105" w:rightChars="5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费用承担</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00" w:lineRule="exact"/>
        <w:ind w:right="0" w:rightChars="0" w:firstLine="480" w:firstLineChars="200"/>
        <w:jc w:val="both"/>
        <w:textAlignment w:val="auto"/>
        <w:outlineLvl w:val="2"/>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应承担所有与准备和参加投标有关的费用，采购代理机构（或采购人)在任何情况下均无义务和责任承担这些费用。</w:t>
      </w:r>
    </w:p>
    <w:p>
      <w:pPr>
        <w:pStyle w:val="2"/>
        <w:pageBreakBefore w:val="0"/>
        <w:wordWrap/>
        <w:overflowPunct/>
        <w:topLinePunct w:val="0"/>
        <w:bidi w:val="0"/>
        <w:spacing w:before="0" w:after="0" w:line="480" w:lineRule="exact"/>
        <w:ind w:left="105" w:leftChars="50" w:right="105" w:rightChars="5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保密</w:t>
      </w:r>
    </w:p>
    <w:p>
      <w:pPr>
        <w:pageBreakBefore w:val="0"/>
        <w:wordWrap/>
        <w:overflowPunct/>
        <w:topLinePunct w:val="0"/>
        <w:bidi w:val="0"/>
        <w:spacing w:line="480" w:lineRule="exact"/>
        <w:ind w:left="105" w:leftChars="50" w:right="105" w:rightChars="50" w:firstLine="480" w:firstLineChars="200"/>
        <w:rPr>
          <w:rFonts w:hint="eastAsia" w:ascii="宋体" w:hAnsi="宋体" w:eastAsia="宋体" w:cs="宋体"/>
          <w:sz w:val="24"/>
          <w:szCs w:val="24"/>
        </w:rPr>
      </w:pPr>
      <w:r>
        <w:rPr>
          <w:rFonts w:hint="eastAsia" w:ascii="宋体" w:hAnsi="宋体" w:eastAsia="宋体" w:cs="宋体"/>
          <w:sz w:val="24"/>
          <w:szCs w:val="24"/>
        </w:rPr>
        <w:t>参与招标投标活动的各方应对</w:t>
      </w:r>
      <w:r>
        <w:rPr>
          <w:rFonts w:hint="eastAsia" w:ascii="宋体" w:hAnsi="宋体" w:eastAsia="宋体" w:cs="宋体"/>
          <w:sz w:val="24"/>
          <w:szCs w:val="24"/>
          <w:lang w:eastAsia="zh-CN"/>
        </w:rPr>
        <w:t>招标文件</w:t>
      </w:r>
      <w:r>
        <w:rPr>
          <w:rFonts w:hint="eastAsia" w:ascii="宋体" w:hAnsi="宋体" w:eastAsia="宋体" w:cs="宋体"/>
          <w:sz w:val="24"/>
          <w:szCs w:val="24"/>
        </w:rPr>
        <w:t>和投标文件中的商业和技术等秘密保密，违者应对由此造成的后果承担法律责任。</w:t>
      </w:r>
    </w:p>
    <w:p>
      <w:pPr>
        <w:pStyle w:val="2"/>
        <w:pageBreakBefore w:val="0"/>
        <w:wordWrap/>
        <w:overflowPunct/>
        <w:topLinePunct w:val="0"/>
        <w:bidi w:val="0"/>
        <w:spacing w:before="0" w:after="0" w:line="480" w:lineRule="exact"/>
        <w:ind w:left="105" w:leftChars="50" w:right="105" w:rightChars="5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语言文字</w:t>
      </w:r>
    </w:p>
    <w:p>
      <w:pPr>
        <w:pageBreakBefore w:val="0"/>
        <w:wordWrap/>
        <w:overflowPunct/>
        <w:topLinePunct w:val="0"/>
        <w:bidi w:val="0"/>
        <w:spacing w:line="480" w:lineRule="exact"/>
        <w:ind w:left="105" w:leftChars="50" w:right="105" w:rightChars="50" w:firstLine="480" w:firstLineChars="200"/>
        <w:rPr>
          <w:rFonts w:hint="eastAsia" w:ascii="宋体" w:hAnsi="宋体" w:eastAsia="宋体" w:cs="宋体"/>
          <w:sz w:val="24"/>
          <w:szCs w:val="24"/>
        </w:rPr>
      </w:pPr>
      <w:r>
        <w:rPr>
          <w:rFonts w:hint="eastAsia" w:ascii="宋体" w:hAnsi="宋体" w:eastAsia="宋体" w:cs="宋体"/>
          <w:sz w:val="24"/>
          <w:szCs w:val="24"/>
        </w:rPr>
        <w:t>除专用术语外，与招标投标有关的语言均使用中文。必要时专用术语应附有中文注释。</w:t>
      </w:r>
    </w:p>
    <w:p>
      <w:pPr>
        <w:pStyle w:val="2"/>
        <w:pageBreakBefore w:val="0"/>
        <w:wordWrap/>
        <w:overflowPunct/>
        <w:topLinePunct w:val="0"/>
        <w:bidi w:val="0"/>
        <w:spacing w:before="0" w:after="0" w:line="480" w:lineRule="exact"/>
        <w:ind w:left="105" w:leftChars="50" w:right="105" w:rightChars="5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计量单位</w:t>
      </w:r>
    </w:p>
    <w:p>
      <w:pPr>
        <w:pageBreakBefore w:val="0"/>
        <w:wordWrap/>
        <w:overflowPunct/>
        <w:topLinePunct w:val="0"/>
        <w:bidi w:val="0"/>
        <w:spacing w:line="480" w:lineRule="exact"/>
        <w:ind w:left="105" w:leftChars="50" w:right="105" w:rightChars="50" w:firstLine="480" w:firstLineChars="200"/>
        <w:rPr>
          <w:rFonts w:hint="eastAsia" w:ascii="宋体" w:hAnsi="宋体" w:eastAsia="宋体" w:cs="宋体"/>
          <w:sz w:val="24"/>
          <w:szCs w:val="24"/>
        </w:rPr>
      </w:pPr>
      <w:r>
        <w:rPr>
          <w:rFonts w:hint="eastAsia" w:ascii="宋体" w:hAnsi="宋体" w:eastAsia="宋体" w:cs="宋体"/>
          <w:sz w:val="24"/>
          <w:szCs w:val="24"/>
        </w:rPr>
        <w:t>所有计量均采用中华人民共和国法定计量单位。</w:t>
      </w:r>
    </w:p>
    <w:p>
      <w:pPr>
        <w:pStyle w:val="2"/>
        <w:pageBreakBefore w:val="0"/>
        <w:numPr>
          <w:ilvl w:val="0"/>
          <w:numId w:val="4"/>
        </w:numPr>
        <w:wordWrap/>
        <w:overflowPunct/>
        <w:topLinePunct w:val="0"/>
        <w:bidi w:val="0"/>
        <w:spacing w:before="0" w:after="0" w:line="480" w:lineRule="exact"/>
        <w:ind w:left="105" w:leftChars="50" w:right="105" w:rightChars="5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招标文件</w:t>
      </w:r>
    </w:p>
    <w:p>
      <w:pPr>
        <w:pStyle w:val="2"/>
        <w:pageBreakBefore w:val="0"/>
        <w:wordWrap/>
        <w:overflowPunct/>
        <w:topLinePunct w:val="0"/>
        <w:bidi w:val="0"/>
        <w:spacing w:before="0" w:after="0" w:line="480" w:lineRule="exact"/>
        <w:ind w:left="105" w:leftChars="50" w:right="105" w:rightChars="50"/>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10、</w:t>
      </w:r>
      <w:r>
        <w:rPr>
          <w:rFonts w:hint="eastAsia" w:ascii="宋体" w:hAnsi="宋体" w:eastAsia="宋体" w:cs="宋体"/>
          <w:sz w:val="24"/>
          <w:szCs w:val="24"/>
          <w:lang w:val="en-US" w:eastAsia="zh-CN"/>
        </w:rPr>
        <w:t>招标文件</w:t>
      </w:r>
      <w:r>
        <w:rPr>
          <w:rFonts w:hint="eastAsia" w:ascii="宋体" w:hAnsi="宋体" w:eastAsia="宋体" w:cs="宋体"/>
          <w:sz w:val="24"/>
          <w:szCs w:val="24"/>
        </w:rPr>
        <w:t>的</w:t>
      </w:r>
      <w:r>
        <w:rPr>
          <w:rFonts w:hint="eastAsia" w:ascii="宋体" w:hAnsi="宋体" w:eastAsia="宋体" w:cs="宋体"/>
          <w:sz w:val="24"/>
          <w:szCs w:val="24"/>
          <w:lang w:eastAsia="zh-CN"/>
        </w:rPr>
        <w:t>构成</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before="0" w:beforeLines="0" w:after="0" w:afterLines="0" w:line="500" w:lineRule="exact"/>
        <w:ind w:right="0" w:rightChars="0" w:firstLine="480" w:firstLineChars="200"/>
        <w:jc w:val="both"/>
        <w:textAlignment w:val="auto"/>
        <w:outlineLvl w:val="2"/>
        <w:rPr>
          <w:rFonts w:hint="eastAsia" w:ascii="宋体" w:hAnsi="宋体" w:eastAsia="宋体" w:cs="宋体"/>
          <w:sz w:val="24"/>
          <w:szCs w:val="24"/>
          <w:lang w:eastAsia="zh-CN"/>
        </w:rPr>
      </w:pPr>
      <w:bookmarkStart w:id="20" w:name="_Toc184635073"/>
      <w:bookmarkStart w:id="21" w:name="_Toc324521809"/>
      <w:bookmarkStart w:id="22" w:name="_Toc290389700"/>
      <w:bookmarkStart w:id="23" w:name="_Toc321812012"/>
      <w:r>
        <w:rPr>
          <w:rFonts w:hint="eastAsia" w:ascii="宋体" w:hAnsi="宋体" w:eastAsia="宋体" w:cs="宋体"/>
          <w:sz w:val="24"/>
          <w:szCs w:val="24"/>
          <w:lang w:val="en-US" w:eastAsia="zh-CN"/>
        </w:rPr>
        <w:t>招标文件</w:t>
      </w:r>
      <w:r>
        <w:rPr>
          <w:rFonts w:hint="eastAsia" w:ascii="宋体" w:hAnsi="宋体" w:eastAsia="宋体" w:cs="宋体"/>
          <w:sz w:val="24"/>
          <w:szCs w:val="24"/>
          <w:lang w:eastAsia="zh-CN"/>
        </w:rPr>
        <w:t>是投标人准备</w:t>
      </w:r>
      <w:r>
        <w:rPr>
          <w:rFonts w:hint="eastAsia" w:ascii="宋体" w:hAnsi="宋体" w:eastAsia="宋体" w:cs="宋体"/>
          <w:sz w:val="24"/>
          <w:szCs w:val="24"/>
          <w:lang w:val="en-US" w:eastAsia="zh-CN"/>
        </w:rPr>
        <w:t>投标</w:t>
      </w:r>
      <w:r>
        <w:rPr>
          <w:rFonts w:hint="eastAsia" w:ascii="宋体" w:hAnsi="宋体" w:eastAsia="宋体" w:cs="宋体"/>
          <w:sz w:val="24"/>
          <w:szCs w:val="24"/>
          <w:lang w:eastAsia="zh-CN"/>
        </w:rPr>
        <w:t>文件和参加</w:t>
      </w:r>
      <w:r>
        <w:rPr>
          <w:rFonts w:hint="eastAsia" w:ascii="宋体" w:hAnsi="宋体" w:eastAsia="宋体" w:cs="宋体"/>
          <w:sz w:val="24"/>
          <w:szCs w:val="24"/>
          <w:lang w:val="en-US" w:eastAsia="zh-CN"/>
        </w:rPr>
        <w:t>投标</w:t>
      </w:r>
      <w:r>
        <w:rPr>
          <w:rFonts w:hint="eastAsia" w:ascii="宋体" w:hAnsi="宋体" w:eastAsia="宋体" w:cs="宋体"/>
          <w:sz w:val="24"/>
          <w:szCs w:val="24"/>
          <w:lang w:eastAsia="zh-CN"/>
        </w:rPr>
        <w:t>的依据，同时也是评审的重要依据，具有准法律文件性质。</w:t>
      </w:r>
      <w:r>
        <w:rPr>
          <w:rFonts w:hint="eastAsia" w:ascii="宋体" w:hAnsi="宋体" w:eastAsia="宋体" w:cs="宋体"/>
          <w:sz w:val="24"/>
          <w:szCs w:val="24"/>
          <w:lang w:val="en-US" w:eastAsia="zh-CN"/>
        </w:rPr>
        <w:t>招标文件</w:t>
      </w:r>
      <w:r>
        <w:rPr>
          <w:rFonts w:hint="eastAsia" w:ascii="宋体" w:hAnsi="宋体" w:eastAsia="宋体" w:cs="宋体"/>
          <w:sz w:val="24"/>
          <w:szCs w:val="24"/>
          <w:lang w:eastAsia="zh-CN"/>
        </w:rPr>
        <w:t>用以阐明采购项目所需的资</w:t>
      </w:r>
      <w:r>
        <w:rPr>
          <w:rFonts w:hint="eastAsia" w:ascii="宋体" w:hAnsi="宋体" w:eastAsia="宋体" w:cs="宋体"/>
          <w:sz w:val="24"/>
          <w:szCs w:val="24"/>
          <w:lang w:val="en-US" w:eastAsia="zh-CN"/>
        </w:rPr>
        <w:t>格</w:t>
      </w:r>
      <w:r>
        <w:rPr>
          <w:rFonts w:hint="eastAsia" w:ascii="宋体" w:hAnsi="宋体" w:eastAsia="宋体" w:cs="宋体"/>
          <w:sz w:val="24"/>
          <w:szCs w:val="24"/>
          <w:lang w:eastAsia="zh-CN"/>
        </w:rPr>
        <w:t>、技术、服务及报价等要求、</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程序、有关规定和注意事项以及合同主要条款等。本</w:t>
      </w:r>
      <w:r>
        <w:rPr>
          <w:rFonts w:hint="eastAsia" w:ascii="宋体" w:hAnsi="宋体" w:eastAsia="宋体" w:cs="宋体"/>
          <w:sz w:val="24"/>
          <w:szCs w:val="24"/>
          <w:lang w:val="en-US" w:eastAsia="zh-CN"/>
        </w:rPr>
        <w:t>招标文件</w:t>
      </w:r>
      <w:r>
        <w:rPr>
          <w:rFonts w:hint="eastAsia" w:ascii="宋体" w:hAnsi="宋体" w:eastAsia="宋体" w:cs="宋体"/>
          <w:sz w:val="24"/>
          <w:szCs w:val="24"/>
          <w:lang w:eastAsia="zh-CN"/>
        </w:rPr>
        <w:t>包括以下内容：</w:t>
      </w:r>
    </w:p>
    <w:p>
      <w:pPr>
        <w:keepNext w:val="0"/>
        <w:keepLines w:val="0"/>
        <w:pageBreakBefore w:val="0"/>
        <w:widowControl w:val="0"/>
        <w:numPr>
          <w:ilvl w:val="0"/>
          <w:numId w:val="5"/>
        </w:numPr>
        <w:tabs>
          <w:tab w:val="left" w:pos="0"/>
        </w:tabs>
        <w:kinsoku/>
        <w:wordWrap/>
        <w:overflowPunct/>
        <w:topLinePunct w:val="0"/>
        <w:autoSpaceDE w:val="0"/>
        <w:autoSpaceDN w:val="0"/>
        <w:bidi w:val="0"/>
        <w:adjustRightInd w:val="0"/>
        <w:snapToGrid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rPr>
      </w:pPr>
      <w:r>
        <w:rPr>
          <w:rFonts w:hint="eastAsia" w:ascii="宋体" w:hAnsi="宋体" w:eastAsia="宋体" w:cs="宋体"/>
          <w:sz w:val="24"/>
          <w:szCs w:val="24"/>
          <w:lang w:eastAsia="zh-CN"/>
        </w:rPr>
        <w:t>招标公告</w:t>
      </w:r>
      <w:r>
        <w:rPr>
          <w:rFonts w:hint="eastAsia" w:ascii="宋体" w:hAnsi="宋体" w:eastAsia="宋体" w:cs="宋体"/>
          <w:sz w:val="24"/>
          <w:szCs w:val="24"/>
        </w:rPr>
        <w:t>；</w:t>
      </w:r>
    </w:p>
    <w:p>
      <w:pPr>
        <w:keepNext w:val="0"/>
        <w:keepLines w:val="0"/>
        <w:pageBreakBefore w:val="0"/>
        <w:widowControl w:val="0"/>
        <w:numPr>
          <w:ilvl w:val="0"/>
          <w:numId w:val="5"/>
        </w:numPr>
        <w:tabs>
          <w:tab w:val="left" w:pos="0"/>
        </w:tabs>
        <w:kinsoku/>
        <w:wordWrap/>
        <w:overflowPunct/>
        <w:topLinePunct w:val="0"/>
        <w:autoSpaceDE w:val="0"/>
        <w:autoSpaceDN w:val="0"/>
        <w:bidi w:val="0"/>
        <w:adjustRightInd w:val="0"/>
        <w:snapToGrid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须知；</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评审</w:t>
      </w:r>
      <w:r>
        <w:rPr>
          <w:rFonts w:hint="eastAsia" w:ascii="宋体" w:hAnsi="宋体" w:eastAsia="宋体" w:cs="宋体"/>
          <w:sz w:val="24"/>
          <w:szCs w:val="24"/>
          <w:highlight w:val="none"/>
          <w:lang w:val="en-US" w:eastAsia="zh-CN"/>
        </w:rPr>
        <w:t>办法</w:t>
      </w:r>
      <w:r>
        <w:rPr>
          <w:rFonts w:hint="eastAsia" w:ascii="宋体" w:hAnsi="宋体" w:eastAsia="宋体" w:cs="宋体"/>
          <w:sz w:val="24"/>
          <w:szCs w:val="24"/>
          <w:highlight w:val="none"/>
        </w:rPr>
        <w:t>；</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（4）合同文本及主要条款</w:t>
      </w:r>
      <w:r>
        <w:rPr>
          <w:rFonts w:hint="eastAsia" w:ascii="宋体" w:hAnsi="宋体" w:eastAsia="宋体" w:cs="宋体"/>
          <w:sz w:val="24"/>
          <w:szCs w:val="24"/>
          <w:highlight w:val="none"/>
        </w:rPr>
        <w:t>；</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（5）服务内容及要求</w:t>
      </w:r>
      <w:r>
        <w:rPr>
          <w:rFonts w:hint="eastAsia" w:ascii="宋体" w:hAnsi="宋体" w:eastAsia="宋体" w:cs="宋体"/>
          <w:sz w:val="24"/>
          <w:szCs w:val="24"/>
          <w:highlight w:val="none"/>
        </w:rPr>
        <w:t>。</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格式；</w:t>
      </w:r>
    </w:p>
    <w:p>
      <w:pPr>
        <w:keepNext w:val="0"/>
        <w:keepLines w:val="0"/>
        <w:pageBreakBefore w:val="0"/>
        <w:widowControl w:val="0"/>
        <w:tabs>
          <w:tab w:val="left" w:pos="0"/>
        </w:tabs>
        <w:kinsoku/>
        <w:wordWrap/>
        <w:overflowPunct/>
        <w:topLinePunct w:val="0"/>
        <w:autoSpaceDE w:val="0"/>
        <w:autoSpaceDN w:val="0"/>
        <w:bidi w:val="0"/>
        <w:adjustRightInd w:val="0"/>
        <w:snapToGrid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b/>
          <w:bCs/>
          <w:sz w:val="24"/>
          <w:szCs w:val="24"/>
          <w:highlight w:val="none"/>
          <w:lang w:val="en-US" w:eastAsia="zh-CN"/>
        </w:rPr>
      </w:pPr>
      <w:bookmarkStart w:id="24" w:name="_Toc19797"/>
      <w:r>
        <w:rPr>
          <w:rFonts w:hint="eastAsia" w:ascii="宋体" w:hAnsi="宋体" w:eastAsia="宋体" w:cs="宋体"/>
          <w:sz w:val="24"/>
          <w:szCs w:val="24"/>
          <w:lang w:eastAsia="zh-CN"/>
        </w:rPr>
        <w:t>投标人</w:t>
      </w:r>
      <w:r>
        <w:rPr>
          <w:rFonts w:hint="eastAsia" w:ascii="宋体" w:hAnsi="宋体" w:eastAsia="宋体" w:cs="宋体"/>
          <w:sz w:val="24"/>
          <w:szCs w:val="24"/>
        </w:rPr>
        <w:t>应认真阅读和充分理解</w:t>
      </w:r>
      <w:r>
        <w:rPr>
          <w:rFonts w:hint="eastAsia" w:ascii="宋体" w:hAnsi="宋体" w:eastAsia="宋体" w:cs="宋体"/>
          <w:sz w:val="24"/>
          <w:szCs w:val="24"/>
          <w:lang w:eastAsia="zh-CN"/>
        </w:rPr>
        <w:t>招标文件</w:t>
      </w:r>
      <w:r>
        <w:rPr>
          <w:rFonts w:hint="eastAsia" w:ascii="宋体" w:hAnsi="宋体" w:eastAsia="宋体" w:cs="宋体"/>
          <w:sz w:val="24"/>
          <w:szCs w:val="24"/>
        </w:rPr>
        <w:t>中所有的事项、格式条款和规范要求。</w:t>
      </w:r>
      <w:r>
        <w:rPr>
          <w:rFonts w:hint="eastAsia" w:ascii="宋体" w:hAnsi="宋体" w:eastAsia="宋体" w:cs="宋体"/>
          <w:sz w:val="24"/>
          <w:szCs w:val="24"/>
          <w:lang w:eastAsia="zh-CN"/>
        </w:rPr>
        <w:t>投标人</w:t>
      </w:r>
      <w:r>
        <w:rPr>
          <w:rFonts w:hint="eastAsia" w:ascii="宋体" w:hAnsi="宋体" w:eastAsia="宋体" w:cs="宋体"/>
          <w:sz w:val="24"/>
          <w:szCs w:val="24"/>
        </w:rPr>
        <w:t>没有对</w:t>
      </w:r>
      <w:r>
        <w:rPr>
          <w:rFonts w:hint="eastAsia" w:ascii="宋体" w:hAnsi="宋体" w:eastAsia="宋体" w:cs="宋体"/>
          <w:sz w:val="24"/>
          <w:szCs w:val="24"/>
          <w:lang w:eastAsia="zh-CN"/>
        </w:rPr>
        <w:t>招标文件</w:t>
      </w:r>
      <w:r>
        <w:rPr>
          <w:rFonts w:hint="eastAsia" w:ascii="宋体" w:hAnsi="宋体" w:eastAsia="宋体" w:cs="宋体"/>
          <w:sz w:val="24"/>
          <w:szCs w:val="24"/>
        </w:rPr>
        <w:t>全面做出实质性响应是</w:t>
      </w:r>
      <w:r>
        <w:rPr>
          <w:rFonts w:hint="eastAsia" w:ascii="宋体" w:hAnsi="宋体" w:eastAsia="宋体" w:cs="宋体"/>
          <w:sz w:val="24"/>
          <w:szCs w:val="24"/>
          <w:lang w:eastAsia="zh-CN"/>
        </w:rPr>
        <w:t>投标人</w:t>
      </w:r>
      <w:r>
        <w:rPr>
          <w:rFonts w:hint="eastAsia" w:ascii="宋体" w:hAnsi="宋体" w:eastAsia="宋体" w:cs="宋体"/>
          <w:sz w:val="24"/>
          <w:szCs w:val="24"/>
        </w:rPr>
        <w:t>的风险。没有按照</w:t>
      </w:r>
      <w:r>
        <w:rPr>
          <w:rFonts w:hint="eastAsia" w:ascii="宋体" w:hAnsi="宋体" w:eastAsia="宋体" w:cs="宋体"/>
          <w:sz w:val="24"/>
          <w:szCs w:val="24"/>
          <w:lang w:eastAsia="zh-CN"/>
        </w:rPr>
        <w:t>招标文件</w:t>
      </w:r>
      <w:r>
        <w:rPr>
          <w:rFonts w:hint="eastAsia" w:ascii="宋体" w:hAnsi="宋体" w:eastAsia="宋体" w:cs="宋体"/>
          <w:sz w:val="24"/>
          <w:szCs w:val="24"/>
        </w:rPr>
        <w:t>要求作出实质性响应的</w:t>
      </w:r>
      <w:r>
        <w:rPr>
          <w:rFonts w:hint="eastAsia" w:ascii="宋体" w:hAnsi="宋体" w:eastAsia="宋体" w:cs="宋体"/>
          <w:sz w:val="24"/>
          <w:szCs w:val="24"/>
          <w:lang w:eastAsia="zh-CN"/>
        </w:rPr>
        <w:t>投标文件</w:t>
      </w:r>
      <w:r>
        <w:rPr>
          <w:rFonts w:hint="eastAsia" w:ascii="宋体" w:hAnsi="宋体" w:eastAsia="宋体" w:cs="宋体"/>
          <w:sz w:val="24"/>
          <w:szCs w:val="24"/>
        </w:rPr>
        <w:t>将</w:t>
      </w:r>
      <w:r>
        <w:rPr>
          <w:rFonts w:hint="eastAsia" w:ascii="宋体" w:hAnsi="宋体" w:eastAsia="宋体" w:cs="宋体"/>
          <w:sz w:val="24"/>
          <w:szCs w:val="24"/>
          <w:lang w:val="en-US" w:eastAsia="zh-CN"/>
        </w:rPr>
        <w:t>按无效标处理</w:t>
      </w:r>
      <w:r>
        <w:rPr>
          <w:rFonts w:hint="eastAsia" w:ascii="宋体" w:hAnsi="宋体" w:eastAsia="宋体" w:cs="宋体"/>
          <w:sz w:val="24"/>
          <w:szCs w:val="24"/>
        </w:rPr>
        <w:t>。</w:t>
      </w:r>
    </w:p>
    <w:p>
      <w:pPr>
        <w:keepNext w:val="0"/>
        <w:keepLines w:val="0"/>
        <w:pageBreakBefore w:val="0"/>
        <w:widowControl w:val="0"/>
        <w:tabs>
          <w:tab w:val="left" w:pos="0"/>
        </w:tabs>
        <w:kinsoku/>
        <w:wordWrap/>
        <w:overflowPunct/>
        <w:topLinePunct w:val="0"/>
        <w:autoSpaceDE w:val="0"/>
        <w:autoSpaceDN w:val="0"/>
        <w:bidi w:val="0"/>
        <w:adjustRightInd w:val="0"/>
        <w:snapToGrid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11、</w:t>
      </w:r>
      <w:r>
        <w:rPr>
          <w:rFonts w:hint="eastAsia" w:ascii="宋体" w:hAnsi="宋体" w:eastAsia="宋体" w:cs="宋体"/>
          <w:b/>
          <w:bCs/>
          <w:sz w:val="24"/>
          <w:szCs w:val="24"/>
          <w:highlight w:val="none"/>
          <w:lang w:eastAsia="zh-CN"/>
        </w:rPr>
        <w:t>招标文件</w:t>
      </w:r>
      <w:r>
        <w:rPr>
          <w:rFonts w:hint="eastAsia" w:ascii="宋体" w:hAnsi="宋体" w:eastAsia="宋体" w:cs="宋体"/>
          <w:b/>
          <w:bCs/>
          <w:sz w:val="24"/>
          <w:szCs w:val="24"/>
          <w:highlight w:val="none"/>
        </w:rPr>
        <w:t>的澄清</w:t>
      </w:r>
      <w:bookmarkEnd w:id="24"/>
      <w:r>
        <w:rPr>
          <w:rFonts w:hint="eastAsia" w:ascii="宋体" w:hAnsi="宋体" w:eastAsia="宋体" w:cs="宋体"/>
          <w:b/>
          <w:bCs/>
          <w:sz w:val="24"/>
          <w:szCs w:val="24"/>
          <w:highlight w:val="none"/>
          <w:lang w:val="en-US" w:eastAsia="zh-CN"/>
        </w:rPr>
        <w:t>或修改</w:t>
      </w:r>
    </w:p>
    <w:p>
      <w:pPr>
        <w:keepNext w:val="0"/>
        <w:keepLines w:val="0"/>
        <w:pageBreakBefore w:val="0"/>
        <w:widowControl w:val="0"/>
        <w:tabs>
          <w:tab w:val="left" w:pos="0"/>
        </w:tabs>
        <w:kinsoku/>
        <w:wordWrap/>
        <w:overflowPunct/>
        <w:topLinePunct w:val="0"/>
        <w:autoSpaceDE w:val="0"/>
        <w:autoSpaceDN w:val="0"/>
        <w:bidi w:val="0"/>
        <w:adjustRightInd w:val="0"/>
        <w:snapToGrid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lang w:val="en-US" w:eastAsia="zh-CN"/>
        </w:rPr>
      </w:pPr>
      <w:bookmarkStart w:id="25" w:name="_Toc31188"/>
      <w:r>
        <w:rPr>
          <w:rFonts w:hint="eastAsia" w:ascii="宋体" w:hAnsi="宋体" w:eastAsia="宋体" w:cs="宋体"/>
          <w:sz w:val="24"/>
          <w:szCs w:val="24"/>
          <w:lang w:val="en-US" w:eastAsia="zh-CN"/>
        </w:rPr>
        <w:t>11.1 采购人或者采购代理机构可以对已发出的招标文件进行必要的澄清或者修改，但不得改变采购标的和资格条件。澄清或者修改应当在原公告发布媒体上发布更正公告。</w:t>
      </w:r>
    </w:p>
    <w:p>
      <w:pPr>
        <w:keepNext w:val="0"/>
        <w:keepLines w:val="0"/>
        <w:pageBreakBefore w:val="0"/>
        <w:widowControl w:val="0"/>
        <w:tabs>
          <w:tab w:val="left" w:pos="0"/>
        </w:tabs>
        <w:kinsoku/>
        <w:wordWrap/>
        <w:overflowPunct/>
        <w:topLinePunct w:val="0"/>
        <w:autoSpaceDE w:val="0"/>
        <w:autoSpaceDN w:val="0"/>
        <w:bidi w:val="0"/>
        <w:adjustRightInd w:val="0"/>
        <w:snapToGrid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 澄清或者修改的内容可能影响投标文件编制的，采购人或者采购代理机构应当在投标截止时间至少15日前，以书面形式通知所</w:t>
      </w:r>
      <w:r>
        <w:rPr>
          <w:rFonts w:hint="eastAsia" w:ascii="宋体" w:hAnsi="宋体" w:eastAsia="宋体" w:cs="宋体"/>
          <w:sz w:val="24"/>
          <w:szCs w:val="24"/>
          <w:highlight w:val="none"/>
          <w:lang w:val="en-US" w:eastAsia="zh-CN"/>
        </w:rPr>
        <w:t>有获取</w:t>
      </w:r>
      <w:r>
        <w:rPr>
          <w:rFonts w:hint="eastAsia" w:ascii="宋体" w:hAnsi="宋体" w:eastAsia="宋体" w:cs="宋体"/>
          <w:sz w:val="24"/>
          <w:szCs w:val="24"/>
          <w:lang w:val="en-US" w:eastAsia="zh-CN"/>
        </w:rPr>
        <w:t>招标文件的潜在投标人；不足15日的，采购人或者采购代理机构应当顺延提交投标文件的截止时间。</w:t>
      </w:r>
    </w:p>
    <w:p>
      <w:pPr>
        <w:keepNext w:val="0"/>
        <w:keepLines w:val="0"/>
        <w:pageBreakBefore w:val="0"/>
        <w:widowControl w:val="0"/>
        <w:tabs>
          <w:tab w:val="left" w:pos="0"/>
        </w:tabs>
        <w:kinsoku/>
        <w:wordWrap/>
        <w:overflowPunct/>
        <w:topLinePunct w:val="0"/>
        <w:autoSpaceDE w:val="0"/>
        <w:autoSpaceDN w:val="0"/>
        <w:bidi w:val="0"/>
        <w:adjustRightInd w:val="0"/>
        <w:snapToGrid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 澄清或者修改内容为招标文件的组成部分，对所有已获取招标文件的潜在投标人均具有约束力。</w:t>
      </w:r>
    </w:p>
    <w:p>
      <w:pPr>
        <w:keepNext w:val="0"/>
        <w:keepLines w:val="0"/>
        <w:pageBreakBefore w:val="0"/>
        <w:widowControl w:val="0"/>
        <w:tabs>
          <w:tab w:val="left" w:pos="0"/>
        </w:tabs>
        <w:kinsoku/>
        <w:wordWrap/>
        <w:overflowPunct/>
        <w:topLinePunct w:val="0"/>
        <w:autoSpaceDE w:val="0"/>
        <w:autoSpaceDN w:val="0"/>
        <w:bidi w:val="0"/>
        <w:adjustRightInd w:val="0"/>
        <w:snapToGrid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rPr>
      </w:pPr>
      <w:r>
        <w:rPr>
          <w:rFonts w:hint="eastAsia" w:ascii="宋体" w:hAnsi="宋体" w:eastAsia="宋体" w:cs="宋体"/>
          <w:b/>
          <w:bCs/>
          <w:sz w:val="24"/>
          <w:szCs w:val="24"/>
          <w:lang w:val="en-US" w:eastAsia="zh-CN"/>
        </w:rPr>
        <w:t>12、</w:t>
      </w:r>
      <w:r>
        <w:rPr>
          <w:rFonts w:hint="eastAsia" w:ascii="宋体" w:hAnsi="宋体" w:eastAsia="宋体" w:cs="宋体"/>
          <w:b/>
          <w:bCs/>
          <w:sz w:val="24"/>
          <w:szCs w:val="24"/>
          <w:lang w:eastAsia="zh-CN"/>
        </w:rPr>
        <w:t>招标文件</w:t>
      </w:r>
      <w:r>
        <w:rPr>
          <w:rFonts w:hint="eastAsia" w:ascii="宋体" w:hAnsi="宋体" w:eastAsia="宋体" w:cs="宋体"/>
          <w:b/>
          <w:bCs/>
          <w:sz w:val="24"/>
          <w:szCs w:val="24"/>
        </w:rPr>
        <w:t>的获取</w:t>
      </w:r>
      <w:bookmarkEnd w:id="25"/>
    </w:p>
    <w:p>
      <w:pPr>
        <w:keepNext w:val="0"/>
        <w:keepLines w:val="0"/>
        <w:pageBreakBefore w:val="0"/>
        <w:widowControl w:val="0"/>
        <w:tabs>
          <w:tab w:val="left" w:pos="0"/>
        </w:tabs>
        <w:kinsoku/>
        <w:wordWrap/>
        <w:overflowPunct/>
        <w:topLinePunct w:val="0"/>
        <w:autoSpaceDE w:val="0"/>
        <w:autoSpaceDN w:val="0"/>
        <w:bidi w:val="0"/>
        <w:adjustRightInd w:val="0"/>
        <w:snapToGrid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12.1 投标人必须从代理机构获取招标文件，通过其他渠道获取的招标文件为无效文件。</w:t>
      </w:r>
    </w:p>
    <w:p>
      <w:pPr>
        <w:keepNext w:val="0"/>
        <w:keepLines w:val="0"/>
        <w:pageBreakBefore w:val="0"/>
        <w:widowControl w:val="0"/>
        <w:tabs>
          <w:tab w:val="left" w:pos="0"/>
        </w:tabs>
        <w:kinsoku/>
        <w:wordWrap/>
        <w:overflowPunct/>
        <w:topLinePunct w:val="0"/>
        <w:autoSpaceDE w:val="0"/>
        <w:autoSpaceDN w:val="0"/>
        <w:bidi w:val="0"/>
        <w:adjustRightInd w:val="0"/>
        <w:snapToGrid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12.2 投标人获取招标文件后，应仔细检查招标文件的所有内容，如有残缺等问题应在获得招标文件3日内向采购代理机构提出，否则，由此引起的损失由投标人自行承担。</w:t>
      </w:r>
    </w:p>
    <w:p>
      <w:pPr>
        <w:pStyle w:val="7"/>
        <w:keepNext w:val="0"/>
        <w:keepLines w:val="0"/>
        <w:pageBreakBefore w:val="0"/>
        <w:widowControl w:val="0"/>
        <w:numPr>
          <w:ilvl w:val="0"/>
          <w:numId w:val="0"/>
        </w:numPr>
        <w:kinsoku/>
        <w:wordWrap/>
        <w:overflowPunct/>
        <w:topLinePunct w:val="0"/>
        <w:autoSpaceDE w:val="0"/>
        <w:autoSpaceDN w:val="0"/>
        <w:bidi w:val="0"/>
        <w:spacing w:before="0" w:beforeLines="0" w:after="0" w:afterLines="0" w:line="500" w:lineRule="exact"/>
        <w:ind w:right="0" w:rightChars="0" w:firstLine="480" w:firstLineChars="200"/>
        <w:jc w:val="both"/>
        <w:textAlignment w:val="auto"/>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13、</w:t>
      </w:r>
      <w:r>
        <w:rPr>
          <w:rFonts w:hint="eastAsia" w:ascii="宋体" w:hAnsi="宋体" w:eastAsia="宋体" w:cs="宋体"/>
          <w:b/>
          <w:bCs/>
          <w:sz w:val="24"/>
          <w:szCs w:val="24"/>
          <w:highlight w:val="none"/>
        </w:rPr>
        <w:t>本</w:t>
      </w:r>
      <w:r>
        <w:rPr>
          <w:rFonts w:hint="eastAsia" w:ascii="宋体" w:hAnsi="宋体" w:eastAsia="宋体" w:cs="宋体"/>
          <w:b/>
          <w:bCs/>
          <w:sz w:val="24"/>
          <w:szCs w:val="24"/>
          <w:highlight w:val="none"/>
          <w:lang w:eastAsia="zh-CN"/>
        </w:rPr>
        <w:t>招标文件</w:t>
      </w:r>
      <w:r>
        <w:rPr>
          <w:rFonts w:hint="eastAsia" w:ascii="宋体" w:hAnsi="宋体" w:eastAsia="宋体" w:cs="宋体"/>
          <w:b/>
          <w:bCs/>
          <w:sz w:val="24"/>
          <w:szCs w:val="24"/>
          <w:highlight w:val="none"/>
        </w:rPr>
        <w:t>的解释权归采购代理</w:t>
      </w:r>
      <w:r>
        <w:rPr>
          <w:rFonts w:hint="eastAsia" w:ascii="宋体" w:hAnsi="宋体" w:eastAsia="宋体" w:cs="宋体"/>
          <w:b/>
          <w:bCs/>
          <w:sz w:val="24"/>
          <w:szCs w:val="24"/>
          <w:highlight w:val="none"/>
          <w:lang w:eastAsia="zh-CN"/>
        </w:rPr>
        <w:t>机构</w:t>
      </w:r>
      <w:r>
        <w:rPr>
          <w:rFonts w:hint="eastAsia" w:ascii="宋体" w:hAnsi="宋体" w:eastAsia="宋体" w:cs="宋体"/>
          <w:b/>
          <w:bCs/>
          <w:sz w:val="24"/>
          <w:szCs w:val="24"/>
          <w:highlight w:val="none"/>
        </w:rPr>
        <w:t>及采购人。</w:t>
      </w:r>
    </w:p>
    <w:p>
      <w:pPr>
        <w:pStyle w:val="6"/>
        <w:pageBreakBefore w:val="0"/>
        <w:wordWrap/>
        <w:overflowPunct/>
        <w:topLinePunct w:val="0"/>
        <w:bidi w:val="0"/>
        <w:spacing w:before="60" w:after="60" w:line="480" w:lineRule="exact"/>
        <w:ind w:left="105" w:leftChars="50" w:right="105" w:right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投标文件</w:t>
      </w:r>
      <w:bookmarkEnd w:id="20"/>
      <w:bookmarkEnd w:id="21"/>
      <w:bookmarkEnd w:id="22"/>
      <w:bookmarkEnd w:id="23"/>
    </w:p>
    <w:p>
      <w:pPr>
        <w:pStyle w:val="2"/>
        <w:pageBreakBefore w:val="0"/>
        <w:wordWrap/>
        <w:overflowPunct/>
        <w:topLinePunct w:val="0"/>
        <w:bidi w:val="0"/>
        <w:spacing w:before="0" w:after="0" w:line="480" w:lineRule="exact"/>
        <w:ind w:right="105" w:rightChars="50" w:firstLine="480" w:firstLineChars="200"/>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14、投标文件的组成</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投标文件必须根据代理机构发出的招标文件格式和顺序认真编制。具体内容详见投标文件格式。</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投标报价</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15.1 投标人的报价应含所投项目内容所发生的一切应有费用，</w:t>
      </w:r>
      <w:r>
        <w:rPr>
          <w:rFonts w:hint="eastAsia" w:ascii="宋体" w:hAnsi="宋体" w:eastAsia="宋体" w:cs="宋体"/>
          <w:sz w:val="24"/>
          <w:szCs w:val="24"/>
          <w:highlight w:val="none"/>
        </w:rPr>
        <w:t>包括</w:t>
      </w:r>
      <w:r>
        <w:rPr>
          <w:rFonts w:hint="eastAsia" w:ascii="宋体" w:hAnsi="宋体" w:eastAsia="宋体" w:cs="宋体"/>
          <w:sz w:val="24"/>
          <w:szCs w:val="24"/>
          <w:highlight w:val="none"/>
          <w:lang w:val="en-US" w:eastAsia="zh-CN"/>
        </w:rPr>
        <w:t>产品费用及其他费用</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税</w:t>
      </w:r>
      <w:r>
        <w:rPr>
          <w:rFonts w:hint="eastAsia" w:ascii="宋体" w:hAnsi="宋体" w:eastAsia="宋体" w:cs="宋体"/>
          <w:sz w:val="24"/>
          <w:szCs w:val="24"/>
          <w:highlight w:val="none"/>
        </w:rPr>
        <w:t>费</w:t>
      </w:r>
      <w:r>
        <w:rPr>
          <w:rFonts w:hint="eastAsia" w:ascii="宋体" w:hAnsi="宋体" w:eastAsia="宋体" w:cs="宋体"/>
          <w:sz w:val="24"/>
          <w:szCs w:val="24"/>
          <w:highlight w:val="none"/>
          <w:lang w:val="en-US" w:eastAsia="zh-CN"/>
        </w:rPr>
        <w:t>、人工费等）。投标报价为签订合同的依据。</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15.2 投标人中标后承担本项目中发生的安全事故产生的所有法律及经济责任。</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highlight w:val="red"/>
          <w:lang w:val="en-US" w:eastAsia="zh-CN"/>
        </w:rPr>
      </w:pPr>
      <w:r>
        <w:rPr>
          <w:rFonts w:hint="eastAsia" w:ascii="宋体" w:hAnsi="宋体" w:eastAsia="宋体" w:cs="宋体"/>
          <w:sz w:val="24"/>
          <w:szCs w:val="24"/>
          <w:highlight w:val="none"/>
          <w:lang w:val="en-US" w:eastAsia="zh-CN"/>
        </w:rPr>
        <w:t xml:space="preserve">15.3 </w:t>
      </w:r>
      <w:r>
        <w:rPr>
          <w:rFonts w:hint="eastAsia" w:ascii="宋体" w:hAnsi="宋体" w:eastAsia="宋体" w:cs="宋体"/>
          <w:sz w:val="24"/>
          <w:lang w:eastAsia="zh-CN"/>
        </w:rPr>
        <w:t>投标人</w:t>
      </w:r>
      <w:r>
        <w:rPr>
          <w:rFonts w:hint="eastAsia" w:ascii="宋体" w:hAnsi="宋体" w:eastAsia="宋体" w:cs="宋体"/>
          <w:sz w:val="24"/>
        </w:rPr>
        <w:t>所报价格在合同实施期间不因市场变化因素而变动</w:t>
      </w:r>
      <w:r>
        <w:rPr>
          <w:rFonts w:hint="eastAsia" w:ascii="宋体" w:hAnsi="宋体" w:eastAsia="宋体" w:cs="宋体"/>
          <w:sz w:val="24"/>
          <w:lang w:eastAsia="zh-CN"/>
        </w:rPr>
        <w:t>（政策性调整除外）</w:t>
      </w:r>
      <w:r>
        <w:rPr>
          <w:rFonts w:hint="eastAsia" w:ascii="宋体" w:hAnsi="宋体" w:eastAsia="宋体" w:cs="宋体"/>
          <w:sz w:val="24"/>
        </w:rPr>
        <w:t>。</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15.4 投标人应在投标文件中的开标一览表上，标明总报价及要求的其他内容；任何有选择的报价不予接受。</w:t>
      </w:r>
    </w:p>
    <w:p>
      <w:pPr>
        <w:pageBreakBefore w:val="0"/>
        <w:wordWrap/>
        <w:overflowPunct/>
        <w:topLinePunct w:val="0"/>
        <w:bidi w:val="0"/>
        <w:spacing w:line="480" w:lineRule="exact"/>
        <w:ind w:right="105" w:rightChars="5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15.5 最低报价不是成交的唯一依据。</w:t>
      </w:r>
    </w:p>
    <w:p>
      <w:pPr>
        <w:keepNext w:val="0"/>
        <w:keepLines w:val="0"/>
        <w:pageBreakBefore w:val="0"/>
        <w:widowControl w:val="0"/>
        <w:tabs>
          <w:tab w:val="left" w:pos="0"/>
        </w:tabs>
        <w:kinsoku/>
        <w:wordWrap/>
        <w:overflowPunct/>
        <w:topLinePunct w:val="0"/>
        <w:autoSpaceDE w:val="0"/>
        <w:autoSpaceDN w:val="0"/>
        <w:bidi w:val="0"/>
        <w:adjustRightInd w:val="0"/>
        <w:snapToGrid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b/>
          <w:bCs/>
          <w:sz w:val="24"/>
          <w:szCs w:val="24"/>
        </w:rPr>
      </w:pPr>
      <w:bookmarkStart w:id="26" w:name="_Toc29200"/>
      <w:r>
        <w:rPr>
          <w:rFonts w:hint="eastAsia" w:ascii="宋体" w:hAnsi="宋体" w:eastAsia="宋体" w:cs="宋体"/>
          <w:b/>
          <w:bCs/>
          <w:sz w:val="24"/>
          <w:szCs w:val="24"/>
          <w:lang w:val="en-US" w:eastAsia="zh-CN"/>
        </w:rPr>
        <w:t>16、</w:t>
      </w:r>
      <w:r>
        <w:rPr>
          <w:rFonts w:hint="eastAsia" w:ascii="宋体" w:hAnsi="宋体" w:eastAsia="宋体" w:cs="宋体"/>
          <w:b/>
          <w:bCs/>
          <w:sz w:val="24"/>
          <w:szCs w:val="24"/>
          <w:lang w:eastAsia="zh-CN"/>
        </w:rPr>
        <w:t>投标</w:t>
      </w:r>
      <w:r>
        <w:rPr>
          <w:rFonts w:hint="eastAsia" w:ascii="宋体" w:hAnsi="宋体" w:eastAsia="宋体" w:cs="宋体"/>
          <w:b/>
          <w:bCs/>
          <w:sz w:val="24"/>
          <w:szCs w:val="24"/>
        </w:rPr>
        <w:t>货币</w:t>
      </w:r>
      <w:bookmarkEnd w:id="26"/>
    </w:p>
    <w:p>
      <w:pPr>
        <w:keepNext w:val="0"/>
        <w:keepLines w:val="0"/>
        <w:pageBreakBefore w:val="0"/>
        <w:widowControl w:val="0"/>
        <w:tabs>
          <w:tab w:val="left" w:pos="0"/>
        </w:tabs>
        <w:kinsoku/>
        <w:wordWrap/>
        <w:overflowPunct/>
        <w:topLinePunct w:val="0"/>
        <w:autoSpaceDE w:val="0"/>
        <w:autoSpaceDN w:val="0"/>
        <w:bidi w:val="0"/>
        <w:adjustRightInd w:val="0"/>
        <w:snapToGrid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lang w:eastAsia="zh-CN"/>
        </w:rPr>
      </w:pPr>
      <w:r>
        <w:rPr>
          <w:rFonts w:hint="eastAsia" w:ascii="宋体" w:hAnsi="宋体" w:eastAsia="宋体" w:cs="宋体"/>
          <w:kern w:val="0"/>
          <w:sz w:val="24"/>
          <w:szCs w:val="24"/>
        </w:rPr>
        <w:t>采购人只接受人民币作为唯一</w:t>
      </w:r>
      <w:r>
        <w:rPr>
          <w:rFonts w:hint="eastAsia" w:ascii="宋体" w:hAnsi="宋体" w:eastAsia="宋体" w:cs="宋体"/>
          <w:kern w:val="0"/>
          <w:sz w:val="24"/>
          <w:szCs w:val="24"/>
          <w:lang w:eastAsia="zh-CN"/>
        </w:rPr>
        <w:t>投标</w:t>
      </w:r>
      <w:r>
        <w:rPr>
          <w:rFonts w:hint="eastAsia" w:ascii="宋体" w:hAnsi="宋体" w:eastAsia="宋体" w:cs="宋体"/>
          <w:kern w:val="0"/>
          <w:sz w:val="24"/>
          <w:szCs w:val="24"/>
        </w:rPr>
        <w:t>货币。</w:t>
      </w:r>
    </w:p>
    <w:p>
      <w:pPr>
        <w:pStyle w:val="2"/>
        <w:pageBreakBefore w:val="0"/>
        <w:wordWrap/>
        <w:overflowPunct/>
        <w:topLinePunct w:val="0"/>
        <w:bidi w:val="0"/>
        <w:spacing w:before="0" w:after="0" w:line="480" w:lineRule="exact"/>
        <w:ind w:right="105" w:rightChars="5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投标有效期</w:t>
      </w:r>
    </w:p>
    <w:p>
      <w:pPr>
        <w:pageBreakBefore w:val="0"/>
        <w:wordWrap/>
        <w:overflowPunct/>
        <w:topLinePunct w:val="0"/>
        <w:bidi w:val="0"/>
        <w:spacing w:line="480" w:lineRule="exact"/>
        <w:ind w:right="105" w:rightChars="5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.1</w:t>
      </w:r>
      <w:r>
        <w:rPr>
          <w:rFonts w:hint="eastAsia" w:ascii="宋体" w:hAnsi="宋体" w:eastAsia="宋体" w:cs="宋体"/>
          <w:sz w:val="24"/>
          <w:szCs w:val="24"/>
          <w:highlight w:val="none"/>
          <w:lang w:eastAsia="zh-CN"/>
        </w:rPr>
        <w:t>投标有效期</w:t>
      </w:r>
      <w:r>
        <w:rPr>
          <w:rFonts w:hint="eastAsia" w:ascii="宋体" w:hAnsi="宋体" w:eastAsia="宋体" w:cs="宋体"/>
          <w:sz w:val="24"/>
          <w:szCs w:val="24"/>
          <w:highlight w:val="none"/>
        </w:rPr>
        <w:t>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r>
        <w:rPr>
          <w:rFonts w:hint="eastAsia" w:ascii="宋体" w:hAnsi="宋体" w:eastAsia="宋体" w:cs="宋体"/>
          <w:sz w:val="24"/>
          <w:szCs w:val="24"/>
          <w:highlight w:val="none"/>
          <w:lang w:val="en-US" w:eastAsia="zh-CN"/>
        </w:rPr>
        <w:t>不响应</w:t>
      </w:r>
      <w:r>
        <w:rPr>
          <w:rFonts w:hint="eastAsia" w:ascii="宋体" w:hAnsi="宋体" w:eastAsia="宋体" w:cs="宋体"/>
          <w:sz w:val="24"/>
          <w:szCs w:val="24"/>
          <w:highlight w:val="none"/>
          <w:lang w:eastAsia="zh-CN"/>
        </w:rPr>
        <w:t>投标有效期</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，视为无效</w:t>
      </w:r>
      <w:r>
        <w:rPr>
          <w:rFonts w:hint="eastAsia" w:ascii="宋体" w:hAnsi="宋体" w:eastAsia="宋体" w:cs="宋体"/>
          <w:sz w:val="24"/>
          <w:szCs w:val="24"/>
          <w:highlight w:val="none"/>
          <w:lang w:val="en-US" w:eastAsia="zh-CN"/>
        </w:rPr>
        <w:t>投标文件</w:t>
      </w:r>
      <w:r>
        <w:rPr>
          <w:rFonts w:hint="eastAsia" w:ascii="宋体" w:hAnsi="宋体" w:eastAsia="宋体" w:cs="宋体"/>
          <w:sz w:val="24"/>
          <w:szCs w:val="24"/>
          <w:highlight w:val="none"/>
        </w:rPr>
        <w:t>，其</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将被拒绝。</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投标有效期</w:t>
      </w:r>
      <w:r>
        <w:rPr>
          <w:rFonts w:hint="eastAsia" w:ascii="宋体" w:hAnsi="宋体" w:eastAsia="宋体" w:cs="宋体"/>
          <w:sz w:val="24"/>
          <w:szCs w:val="24"/>
          <w:highlight w:val="none"/>
        </w:rPr>
        <w:t>延长至合同执行完毕</w:t>
      </w:r>
      <w:r>
        <w:rPr>
          <w:rFonts w:hint="eastAsia" w:ascii="宋体" w:hAnsi="宋体" w:eastAsia="宋体" w:cs="宋体"/>
          <w:sz w:val="24"/>
          <w:szCs w:val="24"/>
        </w:rPr>
        <w:t>。</w:t>
      </w:r>
    </w:p>
    <w:p>
      <w:pPr>
        <w:pageBreakBefore w:val="0"/>
        <w:wordWrap/>
        <w:overflowPunct/>
        <w:topLinePunct w:val="0"/>
        <w:bidi w:val="0"/>
        <w:spacing w:line="480" w:lineRule="exact"/>
        <w:ind w:right="105" w:rightChars="5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.2在</w:t>
      </w:r>
      <w:r>
        <w:rPr>
          <w:rFonts w:hint="eastAsia" w:ascii="宋体" w:hAnsi="宋体" w:eastAsia="宋体" w:cs="宋体"/>
          <w:sz w:val="24"/>
          <w:szCs w:val="24"/>
          <w:lang w:eastAsia="zh-CN"/>
        </w:rPr>
        <w:t>投标有效期</w:t>
      </w:r>
      <w:r>
        <w:rPr>
          <w:rFonts w:hint="eastAsia" w:ascii="宋体" w:hAnsi="宋体" w:eastAsia="宋体" w:cs="宋体"/>
          <w:sz w:val="24"/>
          <w:szCs w:val="24"/>
        </w:rPr>
        <w:t>内，</w:t>
      </w:r>
      <w:r>
        <w:rPr>
          <w:rFonts w:hint="eastAsia" w:ascii="宋体" w:hAnsi="宋体" w:eastAsia="宋体" w:cs="宋体"/>
          <w:sz w:val="24"/>
          <w:szCs w:val="24"/>
          <w:lang w:eastAsia="zh-CN"/>
        </w:rPr>
        <w:t>投标人</w:t>
      </w:r>
      <w:r>
        <w:rPr>
          <w:rFonts w:hint="eastAsia" w:ascii="宋体" w:hAnsi="宋体" w:eastAsia="宋体" w:cs="宋体"/>
          <w:sz w:val="24"/>
          <w:szCs w:val="24"/>
        </w:rPr>
        <w:t>的投标保持有效，</w:t>
      </w:r>
      <w:r>
        <w:rPr>
          <w:rFonts w:hint="eastAsia" w:ascii="宋体" w:hAnsi="宋体" w:eastAsia="宋体" w:cs="宋体"/>
          <w:sz w:val="24"/>
          <w:szCs w:val="24"/>
          <w:lang w:eastAsia="zh-CN"/>
        </w:rPr>
        <w:t>投标人</w:t>
      </w:r>
      <w:r>
        <w:rPr>
          <w:rFonts w:hint="eastAsia" w:ascii="宋体" w:hAnsi="宋体" w:eastAsia="宋体" w:cs="宋体"/>
          <w:sz w:val="24"/>
          <w:szCs w:val="24"/>
        </w:rPr>
        <w:t>不得要求撤销或修改其</w:t>
      </w:r>
      <w:r>
        <w:rPr>
          <w:rFonts w:hint="eastAsia" w:ascii="宋体" w:hAnsi="宋体" w:eastAsia="宋体" w:cs="宋体"/>
          <w:sz w:val="24"/>
          <w:szCs w:val="24"/>
          <w:lang w:eastAsia="zh-CN"/>
        </w:rPr>
        <w:t>投标文件</w:t>
      </w:r>
      <w:r>
        <w:rPr>
          <w:rFonts w:hint="eastAsia" w:ascii="宋体" w:hAnsi="宋体" w:eastAsia="宋体" w:cs="宋体"/>
          <w:sz w:val="24"/>
          <w:szCs w:val="24"/>
        </w:rPr>
        <w:t>。</w:t>
      </w:r>
    </w:p>
    <w:p>
      <w:pPr>
        <w:pStyle w:val="2"/>
        <w:pageBreakBefore w:val="0"/>
        <w:wordWrap/>
        <w:overflowPunct/>
        <w:topLinePunct w:val="0"/>
        <w:bidi w:val="0"/>
        <w:spacing w:before="0" w:after="0" w:line="480" w:lineRule="exact"/>
        <w:ind w:right="105" w:rightChars="50" w:firstLine="480" w:firstLineChars="200"/>
        <w:rPr>
          <w:rFonts w:hint="eastAsia" w:ascii="宋体" w:hAnsi="宋体" w:eastAsia="宋体" w:cs="宋体"/>
          <w:sz w:val="24"/>
          <w:szCs w:val="24"/>
          <w:highlight w:val="none"/>
        </w:rPr>
      </w:pPr>
      <w:r>
        <w:rPr>
          <w:rFonts w:hint="eastAsia" w:ascii="宋体" w:hAnsi="宋体" w:eastAsia="宋体" w:cs="宋体"/>
          <w:sz w:val="24"/>
          <w:szCs w:val="24"/>
          <w:lang w:val="en-US" w:eastAsia="zh-CN"/>
        </w:rPr>
        <w:t>18、</w:t>
      </w:r>
      <w:r>
        <w:rPr>
          <w:rFonts w:hint="eastAsia" w:ascii="宋体" w:hAnsi="宋体" w:eastAsia="宋体" w:cs="宋体"/>
          <w:sz w:val="24"/>
          <w:szCs w:val="24"/>
        </w:rPr>
        <w:t>投标保证金</w:t>
      </w:r>
      <w:r>
        <w:rPr>
          <w:rFonts w:hint="eastAsia" w:ascii="宋体" w:hAnsi="宋体" w:eastAsia="宋体" w:cs="宋体"/>
          <w:sz w:val="24"/>
          <w:szCs w:val="24"/>
          <w:lang w:val="en-US" w:eastAsia="zh-CN"/>
        </w:rPr>
        <w:t xml:space="preserve">    </w:t>
      </w:r>
      <w:r>
        <w:rPr>
          <w:rFonts w:hint="eastAsia" w:ascii="宋体" w:hAnsi="宋体" w:eastAsia="宋体" w:cs="宋体"/>
          <w:sz w:val="24"/>
          <w:szCs w:val="24"/>
          <w:highlight w:val="none"/>
          <w:lang w:val="en-US" w:eastAsia="zh-CN"/>
        </w:rPr>
        <w:t>/</w:t>
      </w:r>
    </w:p>
    <w:p>
      <w:pPr>
        <w:keepNext w:val="0"/>
        <w:keepLines w:val="0"/>
        <w:pageBreakBefore w:val="0"/>
        <w:widowControl w:val="0"/>
        <w:tabs>
          <w:tab w:val="left" w:pos="0"/>
        </w:tabs>
        <w:kinsoku/>
        <w:wordWrap/>
        <w:overflowPunct/>
        <w:topLinePunct w:val="0"/>
        <w:autoSpaceDE w:val="0"/>
        <w:autoSpaceDN w:val="0"/>
        <w:bidi w:val="0"/>
        <w:adjustRightInd w:val="0"/>
        <w:snapToGrid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b/>
          <w:bCs/>
          <w:sz w:val="24"/>
          <w:szCs w:val="24"/>
        </w:rPr>
      </w:pPr>
      <w:bookmarkStart w:id="27" w:name="_Toc290389701"/>
      <w:bookmarkStart w:id="28" w:name="_Toc324521810"/>
      <w:bookmarkStart w:id="29" w:name="_Toc184635074"/>
      <w:bookmarkStart w:id="30" w:name="_Toc321812013"/>
      <w:r>
        <w:rPr>
          <w:rFonts w:hint="eastAsia" w:ascii="宋体" w:hAnsi="宋体" w:eastAsia="宋体" w:cs="宋体"/>
          <w:b/>
          <w:bCs/>
          <w:sz w:val="24"/>
          <w:szCs w:val="24"/>
          <w:lang w:val="en-US" w:eastAsia="zh-CN"/>
        </w:rPr>
        <w:t>19</w:t>
      </w:r>
      <w:r>
        <w:rPr>
          <w:rFonts w:hint="eastAsia" w:ascii="宋体" w:hAnsi="宋体" w:eastAsia="宋体" w:cs="宋体"/>
          <w:b/>
          <w:bCs/>
          <w:sz w:val="24"/>
          <w:szCs w:val="24"/>
        </w:rPr>
        <w:t>.</w:t>
      </w:r>
      <w:bookmarkEnd w:id="27"/>
      <w:bookmarkEnd w:id="28"/>
      <w:bookmarkEnd w:id="29"/>
      <w:bookmarkEnd w:id="30"/>
      <w:r>
        <w:rPr>
          <w:rFonts w:hint="eastAsia" w:ascii="宋体" w:hAnsi="宋体" w:eastAsia="宋体" w:cs="宋体"/>
          <w:b/>
          <w:bCs/>
          <w:sz w:val="24"/>
          <w:szCs w:val="24"/>
          <w:lang w:eastAsia="zh-CN"/>
        </w:rPr>
        <w:t>投标文件</w:t>
      </w:r>
      <w:r>
        <w:rPr>
          <w:rFonts w:hint="eastAsia" w:ascii="宋体" w:hAnsi="宋体" w:eastAsia="宋体" w:cs="宋体"/>
          <w:b/>
          <w:bCs/>
          <w:sz w:val="24"/>
          <w:szCs w:val="24"/>
        </w:rPr>
        <w:t>的格式、装订、密封和签署</w:t>
      </w:r>
    </w:p>
    <w:p>
      <w:pPr>
        <w:keepNext w:val="0"/>
        <w:keepLines w:val="0"/>
        <w:pageBreakBefore w:val="0"/>
        <w:widowControl w:val="0"/>
        <w:tabs>
          <w:tab w:val="left" w:pos="0"/>
        </w:tabs>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投标人</w:t>
      </w:r>
      <w:r>
        <w:rPr>
          <w:rFonts w:hint="eastAsia" w:ascii="宋体" w:hAnsi="宋体" w:eastAsia="宋体" w:cs="宋体"/>
          <w:sz w:val="24"/>
          <w:szCs w:val="24"/>
          <w:highlight w:val="none"/>
          <w:lang w:eastAsia="zh-CN"/>
        </w:rPr>
        <w:t>应当按照</w:t>
      </w:r>
      <w:r>
        <w:rPr>
          <w:rFonts w:hint="eastAsia" w:ascii="宋体" w:hAnsi="宋体" w:eastAsia="宋体" w:cs="宋体"/>
          <w:sz w:val="24"/>
          <w:szCs w:val="24"/>
          <w:highlight w:val="none"/>
          <w:lang w:val="en-US" w:eastAsia="zh-CN"/>
        </w:rPr>
        <w:t>招标文件</w:t>
      </w:r>
      <w:r>
        <w:rPr>
          <w:rFonts w:hint="eastAsia" w:ascii="宋体" w:hAnsi="宋体" w:eastAsia="宋体" w:cs="宋体"/>
          <w:sz w:val="24"/>
          <w:szCs w:val="24"/>
          <w:highlight w:val="none"/>
          <w:lang w:eastAsia="zh-CN"/>
        </w:rPr>
        <w:t>的要求编制投标文件。投标文件应当对</w:t>
      </w:r>
      <w:r>
        <w:rPr>
          <w:rFonts w:hint="eastAsia" w:ascii="宋体" w:hAnsi="宋体" w:eastAsia="宋体" w:cs="宋体"/>
          <w:sz w:val="24"/>
          <w:szCs w:val="24"/>
          <w:highlight w:val="none"/>
          <w:lang w:val="en-US" w:eastAsia="zh-CN"/>
        </w:rPr>
        <w:t>招标文件</w:t>
      </w:r>
      <w:r>
        <w:rPr>
          <w:rFonts w:hint="eastAsia" w:ascii="宋体" w:hAnsi="宋体" w:eastAsia="宋体" w:cs="宋体"/>
          <w:sz w:val="24"/>
          <w:szCs w:val="24"/>
          <w:highlight w:val="none"/>
          <w:lang w:eastAsia="zh-CN"/>
        </w:rPr>
        <w:t>提出的要求和条件作出明确响应。</w:t>
      </w:r>
    </w:p>
    <w:p>
      <w:pPr>
        <w:keepNext w:val="0"/>
        <w:keepLines w:val="0"/>
        <w:pageBreakBefore w:val="0"/>
        <w:widowControl w:val="0"/>
        <w:tabs>
          <w:tab w:val="left" w:pos="0"/>
        </w:tabs>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kern w:val="24"/>
          <w:sz w:val="24"/>
          <w:szCs w:val="24"/>
          <w:lang w:val="en-US" w:eastAsia="zh-CN"/>
        </w:rPr>
      </w:pPr>
      <w:r>
        <w:rPr>
          <w:rFonts w:hint="eastAsia" w:ascii="宋体" w:hAnsi="宋体" w:eastAsia="宋体" w:cs="宋体"/>
          <w:kern w:val="24"/>
          <w:sz w:val="24"/>
          <w:szCs w:val="24"/>
          <w:lang w:val="en-US" w:eastAsia="zh-CN"/>
        </w:rPr>
        <w:t>19.2 投标人编写投标文件时，请按招标文件“</w:t>
      </w:r>
      <w:r>
        <w:rPr>
          <w:rFonts w:hint="eastAsia" w:ascii="宋体" w:hAnsi="宋体" w:eastAsia="宋体" w:cs="宋体"/>
          <w:kern w:val="24"/>
          <w:sz w:val="24"/>
          <w:szCs w:val="24"/>
          <w:highlight w:val="none"/>
          <w:lang w:val="en-US" w:eastAsia="zh-CN"/>
        </w:rPr>
        <w:t>第五章 投标文件格式</w:t>
      </w:r>
      <w:r>
        <w:rPr>
          <w:rFonts w:hint="eastAsia" w:ascii="宋体" w:hAnsi="宋体" w:eastAsia="宋体" w:cs="宋体"/>
          <w:kern w:val="24"/>
          <w:sz w:val="24"/>
          <w:szCs w:val="24"/>
          <w:lang w:val="en-US" w:eastAsia="zh-CN"/>
        </w:rPr>
        <w:t>”提供的相应格式及顺序编排，投标文件需打印（建议双面打印）和书写清楚工整，按A4规格制作，统一胶装（非胶装的投标文件视为无效投标文件）、标码（页码应有连续性），并标明目录（目录含页码，投标文件格式未提供目录，请投标人自行编制）。</w:t>
      </w:r>
    </w:p>
    <w:p>
      <w:pPr>
        <w:keepNext w:val="0"/>
        <w:keepLines w:val="0"/>
        <w:pageBreakBefore w:val="0"/>
        <w:widowControl w:val="0"/>
        <w:tabs>
          <w:tab w:val="left" w:pos="0"/>
        </w:tabs>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highlight w:val="red"/>
          <w:lang w:val="en-US" w:eastAsia="zh-CN"/>
        </w:rPr>
      </w:pPr>
      <w:r>
        <w:rPr>
          <w:rFonts w:hint="eastAsia" w:ascii="宋体" w:hAnsi="宋体" w:eastAsia="宋体" w:cs="宋体"/>
          <w:kern w:val="24"/>
          <w:sz w:val="24"/>
          <w:szCs w:val="24"/>
          <w:highlight w:val="none"/>
          <w:lang w:val="en-US" w:eastAsia="zh-CN"/>
        </w:rPr>
        <w:t>19</w:t>
      </w:r>
      <w:r>
        <w:rPr>
          <w:rFonts w:hint="eastAsia" w:ascii="宋体" w:hAnsi="宋体" w:eastAsia="宋体" w:cs="宋体"/>
          <w:kern w:val="24"/>
          <w:sz w:val="24"/>
          <w:szCs w:val="24"/>
          <w:highlight w:val="none"/>
        </w:rPr>
        <w:t>.</w:t>
      </w:r>
      <w:r>
        <w:rPr>
          <w:rFonts w:hint="eastAsia" w:ascii="宋体" w:hAnsi="宋体" w:eastAsia="宋体" w:cs="宋体"/>
          <w:kern w:val="24"/>
          <w:sz w:val="24"/>
          <w:szCs w:val="24"/>
          <w:highlight w:val="none"/>
          <w:lang w:val="en-US" w:eastAsia="zh-CN"/>
        </w:rPr>
        <w:t xml:space="preserve">3 </w:t>
      </w:r>
      <w:r>
        <w:rPr>
          <w:rFonts w:hint="eastAsia" w:ascii="宋体" w:hAnsi="宋体" w:eastAsia="宋体" w:cs="宋体"/>
          <w:kern w:val="24"/>
          <w:sz w:val="24"/>
          <w:szCs w:val="24"/>
          <w:highlight w:val="none"/>
          <w:lang w:eastAsia="zh-CN"/>
        </w:rPr>
        <w:t>投标文件</w:t>
      </w:r>
      <w:r>
        <w:rPr>
          <w:rFonts w:hint="eastAsia" w:ascii="宋体" w:hAnsi="宋体" w:eastAsia="宋体" w:cs="宋体"/>
          <w:kern w:val="24"/>
          <w:sz w:val="24"/>
          <w:szCs w:val="24"/>
          <w:highlight w:val="none"/>
        </w:rPr>
        <w:t>的</w:t>
      </w:r>
      <w:r>
        <w:rPr>
          <w:rFonts w:hint="eastAsia" w:ascii="宋体" w:hAnsi="宋体" w:eastAsia="宋体" w:cs="宋体"/>
          <w:kern w:val="24"/>
          <w:sz w:val="24"/>
          <w:szCs w:val="24"/>
          <w:highlight w:val="none"/>
          <w:lang w:val="en-US" w:eastAsia="zh-CN"/>
        </w:rPr>
        <w:t>装订、密封要求：</w:t>
      </w:r>
      <w:r>
        <w:rPr>
          <w:rFonts w:hint="eastAsia" w:ascii="宋体" w:hAnsi="宋体" w:eastAsia="宋体" w:cs="宋体"/>
          <w:sz w:val="24"/>
          <w:szCs w:val="24"/>
          <w:highlight w:val="none"/>
          <w:lang w:val="en-US" w:eastAsia="zh-CN"/>
        </w:rPr>
        <w:t>见投标人须知前附表。</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4 </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的签署</w:t>
      </w:r>
      <w:r>
        <w:rPr>
          <w:rFonts w:hint="eastAsia" w:ascii="宋体" w:hAnsi="宋体" w:eastAsia="宋体" w:cs="宋体"/>
          <w:sz w:val="24"/>
          <w:szCs w:val="24"/>
          <w:highlight w:val="none"/>
          <w:lang w:eastAsia="zh-CN"/>
        </w:rPr>
        <w:t>要求：</w:t>
      </w:r>
    </w:p>
    <w:p>
      <w:pPr>
        <w:keepNext w:val="0"/>
        <w:keepLines w:val="0"/>
        <w:pageBreakBefore w:val="0"/>
        <w:widowControl w:val="0"/>
        <w:numPr>
          <w:ilvl w:val="0"/>
          <w:numId w:val="6"/>
        </w:numPr>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中指定页面落款处，按</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要求由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的法定代表人或其</w:t>
      </w:r>
      <w:r>
        <w:rPr>
          <w:rFonts w:hint="eastAsia" w:ascii="宋体" w:hAnsi="宋体" w:eastAsia="宋体" w:cs="宋体"/>
          <w:sz w:val="24"/>
          <w:szCs w:val="24"/>
          <w:highlight w:val="none"/>
          <w:lang w:val="en-US" w:eastAsia="zh-CN"/>
        </w:rPr>
        <w:t>被授权人</w:t>
      </w:r>
      <w:r>
        <w:rPr>
          <w:rFonts w:hint="eastAsia" w:ascii="宋体" w:hAnsi="宋体" w:eastAsia="宋体" w:cs="宋体"/>
          <w:sz w:val="24"/>
          <w:szCs w:val="24"/>
          <w:highlight w:val="none"/>
        </w:rPr>
        <w:t>在规定的签章处签字或盖章。</w:t>
      </w:r>
    </w:p>
    <w:p>
      <w:pPr>
        <w:keepNext w:val="0"/>
        <w:keepLines w:val="0"/>
        <w:pageBreakBefore w:val="0"/>
        <w:widowControl w:val="0"/>
        <w:numPr>
          <w:ilvl w:val="0"/>
          <w:numId w:val="6"/>
        </w:numPr>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应按照</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要求，在每一份</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的正本和副本封面</w:t>
      </w:r>
      <w:r>
        <w:rPr>
          <w:rFonts w:hint="eastAsia" w:ascii="宋体" w:hAnsi="宋体" w:eastAsia="宋体" w:cs="宋体"/>
          <w:sz w:val="24"/>
          <w:szCs w:val="24"/>
          <w:highlight w:val="none"/>
          <w:lang w:val="en-US" w:eastAsia="zh-CN"/>
        </w:rPr>
        <w:t>上注明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全称并加盖公章。</w:t>
      </w:r>
    </w:p>
    <w:p>
      <w:pPr>
        <w:keepNext w:val="0"/>
        <w:keepLines w:val="0"/>
        <w:pageBreakBefore w:val="0"/>
        <w:widowControl w:val="0"/>
        <w:numPr>
          <w:ilvl w:val="0"/>
          <w:numId w:val="6"/>
        </w:numPr>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应字迹清楚、内容齐全、不得涂改或增删。如有修改和增删，必须</w:t>
      </w:r>
      <w:r>
        <w:rPr>
          <w:rFonts w:hint="eastAsia" w:ascii="宋体" w:hAnsi="宋体" w:eastAsia="宋体" w:cs="宋体"/>
          <w:sz w:val="24"/>
          <w:szCs w:val="24"/>
          <w:highlight w:val="none"/>
          <w:lang w:eastAsia="zh-CN"/>
        </w:rPr>
        <w:t>由投标人</w:t>
      </w:r>
      <w:r>
        <w:rPr>
          <w:rFonts w:hint="eastAsia" w:ascii="宋体" w:hAnsi="宋体" w:eastAsia="宋体" w:cs="宋体"/>
          <w:sz w:val="24"/>
          <w:szCs w:val="24"/>
          <w:highlight w:val="none"/>
        </w:rPr>
        <w:t>法定代表人或其</w:t>
      </w:r>
      <w:r>
        <w:rPr>
          <w:rFonts w:hint="eastAsia" w:ascii="宋体" w:hAnsi="宋体" w:eastAsia="宋体" w:cs="宋体"/>
          <w:sz w:val="24"/>
          <w:szCs w:val="24"/>
          <w:highlight w:val="none"/>
          <w:lang w:val="en-US" w:eastAsia="zh-CN"/>
        </w:rPr>
        <w:t>被授权人</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并加盖公章</w:t>
      </w:r>
      <w:r>
        <w:rPr>
          <w:rFonts w:hint="eastAsia" w:ascii="宋体" w:hAnsi="宋体" w:eastAsia="宋体" w:cs="宋体"/>
          <w:sz w:val="24"/>
          <w:szCs w:val="24"/>
          <w:highlight w:val="none"/>
        </w:rPr>
        <w:t>。</w:t>
      </w:r>
    </w:p>
    <w:p>
      <w:pPr>
        <w:pageBreakBefore w:val="0"/>
        <w:wordWrap/>
        <w:overflowPunct/>
        <w:topLinePunct w:val="0"/>
        <w:bidi w:val="0"/>
        <w:spacing w:line="480" w:lineRule="exact"/>
        <w:ind w:right="105" w:rightChars="50" w:firstLine="480" w:firstLineChars="200"/>
        <w:rPr>
          <w:rFonts w:hint="eastAsia" w:ascii="宋体" w:hAnsi="宋体" w:eastAsia="宋体" w:cs="宋体"/>
          <w:sz w:val="24"/>
          <w:szCs w:val="24"/>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5 </w:t>
      </w:r>
      <w:r>
        <w:rPr>
          <w:rFonts w:hint="eastAsia" w:ascii="宋体" w:hAnsi="宋体" w:eastAsia="宋体" w:cs="宋体"/>
          <w:sz w:val="24"/>
          <w:szCs w:val="24"/>
          <w:highlight w:val="none"/>
        </w:rPr>
        <w:t>本次</w:t>
      </w: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只接受简体中文文字的</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；如</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中出现外文资料，必须配以中文译文。否则，由此引发的一切责任由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自负。</w:t>
      </w:r>
    </w:p>
    <w:p>
      <w:pPr>
        <w:keepNext w:val="0"/>
        <w:keepLines w:val="0"/>
        <w:pageBreakBefore w:val="0"/>
        <w:widowControl w:val="0"/>
        <w:tabs>
          <w:tab w:val="left" w:pos="0"/>
        </w:tabs>
        <w:kinsoku/>
        <w:wordWrap/>
        <w:overflowPunct/>
        <w:topLinePunct w:val="0"/>
        <w:autoSpaceDE w:val="0"/>
        <w:autoSpaceDN w:val="0"/>
        <w:bidi w:val="0"/>
        <w:adjustRightInd w:val="0"/>
        <w:snapToGrid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b/>
          <w:bCs/>
          <w:sz w:val="24"/>
          <w:szCs w:val="24"/>
        </w:rPr>
      </w:pPr>
      <w:bookmarkStart w:id="31" w:name="_Toc324521811"/>
      <w:bookmarkStart w:id="32" w:name="_Toc321812014"/>
      <w:bookmarkStart w:id="33" w:name="_Toc290389702"/>
      <w:bookmarkStart w:id="34" w:name="_Toc184635075"/>
      <w:r>
        <w:rPr>
          <w:rFonts w:hint="eastAsia" w:ascii="宋体" w:hAnsi="宋体" w:eastAsia="宋体" w:cs="宋体"/>
          <w:b/>
          <w:bCs/>
          <w:sz w:val="24"/>
          <w:szCs w:val="24"/>
          <w:lang w:val="en-US" w:eastAsia="zh-CN"/>
        </w:rPr>
        <w:t>20、</w:t>
      </w:r>
      <w:r>
        <w:rPr>
          <w:rFonts w:hint="eastAsia" w:ascii="宋体" w:hAnsi="宋体" w:eastAsia="宋体" w:cs="宋体"/>
          <w:b/>
          <w:bCs/>
          <w:sz w:val="24"/>
          <w:szCs w:val="24"/>
        </w:rPr>
        <w:t>知识产权</w:t>
      </w:r>
    </w:p>
    <w:p>
      <w:pPr>
        <w:keepNext w:val="0"/>
        <w:keepLines w:val="0"/>
        <w:pageBreakBefore w:val="0"/>
        <w:widowControl w:val="0"/>
        <w:tabs>
          <w:tab w:val="left" w:pos="0"/>
        </w:tabs>
        <w:kinsoku/>
        <w:wordWrap/>
        <w:overflowPunct/>
        <w:topLinePunct w:val="0"/>
        <w:autoSpaceDE w:val="0"/>
        <w:autoSpaceDN w:val="0"/>
        <w:bidi w:val="0"/>
        <w:adjustRightInd w:val="0"/>
        <w:snapToGrid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20</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投标人</w:t>
      </w:r>
      <w:r>
        <w:rPr>
          <w:rFonts w:hint="eastAsia" w:ascii="宋体" w:hAnsi="宋体" w:eastAsia="宋体" w:cs="宋体"/>
          <w:sz w:val="24"/>
          <w:szCs w:val="24"/>
        </w:rPr>
        <w:t>应保证在本项目使用的任何产品和服务（包括部分使用）时，不会产生因第三方提出侵犯其专利权、商标权或其</w:t>
      </w:r>
      <w:r>
        <w:rPr>
          <w:rFonts w:hint="eastAsia" w:ascii="宋体" w:hAnsi="宋体" w:eastAsia="宋体" w:cs="宋体"/>
          <w:sz w:val="24"/>
          <w:szCs w:val="24"/>
          <w:lang w:val="en-US" w:eastAsia="zh-CN"/>
        </w:rPr>
        <w:t>他</w:t>
      </w:r>
      <w:r>
        <w:rPr>
          <w:rFonts w:hint="eastAsia" w:ascii="宋体" w:hAnsi="宋体" w:eastAsia="宋体" w:cs="宋体"/>
          <w:sz w:val="24"/>
          <w:szCs w:val="24"/>
        </w:rPr>
        <w:t>知识产权而引起的法律和经济纠纷，如因专利权、商标权或其</w:t>
      </w:r>
      <w:r>
        <w:rPr>
          <w:rFonts w:hint="eastAsia" w:ascii="宋体" w:hAnsi="宋体" w:eastAsia="宋体" w:cs="宋体"/>
          <w:sz w:val="24"/>
          <w:szCs w:val="24"/>
          <w:lang w:val="en-US" w:eastAsia="zh-CN"/>
        </w:rPr>
        <w:t>他</w:t>
      </w:r>
      <w:r>
        <w:rPr>
          <w:rFonts w:hint="eastAsia" w:ascii="宋体" w:hAnsi="宋体" w:eastAsia="宋体" w:cs="宋体"/>
          <w:sz w:val="24"/>
          <w:szCs w:val="24"/>
        </w:rPr>
        <w:t>知识产权而引起法律纠纷和经济纠纷，由</w:t>
      </w:r>
      <w:r>
        <w:rPr>
          <w:rFonts w:hint="eastAsia" w:ascii="宋体" w:hAnsi="宋体" w:eastAsia="宋体" w:cs="宋体"/>
          <w:sz w:val="24"/>
          <w:szCs w:val="24"/>
          <w:lang w:eastAsia="zh-CN"/>
        </w:rPr>
        <w:t>投标人</w:t>
      </w:r>
      <w:r>
        <w:rPr>
          <w:rFonts w:hint="eastAsia" w:ascii="宋体" w:hAnsi="宋体" w:eastAsia="宋体" w:cs="宋体"/>
          <w:sz w:val="24"/>
          <w:szCs w:val="24"/>
        </w:rPr>
        <w:t>承担所有相关责任。</w:t>
      </w:r>
    </w:p>
    <w:p>
      <w:pPr>
        <w:keepNext w:val="0"/>
        <w:keepLines w:val="0"/>
        <w:pageBreakBefore w:val="0"/>
        <w:widowControl w:val="0"/>
        <w:kinsoku/>
        <w:wordWrap/>
        <w:overflowPunct/>
        <w:topLinePunct w:val="0"/>
        <w:autoSpaceDE w:val="0"/>
        <w:autoSpaceDN w:val="0"/>
        <w:bidi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20.</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采购人享</w:t>
      </w:r>
      <w:r>
        <w:rPr>
          <w:rFonts w:hint="eastAsia" w:ascii="宋体" w:hAnsi="宋体" w:eastAsia="宋体" w:cs="宋体"/>
          <w:sz w:val="24"/>
          <w:szCs w:val="24"/>
          <w:lang w:eastAsia="zh-CN"/>
        </w:rPr>
        <w:t>用</w:t>
      </w:r>
      <w:r>
        <w:rPr>
          <w:rFonts w:hint="eastAsia" w:ascii="宋体" w:hAnsi="宋体" w:eastAsia="宋体" w:cs="宋体"/>
          <w:sz w:val="24"/>
          <w:szCs w:val="24"/>
        </w:rPr>
        <w:t>本项目在实施过程中产生的知识成果。</w:t>
      </w:r>
    </w:p>
    <w:p>
      <w:pPr>
        <w:keepNext w:val="0"/>
        <w:keepLines w:val="0"/>
        <w:pageBreakBefore w:val="0"/>
        <w:widowControl w:val="0"/>
        <w:kinsoku/>
        <w:wordWrap/>
        <w:overflowPunct/>
        <w:topLinePunct w:val="0"/>
        <w:autoSpaceDE w:val="0"/>
        <w:autoSpaceDN w:val="0"/>
        <w:bidi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20</w:t>
      </w:r>
      <w:r>
        <w:rPr>
          <w:rFonts w:hint="eastAsia" w:ascii="宋体" w:hAnsi="宋体" w:eastAsia="宋体" w:cs="宋体"/>
          <w:sz w:val="24"/>
          <w:szCs w:val="24"/>
        </w:rPr>
        <w:t>.3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投标人</w:t>
      </w:r>
      <w:r>
        <w:rPr>
          <w:rFonts w:hint="eastAsia" w:ascii="宋体" w:hAnsi="宋体" w:eastAsia="宋体" w:cs="宋体"/>
          <w:sz w:val="24"/>
          <w:szCs w:val="24"/>
        </w:rPr>
        <w:t>如欲在项目实施过程中采用自有知识成果，需在</w:t>
      </w:r>
      <w:r>
        <w:rPr>
          <w:rFonts w:hint="eastAsia" w:ascii="宋体" w:hAnsi="宋体" w:eastAsia="宋体" w:cs="宋体"/>
          <w:sz w:val="24"/>
          <w:szCs w:val="24"/>
          <w:lang w:eastAsia="zh-CN"/>
        </w:rPr>
        <w:t>投标文件</w:t>
      </w:r>
      <w:r>
        <w:rPr>
          <w:rFonts w:hint="eastAsia" w:ascii="宋体" w:hAnsi="宋体" w:eastAsia="宋体" w:cs="宋体"/>
          <w:sz w:val="24"/>
          <w:szCs w:val="24"/>
        </w:rPr>
        <w:t>中声明，并提供相关知识产权证明文件。使用该知识成果后，</w:t>
      </w:r>
      <w:r>
        <w:rPr>
          <w:rFonts w:hint="eastAsia" w:ascii="宋体" w:hAnsi="宋体" w:eastAsia="宋体" w:cs="宋体"/>
          <w:sz w:val="24"/>
          <w:szCs w:val="24"/>
          <w:lang w:eastAsia="zh-CN"/>
        </w:rPr>
        <w:t>投标人</w:t>
      </w:r>
      <w:r>
        <w:rPr>
          <w:rFonts w:hint="eastAsia" w:ascii="宋体" w:hAnsi="宋体" w:eastAsia="宋体" w:cs="宋体"/>
          <w:sz w:val="24"/>
          <w:szCs w:val="24"/>
        </w:rPr>
        <w:t>须提供开发接口和开发手册等技术文档，并承诺提供无限期技术支持，采购人享有永久使用权。</w:t>
      </w:r>
    </w:p>
    <w:p>
      <w:pPr>
        <w:keepNext w:val="0"/>
        <w:keepLines w:val="0"/>
        <w:pageBreakBefore w:val="0"/>
        <w:widowControl w:val="0"/>
        <w:kinsoku/>
        <w:wordWrap/>
        <w:overflowPunct/>
        <w:topLinePunct w:val="0"/>
        <w:autoSpaceDE w:val="0"/>
        <w:autoSpaceDN w:val="0"/>
        <w:bidi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r>
        <w:rPr>
          <w:rFonts w:hint="eastAsia" w:ascii="宋体" w:hAnsi="宋体" w:eastAsia="宋体" w:cs="宋体"/>
          <w:sz w:val="24"/>
          <w:szCs w:val="24"/>
        </w:rPr>
        <w:t>.4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如</w:t>
      </w:r>
      <w:r>
        <w:rPr>
          <w:rFonts w:hint="eastAsia" w:ascii="宋体" w:hAnsi="宋体" w:eastAsia="宋体" w:cs="宋体"/>
          <w:sz w:val="24"/>
          <w:szCs w:val="24"/>
          <w:lang w:eastAsia="zh-CN"/>
        </w:rPr>
        <w:t>投标人</w:t>
      </w:r>
      <w:r>
        <w:rPr>
          <w:rFonts w:hint="eastAsia" w:ascii="宋体" w:hAnsi="宋体" w:eastAsia="宋体" w:cs="宋体"/>
          <w:sz w:val="24"/>
          <w:szCs w:val="24"/>
        </w:rPr>
        <w:t>所不拥有的知识产权，则在</w:t>
      </w:r>
      <w:r>
        <w:rPr>
          <w:rFonts w:hint="eastAsia" w:ascii="宋体" w:hAnsi="宋体" w:eastAsia="宋体" w:cs="宋体"/>
          <w:sz w:val="24"/>
          <w:szCs w:val="24"/>
          <w:lang w:val="en-US" w:eastAsia="zh-CN"/>
        </w:rPr>
        <w:t>投标报价</w:t>
      </w:r>
      <w:r>
        <w:rPr>
          <w:rFonts w:hint="eastAsia" w:ascii="宋体" w:hAnsi="宋体" w:eastAsia="宋体" w:cs="宋体"/>
          <w:sz w:val="24"/>
          <w:szCs w:val="24"/>
        </w:rPr>
        <w:t>中必须包括合法获取该知识产权的相关费用。</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b/>
          <w:bCs/>
          <w:kern w:val="0"/>
          <w:sz w:val="24"/>
          <w:szCs w:val="24"/>
          <w:lang w:eastAsia="zh-CN"/>
        </w:rPr>
      </w:pPr>
      <w:bookmarkStart w:id="35" w:name="_Toc32516"/>
      <w:bookmarkStart w:id="36" w:name="_Toc3565"/>
      <w:bookmarkStart w:id="37" w:name="_Toc2312"/>
      <w:bookmarkStart w:id="38" w:name="_Toc7624"/>
      <w:bookmarkStart w:id="39" w:name="_Toc13065123"/>
      <w:bookmarkStart w:id="40" w:name="_Toc3736"/>
      <w:r>
        <w:rPr>
          <w:rFonts w:hint="eastAsia" w:ascii="宋体" w:hAnsi="宋体" w:eastAsia="宋体" w:cs="宋体"/>
          <w:b/>
          <w:bCs/>
          <w:kern w:val="0"/>
          <w:sz w:val="24"/>
          <w:szCs w:val="24"/>
          <w:lang w:val="en-US" w:eastAsia="zh-CN"/>
        </w:rPr>
        <w:t>21、</w:t>
      </w:r>
      <w:r>
        <w:rPr>
          <w:rFonts w:hint="eastAsia" w:ascii="宋体" w:hAnsi="宋体" w:eastAsia="宋体" w:cs="宋体"/>
          <w:b/>
          <w:bCs/>
          <w:kern w:val="0"/>
          <w:sz w:val="24"/>
          <w:szCs w:val="24"/>
          <w:lang w:eastAsia="zh-CN"/>
        </w:rPr>
        <w:t>投标文件</w:t>
      </w:r>
      <w:r>
        <w:rPr>
          <w:rFonts w:hint="eastAsia" w:ascii="宋体" w:hAnsi="宋体" w:eastAsia="宋体" w:cs="宋体"/>
          <w:b/>
          <w:bCs/>
          <w:kern w:val="0"/>
          <w:sz w:val="24"/>
          <w:szCs w:val="24"/>
        </w:rPr>
        <w:t>的递交</w:t>
      </w:r>
      <w:bookmarkEnd w:id="35"/>
      <w:bookmarkEnd w:id="36"/>
      <w:bookmarkEnd w:id="37"/>
      <w:bookmarkEnd w:id="38"/>
      <w:bookmarkEnd w:id="39"/>
      <w:r>
        <w:rPr>
          <w:rFonts w:hint="eastAsia" w:ascii="宋体" w:hAnsi="宋体" w:eastAsia="宋体" w:cs="宋体"/>
          <w:b/>
          <w:bCs/>
          <w:kern w:val="0"/>
          <w:sz w:val="24"/>
          <w:szCs w:val="24"/>
          <w:lang w:eastAsia="zh-CN"/>
        </w:rPr>
        <w:t>、修改和撤回</w:t>
      </w:r>
    </w:p>
    <w:bookmarkEnd w:id="40"/>
    <w:p>
      <w:pPr>
        <w:keepNext w:val="0"/>
        <w:keepLines w:val="0"/>
        <w:pageBreakBefore w:val="0"/>
        <w:widowControl w:val="0"/>
        <w:kinsoku/>
        <w:wordWrap/>
        <w:overflowPunct/>
        <w:topLinePunct w:val="0"/>
        <w:autoSpaceDE w:val="0"/>
        <w:autoSpaceDN w:val="0"/>
        <w:bidi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rPr>
      </w:pPr>
      <w:bookmarkStart w:id="41" w:name="_Toc3685"/>
      <w:r>
        <w:rPr>
          <w:rFonts w:hint="eastAsia" w:ascii="宋体" w:hAnsi="宋体" w:eastAsia="宋体" w:cs="宋体"/>
          <w:sz w:val="24"/>
          <w:szCs w:val="24"/>
          <w:lang w:val="en-US" w:eastAsia="zh-CN"/>
        </w:rPr>
        <w:t xml:space="preserve">21.1 </w:t>
      </w:r>
      <w:r>
        <w:rPr>
          <w:rFonts w:hint="eastAsia" w:ascii="宋体" w:hAnsi="宋体" w:eastAsia="宋体" w:cs="宋体"/>
          <w:sz w:val="24"/>
          <w:szCs w:val="24"/>
          <w:lang w:eastAsia="zh-CN"/>
        </w:rPr>
        <w:t>投标文件</w:t>
      </w:r>
      <w:r>
        <w:rPr>
          <w:rFonts w:hint="eastAsia" w:ascii="宋体" w:hAnsi="宋体" w:eastAsia="宋体" w:cs="宋体"/>
          <w:sz w:val="24"/>
          <w:szCs w:val="24"/>
        </w:rPr>
        <w:t>递交</w:t>
      </w:r>
      <w:bookmarkEnd w:id="41"/>
    </w:p>
    <w:p>
      <w:pPr>
        <w:keepNext w:val="0"/>
        <w:keepLines w:val="0"/>
        <w:pageBreakBefore w:val="0"/>
        <w:widowControl w:val="0"/>
        <w:kinsoku/>
        <w:wordWrap/>
        <w:overflowPunct/>
        <w:topLinePunct w:val="0"/>
        <w:autoSpaceDE w:val="0"/>
        <w:autoSpaceDN w:val="0"/>
        <w:bidi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21.</w:t>
      </w:r>
      <w:r>
        <w:rPr>
          <w:rFonts w:hint="eastAsia" w:ascii="宋体" w:hAnsi="宋体" w:eastAsia="宋体" w:cs="宋体"/>
          <w:sz w:val="24"/>
          <w:szCs w:val="24"/>
        </w:rPr>
        <w:t>1.1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投标人</w:t>
      </w:r>
      <w:r>
        <w:rPr>
          <w:rFonts w:hint="eastAsia" w:ascii="宋体" w:hAnsi="宋体" w:eastAsia="宋体" w:cs="宋体"/>
          <w:sz w:val="24"/>
          <w:szCs w:val="24"/>
          <w:lang w:val="en-US" w:eastAsia="zh-CN"/>
        </w:rPr>
        <w:t>必须</w:t>
      </w:r>
      <w:r>
        <w:rPr>
          <w:rFonts w:hint="eastAsia" w:ascii="宋体" w:hAnsi="宋体" w:eastAsia="宋体" w:cs="宋体"/>
          <w:sz w:val="24"/>
          <w:szCs w:val="24"/>
          <w:lang w:eastAsia="zh-CN"/>
        </w:rPr>
        <w:t>在</w:t>
      </w:r>
      <w:r>
        <w:rPr>
          <w:rFonts w:hint="eastAsia" w:ascii="宋体" w:hAnsi="宋体" w:eastAsia="宋体" w:cs="宋体"/>
          <w:sz w:val="24"/>
          <w:szCs w:val="24"/>
          <w:lang w:val="en-US" w:eastAsia="zh-CN"/>
        </w:rPr>
        <w:t>招标文件</w:t>
      </w:r>
      <w:r>
        <w:rPr>
          <w:rFonts w:hint="eastAsia" w:ascii="宋体" w:hAnsi="宋体" w:eastAsia="宋体" w:cs="宋体"/>
          <w:sz w:val="24"/>
          <w:szCs w:val="24"/>
          <w:lang w:eastAsia="zh-CN"/>
        </w:rPr>
        <w:t>要求提交投标文件的截止时间前，将投标文件密封送达投标地点。采购人或者采购代理机构收到投标文件后，应当如实记载投标文件的送达时间和密封情况，签收保存，并向投标人出具签收回执。任何单位和个人不得在开标前开启投标文件。</w:t>
      </w:r>
    </w:p>
    <w:p>
      <w:pPr>
        <w:keepNext w:val="0"/>
        <w:keepLines w:val="0"/>
        <w:pageBreakBefore w:val="0"/>
        <w:widowControl w:val="0"/>
        <w:kinsoku/>
        <w:wordWrap/>
        <w:overflowPunct/>
        <w:topLinePunct w:val="0"/>
        <w:autoSpaceDE w:val="0"/>
        <w:autoSpaceDN w:val="0"/>
        <w:bidi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1.2</w:t>
      </w:r>
      <w:r>
        <w:rPr>
          <w:rFonts w:hint="eastAsia" w:ascii="宋体" w:hAnsi="宋体" w:eastAsia="宋体" w:cs="宋体"/>
          <w:sz w:val="24"/>
          <w:szCs w:val="24"/>
          <w:lang w:val="en-US" w:eastAsia="zh-CN"/>
        </w:rPr>
        <w:t xml:space="preserve"> 逾期送达或者未按照招标文件要求密封的投标文件，采购人、采购代理机构有权拒收；</w:t>
      </w:r>
    </w:p>
    <w:p>
      <w:pPr>
        <w:keepNext w:val="0"/>
        <w:keepLines w:val="0"/>
        <w:pageBreakBefore w:val="0"/>
        <w:widowControl w:val="0"/>
        <w:kinsoku/>
        <w:wordWrap/>
        <w:overflowPunct/>
        <w:topLinePunct w:val="0"/>
        <w:autoSpaceDE w:val="0"/>
        <w:autoSpaceDN w:val="0"/>
        <w:bidi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1.3</w:t>
      </w:r>
      <w:r>
        <w:rPr>
          <w:rFonts w:hint="eastAsia" w:ascii="宋体" w:hAnsi="宋体" w:eastAsia="宋体" w:cs="宋体"/>
          <w:sz w:val="24"/>
          <w:szCs w:val="24"/>
          <w:lang w:val="en-US" w:eastAsia="zh-CN"/>
        </w:rPr>
        <w:t xml:space="preserve"> 拒绝接受以电话、传真、邮寄、电子邮件形式的投标文件；</w:t>
      </w:r>
    </w:p>
    <w:p>
      <w:pPr>
        <w:keepNext w:val="0"/>
        <w:keepLines w:val="0"/>
        <w:pageBreakBefore w:val="0"/>
        <w:widowControl w:val="0"/>
        <w:kinsoku/>
        <w:wordWrap/>
        <w:overflowPunct/>
        <w:topLinePunct w:val="0"/>
        <w:autoSpaceDE w:val="0"/>
        <w:autoSpaceDN w:val="0"/>
        <w:bidi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1.4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无论</w:t>
      </w:r>
      <w:r>
        <w:rPr>
          <w:rFonts w:hint="eastAsia" w:ascii="宋体" w:hAnsi="宋体" w:eastAsia="宋体" w:cs="宋体"/>
          <w:sz w:val="24"/>
          <w:szCs w:val="24"/>
          <w:lang w:eastAsia="zh-CN"/>
        </w:rPr>
        <w:t>投标人</w:t>
      </w:r>
      <w:r>
        <w:rPr>
          <w:rFonts w:hint="eastAsia" w:ascii="宋体" w:hAnsi="宋体" w:eastAsia="宋体" w:cs="宋体"/>
          <w:sz w:val="24"/>
          <w:szCs w:val="24"/>
          <w:lang w:val="en-US" w:eastAsia="zh-CN"/>
        </w:rPr>
        <w:t>中标</w:t>
      </w:r>
      <w:r>
        <w:rPr>
          <w:rFonts w:hint="eastAsia" w:ascii="宋体" w:hAnsi="宋体" w:eastAsia="宋体" w:cs="宋体"/>
          <w:sz w:val="24"/>
          <w:szCs w:val="24"/>
        </w:rPr>
        <w:t>与否，其</w:t>
      </w:r>
      <w:r>
        <w:rPr>
          <w:rFonts w:hint="eastAsia" w:ascii="宋体" w:hAnsi="宋体" w:eastAsia="宋体" w:cs="宋体"/>
          <w:sz w:val="24"/>
          <w:szCs w:val="24"/>
          <w:lang w:eastAsia="zh-CN"/>
        </w:rPr>
        <w:t>投标文件</w:t>
      </w:r>
      <w:r>
        <w:rPr>
          <w:rFonts w:hint="eastAsia" w:ascii="宋体" w:hAnsi="宋体" w:eastAsia="宋体" w:cs="宋体"/>
          <w:sz w:val="24"/>
          <w:szCs w:val="24"/>
        </w:rPr>
        <w:t>恕不退还。</w:t>
      </w:r>
    </w:p>
    <w:p>
      <w:pPr>
        <w:keepNext w:val="0"/>
        <w:keepLines w:val="0"/>
        <w:pageBreakBefore w:val="0"/>
        <w:widowControl w:val="0"/>
        <w:tabs>
          <w:tab w:val="left" w:pos="0"/>
        </w:tabs>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rPr>
      </w:pPr>
      <w:bookmarkStart w:id="42" w:name="_Toc12741"/>
      <w:r>
        <w:rPr>
          <w:rFonts w:hint="eastAsia" w:ascii="宋体" w:hAnsi="宋体" w:eastAsia="宋体" w:cs="宋体"/>
          <w:sz w:val="24"/>
          <w:szCs w:val="24"/>
          <w:lang w:val="en-US" w:eastAsia="zh-CN"/>
        </w:rPr>
        <w:t xml:space="preserve">21.2 </w:t>
      </w:r>
      <w:r>
        <w:rPr>
          <w:rFonts w:hint="eastAsia" w:ascii="宋体" w:hAnsi="宋体" w:eastAsia="宋体" w:cs="宋体"/>
          <w:sz w:val="24"/>
          <w:szCs w:val="24"/>
          <w:lang w:eastAsia="zh-CN"/>
        </w:rPr>
        <w:t>投标文件</w:t>
      </w:r>
      <w:r>
        <w:rPr>
          <w:rFonts w:hint="eastAsia" w:ascii="宋体" w:hAnsi="宋体" w:eastAsia="宋体" w:cs="宋体"/>
          <w:sz w:val="24"/>
          <w:szCs w:val="24"/>
        </w:rPr>
        <w:t>的修改和撤回</w:t>
      </w:r>
      <w:bookmarkEnd w:id="42"/>
    </w:p>
    <w:p>
      <w:pPr>
        <w:keepNext w:val="0"/>
        <w:keepLines w:val="0"/>
        <w:pageBreakBefore w:val="0"/>
        <w:widowControl w:val="0"/>
        <w:tabs>
          <w:tab w:val="left" w:pos="0"/>
        </w:tabs>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rPr>
      </w:pPr>
      <w:bookmarkStart w:id="43" w:name="_Toc27217"/>
      <w:bookmarkStart w:id="44" w:name="_Toc27066"/>
      <w:bookmarkStart w:id="45" w:name="_Toc30333"/>
      <w:bookmarkStart w:id="46" w:name="_Toc13065124"/>
      <w:bookmarkStart w:id="47" w:name="_Toc14415"/>
      <w:r>
        <w:rPr>
          <w:rFonts w:hint="eastAsia" w:ascii="宋体" w:hAnsi="宋体" w:eastAsia="宋体" w:cs="宋体"/>
          <w:sz w:val="24"/>
          <w:szCs w:val="24"/>
          <w:lang w:val="en-US" w:eastAsia="zh-CN"/>
        </w:rPr>
        <w:t>21.2.1 投标人</w:t>
      </w:r>
      <w:r>
        <w:rPr>
          <w:rFonts w:hint="eastAsia" w:ascii="宋体" w:hAnsi="宋体" w:eastAsia="宋体" w:cs="宋体"/>
          <w:sz w:val="24"/>
          <w:szCs w:val="24"/>
          <w:lang w:eastAsia="zh-CN"/>
        </w:rPr>
        <w:t>在投标截止时间前，可以对所递交的投标文件进行补充、修改或者撤回，并书面通知采购人或者采购代理机构。补充、修改的内容应当按照</w:t>
      </w:r>
      <w:r>
        <w:rPr>
          <w:rFonts w:hint="eastAsia" w:ascii="宋体" w:hAnsi="宋体" w:eastAsia="宋体" w:cs="宋体"/>
          <w:sz w:val="24"/>
          <w:szCs w:val="24"/>
          <w:lang w:val="en-US" w:eastAsia="zh-CN"/>
        </w:rPr>
        <w:t>招标文件</w:t>
      </w:r>
      <w:r>
        <w:rPr>
          <w:rFonts w:hint="eastAsia" w:ascii="宋体" w:hAnsi="宋体" w:eastAsia="宋体" w:cs="宋体"/>
          <w:sz w:val="24"/>
          <w:szCs w:val="24"/>
          <w:lang w:eastAsia="zh-CN"/>
        </w:rPr>
        <w:t>要求签署、盖章、密封后，作为投标文件的组成部分。</w:t>
      </w:r>
    </w:p>
    <w:p>
      <w:pPr>
        <w:keepNext w:val="0"/>
        <w:keepLines w:val="0"/>
        <w:pageBreakBefore w:val="0"/>
        <w:widowControl w:val="0"/>
        <w:tabs>
          <w:tab w:val="left" w:pos="0"/>
        </w:tabs>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 xml:space="preserve">21.2.2 </w:t>
      </w:r>
      <w:r>
        <w:rPr>
          <w:rFonts w:hint="eastAsia" w:ascii="宋体" w:hAnsi="宋体" w:eastAsia="宋体" w:cs="宋体"/>
          <w:sz w:val="24"/>
          <w:szCs w:val="24"/>
        </w:rPr>
        <w:t>在</w:t>
      </w:r>
      <w:r>
        <w:rPr>
          <w:rFonts w:hint="eastAsia" w:ascii="宋体" w:hAnsi="宋体" w:eastAsia="宋体" w:cs="宋体"/>
          <w:sz w:val="24"/>
          <w:szCs w:val="24"/>
          <w:lang w:eastAsia="zh-CN"/>
        </w:rPr>
        <w:t>投标</w:t>
      </w:r>
      <w:r>
        <w:rPr>
          <w:rFonts w:hint="eastAsia" w:ascii="宋体" w:hAnsi="宋体" w:eastAsia="宋体" w:cs="宋体"/>
          <w:sz w:val="24"/>
          <w:szCs w:val="24"/>
        </w:rPr>
        <w:t>截止时间之后，</w:t>
      </w:r>
      <w:r>
        <w:rPr>
          <w:rFonts w:hint="eastAsia" w:ascii="宋体" w:hAnsi="宋体" w:eastAsia="宋体" w:cs="宋体"/>
          <w:sz w:val="24"/>
          <w:szCs w:val="24"/>
          <w:lang w:eastAsia="zh-CN"/>
        </w:rPr>
        <w:t>投标人</w:t>
      </w:r>
      <w:r>
        <w:rPr>
          <w:rFonts w:hint="eastAsia" w:ascii="宋体" w:hAnsi="宋体" w:eastAsia="宋体" w:cs="宋体"/>
          <w:sz w:val="24"/>
          <w:szCs w:val="24"/>
        </w:rPr>
        <w:t>不得对其递交的</w:t>
      </w:r>
      <w:r>
        <w:rPr>
          <w:rFonts w:hint="eastAsia" w:ascii="宋体" w:hAnsi="宋体" w:eastAsia="宋体" w:cs="宋体"/>
          <w:sz w:val="24"/>
          <w:szCs w:val="24"/>
          <w:lang w:eastAsia="zh-CN"/>
        </w:rPr>
        <w:t>投标文件</w:t>
      </w:r>
      <w:r>
        <w:rPr>
          <w:rFonts w:hint="eastAsia" w:ascii="宋体" w:hAnsi="宋体" w:eastAsia="宋体" w:cs="宋体"/>
          <w:sz w:val="24"/>
          <w:szCs w:val="24"/>
        </w:rPr>
        <w:t>做任何修改或撤回。</w:t>
      </w:r>
    </w:p>
    <w:p>
      <w:pPr>
        <w:keepNext w:val="0"/>
        <w:keepLines w:val="0"/>
        <w:pageBreakBefore w:val="0"/>
        <w:widowControl w:val="0"/>
        <w:tabs>
          <w:tab w:val="left" w:pos="0"/>
        </w:tabs>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 xml:space="preserve">21.2.3 </w:t>
      </w:r>
      <w:r>
        <w:rPr>
          <w:rFonts w:hint="eastAsia" w:ascii="宋体" w:hAnsi="宋体" w:eastAsia="宋体" w:cs="宋体"/>
          <w:sz w:val="24"/>
          <w:szCs w:val="24"/>
        </w:rPr>
        <w:t>在</w:t>
      </w:r>
      <w:r>
        <w:rPr>
          <w:rFonts w:hint="eastAsia" w:ascii="宋体" w:hAnsi="宋体" w:eastAsia="宋体" w:cs="宋体"/>
          <w:sz w:val="24"/>
          <w:szCs w:val="24"/>
          <w:lang w:eastAsia="zh-CN"/>
        </w:rPr>
        <w:t>投标</w:t>
      </w:r>
      <w:r>
        <w:rPr>
          <w:rFonts w:hint="eastAsia" w:ascii="宋体" w:hAnsi="宋体" w:eastAsia="宋体" w:cs="宋体"/>
          <w:sz w:val="24"/>
          <w:szCs w:val="24"/>
        </w:rPr>
        <w:t>结束之后，对于</w:t>
      </w:r>
      <w:r>
        <w:rPr>
          <w:rFonts w:hint="eastAsia" w:ascii="宋体" w:hAnsi="宋体" w:eastAsia="宋体" w:cs="宋体"/>
          <w:sz w:val="24"/>
          <w:szCs w:val="24"/>
          <w:lang w:eastAsia="zh-CN"/>
        </w:rPr>
        <w:t>投标人</w:t>
      </w:r>
      <w:r>
        <w:rPr>
          <w:rFonts w:hint="eastAsia" w:ascii="宋体" w:hAnsi="宋体" w:eastAsia="宋体" w:cs="宋体"/>
          <w:sz w:val="24"/>
          <w:szCs w:val="24"/>
        </w:rPr>
        <w:t>正常经营活动必须的资</w:t>
      </w:r>
      <w:r>
        <w:rPr>
          <w:rFonts w:hint="eastAsia" w:ascii="宋体" w:hAnsi="宋体" w:eastAsia="宋体" w:cs="宋体"/>
          <w:sz w:val="24"/>
          <w:szCs w:val="24"/>
          <w:lang w:val="en-US" w:eastAsia="zh-CN"/>
        </w:rPr>
        <w:t>格</w:t>
      </w:r>
      <w:r>
        <w:rPr>
          <w:rFonts w:hint="eastAsia" w:ascii="宋体" w:hAnsi="宋体" w:eastAsia="宋体" w:cs="宋体"/>
          <w:sz w:val="24"/>
          <w:szCs w:val="24"/>
        </w:rPr>
        <w:t>和证明文件原件，经审查后予以退还。其他</w:t>
      </w:r>
      <w:r>
        <w:rPr>
          <w:rFonts w:hint="eastAsia" w:ascii="宋体" w:hAnsi="宋体" w:eastAsia="宋体" w:cs="宋体"/>
          <w:sz w:val="24"/>
          <w:szCs w:val="24"/>
          <w:lang w:eastAsia="zh-CN"/>
        </w:rPr>
        <w:t>投标文件</w:t>
      </w:r>
      <w:r>
        <w:rPr>
          <w:rFonts w:hint="eastAsia" w:ascii="宋体" w:hAnsi="宋体" w:eastAsia="宋体" w:cs="宋体"/>
          <w:sz w:val="24"/>
          <w:szCs w:val="24"/>
        </w:rPr>
        <w:t>和资料一律不予退还。</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b/>
          <w:bCs/>
          <w:kern w:val="0"/>
          <w:sz w:val="24"/>
          <w:szCs w:val="24"/>
        </w:rPr>
      </w:pPr>
      <w:bookmarkStart w:id="48" w:name="_Toc22507"/>
      <w:r>
        <w:rPr>
          <w:rFonts w:hint="eastAsia" w:ascii="宋体" w:hAnsi="宋体" w:eastAsia="宋体" w:cs="宋体"/>
          <w:b/>
          <w:bCs/>
          <w:kern w:val="0"/>
          <w:sz w:val="24"/>
          <w:szCs w:val="24"/>
          <w:lang w:val="en-US" w:eastAsia="zh-CN"/>
        </w:rPr>
        <w:t>22、开标</w:t>
      </w:r>
      <w:r>
        <w:rPr>
          <w:rFonts w:hint="eastAsia" w:ascii="宋体" w:hAnsi="宋体" w:eastAsia="宋体" w:cs="宋体"/>
          <w:b/>
          <w:bCs/>
          <w:kern w:val="0"/>
          <w:sz w:val="24"/>
          <w:szCs w:val="24"/>
        </w:rPr>
        <w:t>、评审、定标</w:t>
      </w:r>
      <w:bookmarkEnd w:id="43"/>
      <w:bookmarkEnd w:id="44"/>
      <w:bookmarkEnd w:id="45"/>
      <w:bookmarkEnd w:id="46"/>
      <w:bookmarkEnd w:id="47"/>
      <w:bookmarkEnd w:id="48"/>
    </w:p>
    <w:p>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0" w:after="0" w:afterLines="0" w:line="500" w:lineRule="exact"/>
        <w:ind w:right="0" w:rightChars="0" w:firstLine="480" w:firstLineChars="200"/>
        <w:jc w:val="both"/>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22.1 开标程序</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beforeLines="0" w:after="0" w:afterLines="0" w:line="500" w:lineRule="exact"/>
        <w:ind w:left="560" w:leftChars="0" w:right="0" w:rightChars="0"/>
        <w:jc w:val="both"/>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（1）宣布开标纪律；</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beforeLines="0" w:after="0" w:afterLines="0" w:line="500" w:lineRule="exact"/>
        <w:ind w:left="560" w:leftChars="0" w:right="0" w:rightChars="0"/>
        <w:jc w:val="both"/>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（2）公布在投标截止时间前递交投标文件的投标人名称；</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beforeLines="0" w:after="0" w:afterLines="0" w:line="500" w:lineRule="exact"/>
        <w:ind w:left="560" w:leftChars="0" w:right="0" w:rightChars="0"/>
        <w:jc w:val="both"/>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（3）宣布开标人、唱标人、记录人、监标人等有关人员姓名；</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beforeLines="0" w:after="0" w:afterLines="0" w:line="500" w:lineRule="exact"/>
        <w:ind w:left="560" w:leftChars="0" w:right="0" w:rightChars="0"/>
        <w:jc w:val="both"/>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（4）检查投标文件的密封情况并当众开标，公布招标项目名称、投标人名称、投标报价、服务期限及其他内容，并记录在案；</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beforeLines="0" w:after="0" w:afterLines="0" w:line="500" w:lineRule="exact"/>
        <w:ind w:left="560" w:leftChars="0" w:right="0" w:rightChars="0"/>
        <w:jc w:val="both"/>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（5）投标人代表、采购人代表、监标人、记录人等有关人员在开标记录上签字确认；</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beforeLines="0" w:after="0" w:afterLines="0" w:line="500" w:lineRule="exact"/>
        <w:ind w:left="560" w:leftChars="0" w:right="0" w:rightChars="0"/>
        <w:jc w:val="both"/>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（6）开标结束。</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beforeLines="0" w:after="0" w:afterLines="0" w:line="500" w:lineRule="exact"/>
        <w:ind w:left="560" w:leftChars="0" w:right="0" w:rightChars="0"/>
        <w:jc w:val="both"/>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22.2 评标委员会</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lang w:val="en-US" w:eastAsia="zh-CN"/>
        </w:rPr>
        <w:t>22.</w:t>
      </w:r>
      <w:r>
        <w:rPr>
          <w:rFonts w:hint="eastAsia" w:ascii="宋体" w:hAnsi="宋体" w:eastAsia="宋体" w:cs="宋体"/>
          <w:kern w:val="0"/>
          <w:sz w:val="24"/>
          <w:szCs w:val="24"/>
        </w:rPr>
        <w:t>2.1</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highlight w:val="none"/>
        </w:rPr>
        <w:t>采购人或者采购代理机构应当从省级以上财政部门设立的政府采购评审专家库中，通过随机方式抽取评审专家。评标委员会由采购人代表和评审专家组成，成员人数应当为5人以上单数，其中评审专家不得少于成员总数的三分之二。</w:t>
      </w:r>
      <w:r>
        <w:rPr>
          <w:rFonts w:hint="eastAsia" w:ascii="宋体" w:hAnsi="宋体" w:eastAsia="宋体" w:cs="宋体"/>
          <w:kern w:val="0"/>
          <w:sz w:val="24"/>
          <w:szCs w:val="24"/>
          <w:highlight w:val="none"/>
          <w:lang w:eastAsia="zh-CN"/>
        </w:rPr>
        <w:t>评审专家对本单位的采购项目只能作为采购人代表参与评标，</w:t>
      </w:r>
      <w:r>
        <w:rPr>
          <w:rFonts w:hint="eastAsia" w:ascii="宋体" w:hAnsi="宋体" w:eastAsia="宋体" w:cs="宋体"/>
          <w:kern w:val="0"/>
          <w:sz w:val="24"/>
          <w:szCs w:val="24"/>
          <w:highlight w:val="none"/>
        </w:rPr>
        <w:t>采购代理机构工作人员不得参加由本机构代理的政府采购项目的评标。采购代理机构负责评标过程中的记录、联络及评委会交办的其他工作</w:t>
      </w:r>
      <w:r>
        <w:rPr>
          <w:rFonts w:hint="eastAsia" w:ascii="宋体" w:hAnsi="宋体" w:eastAsia="宋体" w:cs="宋体"/>
          <w:kern w:val="0"/>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22.</w:t>
      </w: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en-US" w:eastAsia="zh-CN"/>
        </w:rPr>
        <w:t xml:space="preserve">2 </w:t>
      </w:r>
      <w:bookmarkStart w:id="49" w:name="_Toc28085"/>
      <w:bookmarkStart w:id="50" w:name="_Toc386129876"/>
      <w:bookmarkStart w:id="51" w:name="_Toc385958808"/>
      <w:bookmarkStart w:id="52" w:name="_Toc27940"/>
      <w:r>
        <w:rPr>
          <w:rFonts w:hint="eastAsia" w:ascii="宋体" w:hAnsi="宋体" w:eastAsia="宋体" w:cs="宋体"/>
          <w:kern w:val="0"/>
          <w:sz w:val="24"/>
          <w:szCs w:val="24"/>
          <w:highlight w:val="none"/>
          <w:lang w:val="en-US" w:eastAsia="zh-CN"/>
        </w:rPr>
        <w:t>评标委员会</w:t>
      </w:r>
      <w:r>
        <w:rPr>
          <w:rFonts w:hint="eastAsia" w:ascii="宋体" w:hAnsi="宋体" w:eastAsia="宋体" w:cs="宋体"/>
          <w:kern w:val="0"/>
          <w:sz w:val="24"/>
          <w:szCs w:val="24"/>
          <w:highlight w:val="none"/>
          <w:lang w:eastAsia="zh-CN"/>
        </w:rPr>
        <w:t>对各投标人的投标文件进行审查、评估和比较，并推荐出中标候选人。</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 xml:space="preserve">22.3 </w:t>
      </w:r>
      <w:r>
        <w:rPr>
          <w:rFonts w:hint="eastAsia" w:ascii="宋体" w:hAnsi="宋体" w:eastAsia="宋体" w:cs="宋体"/>
          <w:kern w:val="0"/>
          <w:sz w:val="24"/>
          <w:szCs w:val="24"/>
          <w:highlight w:val="none"/>
          <w:lang w:eastAsia="zh-CN"/>
        </w:rPr>
        <w:t>投标文件</w:t>
      </w:r>
      <w:r>
        <w:rPr>
          <w:rFonts w:hint="eastAsia" w:ascii="宋体" w:hAnsi="宋体" w:eastAsia="宋体" w:cs="宋体"/>
          <w:kern w:val="0"/>
          <w:sz w:val="24"/>
          <w:szCs w:val="24"/>
          <w:highlight w:val="none"/>
        </w:rPr>
        <w:t>初审</w:t>
      </w:r>
      <w:bookmarkEnd w:id="49"/>
      <w:bookmarkEnd w:id="50"/>
      <w:bookmarkEnd w:id="51"/>
      <w:bookmarkEnd w:id="52"/>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22.</w:t>
      </w:r>
      <w:r>
        <w:rPr>
          <w:rFonts w:hint="eastAsia" w:ascii="宋体" w:hAnsi="宋体" w:eastAsia="宋体" w:cs="宋体"/>
          <w:kern w:val="0"/>
          <w:sz w:val="24"/>
          <w:szCs w:val="24"/>
        </w:rPr>
        <w:t>3.1</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lang w:eastAsia="zh-CN"/>
        </w:rPr>
        <w:t>投标文件</w:t>
      </w:r>
      <w:r>
        <w:rPr>
          <w:rFonts w:hint="eastAsia" w:ascii="宋体" w:hAnsi="宋体" w:eastAsia="宋体" w:cs="宋体"/>
          <w:kern w:val="0"/>
          <w:sz w:val="24"/>
          <w:szCs w:val="24"/>
        </w:rPr>
        <w:t>的资格性审查</w:t>
      </w:r>
    </w:p>
    <w:p>
      <w:pPr>
        <w:keepNext w:val="0"/>
        <w:keepLines w:val="0"/>
        <w:pageBreakBefore w:val="0"/>
        <w:widowControl w:val="0"/>
        <w:kinsoku/>
        <w:wordWrap/>
        <w:overflowPunct/>
        <w:topLinePunct w:val="0"/>
        <w:autoSpaceDE w:val="0"/>
        <w:autoSpaceDN w:val="0"/>
        <w:bidi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kern w:val="0"/>
          <w:sz w:val="24"/>
          <w:szCs w:val="24"/>
        </w:rPr>
      </w:pPr>
      <w:r>
        <w:rPr>
          <w:rFonts w:hint="eastAsia" w:ascii="宋体" w:hAnsi="宋体" w:eastAsia="宋体" w:cs="宋体"/>
          <w:kern w:val="0"/>
          <w:sz w:val="24"/>
          <w:szCs w:val="24"/>
        </w:rPr>
        <w:t>依据法律法规和</w:t>
      </w:r>
      <w:r>
        <w:rPr>
          <w:rFonts w:hint="eastAsia" w:ascii="宋体" w:hAnsi="宋体" w:eastAsia="宋体" w:cs="宋体"/>
          <w:kern w:val="0"/>
          <w:sz w:val="24"/>
          <w:szCs w:val="24"/>
          <w:lang w:eastAsia="zh-CN"/>
        </w:rPr>
        <w:t>招标文件</w:t>
      </w:r>
      <w:r>
        <w:rPr>
          <w:rFonts w:hint="eastAsia" w:ascii="宋体" w:hAnsi="宋体" w:eastAsia="宋体" w:cs="宋体"/>
          <w:kern w:val="0"/>
          <w:sz w:val="24"/>
          <w:szCs w:val="24"/>
        </w:rPr>
        <w:t>的规定，对</w:t>
      </w:r>
      <w:r>
        <w:rPr>
          <w:rFonts w:hint="eastAsia" w:ascii="宋体" w:hAnsi="宋体" w:eastAsia="宋体" w:cs="宋体"/>
          <w:kern w:val="0"/>
          <w:sz w:val="24"/>
          <w:szCs w:val="24"/>
          <w:lang w:eastAsia="zh-CN"/>
        </w:rPr>
        <w:t>投标文件</w:t>
      </w:r>
      <w:r>
        <w:rPr>
          <w:rFonts w:hint="eastAsia" w:ascii="宋体" w:hAnsi="宋体" w:eastAsia="宋体" w:cs="宋体"/>
          <w:kern w:val="0"/>
          <w:sz w:val="24"/>
          <w:szCs w:val="24"/>
        </w:rPr>
        <w:t>中的资格证明文件进行审查，审查</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是否具备相应资格。</w:t>
      </w:r>
    </w:p>
    <w:p>
      <w:pPr>
        <w:keepNext w:val="0"/>
        <w:keepLines w:val="0"/>
        <w:pageBreakBefore w:val="0"/>
        <w:widowControl w:val="0"/>
        <w:kinsoku/>
        <w:wordWrap/>
        <w:overflowPunct/>
        <w:topLinePunct w:val="0"/>
        <w:autoSpaceDE w:val="0"/>
        <w:autoSpaceDN w:val="0"/>
        <w:bidi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kern w:val="0"/>
          <w:sz w:val="24"/>
          <w:szCs w:val="24"/>
        </w:rPr>
      </w:pPr>
      <w:r>
        <w:rPr>
          <w:rFonts w:hint="eastAsia" w:ascii="宋体" w:hAnsi="宋体" w:eastAsia="宋体" w:cs="宋体"/>
          <w:kern w:val="0"/>
          <w:sz w:val="24"/>
          <w:szCs w:val="24"/>
          <w:highlight w:val="none"/>
        </w:rPr>
        <w:t>采购人应当依法对投标人的资格进行审查。</w:t>
      </w:r>
      <w:r>
        <w:rPr>
          <w:rFonts w:hint="eastAsia" w:ascii="宋体" w:hAnsi="宋体" w:eastAsia="宋体" w:cs="宋体"/>
          <w:kern w:val="0"/>
          <w:sz w:val="24"/>
          <w:szCs w:val="24"/>
        </w:rPr>
        <w:t>合格投标人不足3家的，不得评标。审查合格的投标人方可进入评标阶段，缺项或一项不符合要求即不合格，不合格的投标人其投标无效，不再进入下一步评审。投标人须在提交投标文件截止时间前单独提交下述资格证明材料原件，逾期不接受任何补充资料。</w:t>
      </w:r>
    </w:p>
    <w:p>
      <w:pPr>
        <w:keepNext w:val="0"/>
        <w:keepLines w:val="0"/>
        <w:pageBreakBefore w:val="0"/>
        <w:widowControl w:val="0"/>
        <w:kinsoku/>
        <w:wordWrap/>
        <w:overflowPunct/>
        <w:topLinePunct w:val="0"/>
        <w:autoSpaceDE w:val="0"/>
        <w:autoSpaceDN w:val="0"/>
        <w:bidi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b/>
          <w:bCs/>
          <w:color w:val="000000"/>
          <w:sz w:val="24"/>
          <w:szCs w:val="24"/>
          <w:highlight w:val="none"/>
          <w:lang w:val="en-US" w:eastAsia="zh-CN"/>
        </w:rPr>
      </w:pPr>
      <w:r>
        <w:rPr>
          <w:rFonts w:hint="eastAsia" w:ascii="宋体" w:hAnsi="宋体" w:eastAsia="宋体" w:cs="宋体"/>
          <w:color w:val="000000"/>
          <w:sz w:val="24"/>
          <w:szCs w:val="24"/>
          <w:lang w:val="en-US" w:eastAsia="zh-CN"/>
        </w:rPr>
        <w:t>资格审查：</w:t>
      </w:r>
      <w:r>
        <w:rPr>
          <w:rFonts w:hint="eastAsia" w:ascii="宋体" w:hAnsi="宋体" w:eastAsia="宋体" w:cs="宋体"/>
          <w:b/>
          <w:bCs/>
          <w:color w:val="000000"/>
          <w:sz w:val="24"/>
          <w:szCs w:val="24"/>
          <w:lang w:val="en-US" w:eastAsia="zh-CN"/>
        </w:rPr>
        <w:t>详见投标人须知</w:t>
      </w:r>
      <w:r>
        <w:rPr>
          <w:rFonts w:hint="eastAsia" w:ascii="宋体" w:hAnsi="宋体" w:eastAsia="宋体" w:cs="宋体"/>
          <w:b/>
          <w:bCs/>
          <w:color w:val="000000"/>
          <w:sz w:val="24"/>
          <w:szCs w:val="24"/>
          <w:highlight w:val="none"/>
          <w:lang w:val="en-US" w:eastAsia="zh-CN"/>
        </w:rPr>
        <w:t>前附表。</w:t>
      </w:r>
    </w:p>
    <w:p>
      <w:pPr>
        <w:keepNext w:val="0"/>
        <w:keepLines w:val="0"/>
        <w:pageBreakBefore w:val="0"/>
        <w:widowControl w:val="0"/>
        <w:kinsoku/>
        <w:wordWrap/>
        <w:overflowPunct/>
        <w:topLinePunct w:val="0"/>
        <w:autoSpaceDE w:val="0"/>
        <w:autoSpaceDN w:val="0"/>
        <w:bidi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22.</w:t>
      </w:r>
      <w:r>
        <w:rPr>
          <w:rFonts w:hint="eastAsia" w:ascii="宋体" w:hAnsi="宋体" w:eastAsia="宋体" w:cs="宋体"/>
          <w:kern w:val="0"/>
          <w:sz w:val="24"/>
          <w:szCs w:val="24"/>
        </w:rPr>
        <w:t>3.2</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lang w:eastAsia="zh-CN"/>
        </w:rPr>
        <w:t>投标文件</w:t>
      </w:r>
      <w:r>
        <w:rPr>
          <w:rFonts w:hint="eastAsia" w:ascii="宋体" w:hAnsi="宋体" w:eastAsia="宋体" w:cs="宋体"/>
          <w:kern w:val="0"/>
          <w:sz w:val="24"/>
          <w:szCs w:val="24"/>
        </w:rPr>
        <w:t>符合性审查</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kern w:val="0"/>
          <w:sz w:val="24"/>
          <w:szCs w:val="24"/>
        </w:rPr>
      </w:pPr>
      <w:r>
        <w:rPr>
          <w:rFonts w:hint="eastAsia" w:ascii="宋体" w:hAnsi="宋体" w:eastAsia="宋体" w:cs="宋体"/>
          <w:kern w:val="0"/>
          <w:sz w:val="24"/>
          <w:szCs w:val="24"/>
        </w:rPr>
        <w:t>依据</w:t>
      </w:r>
      <w:r>
        <w:rPr>
          <w:rFonts w:hint="eastAsia" w:ascii="宋体" w:hAnsi="宋体" w:eastAsia="宋体" w:cs="宋体"/>
          <w:kern w:val="0"/>
          <w:sz w:val="24"/>
          <w:szCs w:val="24"/>
          <w:lang w:eastAsia="zh-CN"/>
        </w:rPr>
        <w:t>招标文件</w:t>
      </w:r>
      <w:r>
        <w:rPr>
          <w:rFonts w:hint="eastAsia" w:ascii="宋体" w:hAnsi="宋体" w:eastAsia="宋体" w:cs="宋体"/>
          <w:kern w:val="0"/>
          <w:sz w:val="24"/>
          <w:szCs w:val="24"/>
        </w:rPr>
        <w:t>的规定，从</w:t>
      </w:r>
      <w:r>
        <w:rPr>
          <w:rFonts w:hint="eastAsia" w:ascii="宋体" w:hAnsi="宋体" w:eastAsia="宋体" w:cs="宋体"/>
          <w:kern w:val="0"/>
          <w:sz w:val="24"/>
          <w:szCs w:val="24"/>
          <w:lang w:eastAsia="zh-CN"/>
        </w:rPr>
        <w:t>投标文件</w:t>
      </w:r>
      <w:r>
        <w:rPr>
          <w:rFonts w:hint="eastAsia" w:ascii="宋体" w:hAnsi="宋体" w:eastAsia="宋体" w:cs="宋体"/>
          <w:kern w:val="0"/>
          <w:sz w:val="24"/>
          <w:szCs w:val="24"/>
        </w:rPr>
        <w:t>的有效性、完整性和对</w:t>
      </w:r>
      <w:r>
        <w:rPr>
          <w:rFonts w:hint="eastAsia" w:ascii="宋体" w:hAnsi="宋体" w:eastAsia="宋体" w:cs="宋体"/>
          <w:kern w:val="0"/>
          <w:sz w:val="24"/>
          <w:szCs w:val="24"/>
          <w:lang w:val="en-US" w:eastAsia="zh-CN"/>
        </w:rPr>
        <w:t>招标文件</w:t>
      </w:r>
      <w:r>
        <w:rPr>
          <w:rFonts w:hint="eastAsia" w:ascii="宋体" w:hAnsi="宋体" w:eastAsia="宋体" w:cs="宋体"/>
          <w:kern w:val="0"/>
          <w:sz w:val="24"/>
          <w:szCs w:val="24"/>
        </w:rPr>
        <w:t>的响应程度进行审查，以确定是否对</w:t>
      </w:r>
      <w:r>
        <w:rPr>
          <w:rFonts w:hint="eastAsia" w:ascii="宋体" w:hAnsi="宋体" w:eastAsia="宋体" w:cs="宋体"/>
          <w:kern w:val="0"/>
          <w:sz w:val="24"/>
          <w:szCs w:val="24"/>
          <w:lang w:eastAsia="zh-CN"/>
        </w:rPr>
        <w:t>招标文件</w:t>
      </w:r>
      <w:r>
        <w:rPr>
          <w:rFonts w:hint="eastAsia" w:ascii="宋体" w:hAnsi="宋体" w:eastAsia="宋体" w:cs="宋体"/>
          <w:kern w:val="0"/>
          <w:sz w:val="24"/>
          <w:szCs w:val="24"/>
        </w:rPr>
        <w:t>的实质性内容作出响应。</w:t>
      </w:r>
      <w:bookmarkEnd w:id="31"/>
      <w:bookmarkEnd w:id="32"/>
      <w:bookmarkEnd w:id="33"/>
      <w:bookmarkEnd w:id="34"/>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22.</w:t>
      </w:r>
      <w:r>
        <w:rPr>
          <w:rFonts w:hint="eastAsia" w:ascii="宋体" w:hAnsi="宋体" w:eastAsia="宋体" w:cs="宋体"/>
          <w:kern w:val="0"/>
          <w:sz w:val="24"/>
          <w:szCs w:val="24"/>
          <w:highlight w:val="none"/>
        </w:rPr>
        <w:t>3.3</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经过对</w:t>
      </w:r>
      <w:r>
        <w:rPr>
          <w:rFonts w:hint="eastAsia" w:ascii="宋体" w:hAnsi="宋体" w:eastAsia="宋体" w:cs="宋体"/>
          <w:kern w:val="0"/>
          <w:sz w:val="24"/>
          <w:szCs w:val="24"/>
          <w:highlight w:val="none"/>
          <w:lang w:eastAsia="zh-CN"/>
        </w:rPr>
        <w:t>投标人投标文件</w:t>
      </w:r>
      <w:r>
        <w:rPr>
          <w:rFonts w:hint="eastAsia" w:ascii="宋体" w:hAnsi="宋体" w:eastAsia="宋体" w:cs="宋体"/>
          <w:kern w:val="0"/>
          <w:sz w:val="24"/>
          <w:szCs w:val="24"/>
          <w:highlight w:val="none"/>
          <w:lang w:val="en-US" w:eastAsia="zh-CN"/>
        </w:rPr>
        <w:t>的</w:t>
      </w:r>
      <w:r>
        <w:rPr>
          <w:rFonts w:hint="eastAsia" w:ascii="宋体" w:hAnsi="宋体" w:eastAsia="宋体" w:cs="宋体"/>
          <w:kern w:val="0"/>
          <w:sz w:val="24"/>
          <w:szCs w:val="24"/>
          <w:highlight w:val="none"/>
        </w:rPr>
        <w:t>审查，出现下列情况者（但不限于），按无效</w:t>
      </w: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rPr>
        <w:t>处理。</w:t>
      </w:r>
    </w:p>
    <w:p>
      <w:pPr>
        <w:keepNext w:val="0"/>
        <w:keepLines w:val="0"/>
        <w:pageBreakBefore w:val="0"/>
        <w:widowControl w:val="0"/>
        <w:numPr>
          <w:ilvl w:val="0"/>
          <w:numId w:val="7"/>
        </w:numPr>
        <w:kinsoku/>
        <w:wordWrap/>
        <w:overflowPunct/>
        <w:topLinePunct w:val="0"/>
        <w:autoSpaceDE w:val="0"/>
        <w:autoSpaceDN w:val="0"/>
        <w:bidi w:val="0"/>
        <w:spacing w:before="0" w:beforeLines="0" w:after="0" w:afterLines="0" w:line="500" w:lineRule="exact"/>
        <w:ind w:left="0" w:leftChars="0" w:right="0" w:rightChars="0" w:firstLine="480" w:firstLineChars="200"/>
        <w:jc w:val="both"/>
        <w:textAlignment w:val="auto"/>
        <w:outlineLvl w:val="0"/>
        <w:rPr>
          <w:rFonts w:hint="eastAsia" w:ascii="宋体" w:hAnsi="宋体" w:eastAsia="宋体" w:cs="宋体"/>
          <w:sz w:val="24"/>
          <w:szCs w:val="24"/>
          <w:highlight w:val="none"/>
        </w:rPr>
      </w:pPr>
      <w:bookmarkStart w:id="53" w:name="_Toc31810"/>
      <w:bookmarkStart w:id="54" w:name="_Toc32195"/>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投标报价</w:t>
      </w:r>
      <w:r>
        <w:rPr>
          <w:rFonts w:hint="eastAsia" w:ascii="宋体" w:hAnsi="宋体" w:eastAsia="宋体" w:cs="宋体"/>
          <w:sz w:val="24"/>
          <w:szCs w:val="24"/>
          <w:highlight w:val="none"/>
        </w:rPr>
        <w:t>超过</w:t>
      </w:r>
      <w:r>
        <w:rPr>
          <w:rFonts w:hint="eastAsia" w:ascii="宋体" w:hAnsi="宋体" w:eastAsia="宋体" w:cs="宋体"/>
          <w:sz w:val="24"/>
          <w:szCs w:val="24"/>
          <w:highlight w:val="none"/>
          <w:lang w:val="en-US" w:eastAsia="zh-CN"/>
        </w:rPr>
        <w:t>项目</w:t>
      </w:r>
      <w:r>
        <w:rPr>
          <w:rFonts w:hint="eastAsia" w:ascii="宋体" w:hAnsi="宋体" w:eastAsia="宋体" w:cs="宋体"/>
          <w:b w:val="0"/>
          <w:bCs w:val="0"/>
          <w:sz w:val="24"/>
          <w:szCs w:val="24"/>
          <w:highlight w:val="none"/>
          <w:lang w:val="en-US" w:eastAsia="zh-CN"/>
        </w:rPr>
        <w:t>最高限价的</w:t>
      </w:r>
      <w:r>
        <w:rPr>
          <w:rFonts w:hint="eastAsia" w:ascii="宋体" w:hAnsi="宋体" w:eastAsia="宋体" w:cs="宋体"/>
          <w:b w:val="0"/>
          <w:bCs w:val="0"/>
          <w:sz w:val="24"/>
          <w:szCs w:val="24"/>
          <w:highlight w:val="none"/>
        </w:rPr>
        <w:t>；</w:t>
      </w:r>
      <w:bookmarkEnd w:id="53"/>
      <w:bookmarkEnd w:id="54"/>
    </w:p>
    <w:p>
      <w:pPr>
        <w:keepNext w:val="0"/>
        <w:keepLines w:val="0"/>
        <w:pageBreakBefore w:val="0"/>
        <w:widowControl w:val="0"/>
        <w:numPr>
          <w:ilvl w:val="0"/>
          <w:numId w:val="7"/>
        </w:numPr>
        <w:kinsoku/>
        <w:wordWrap/>
        <w:overflowPunct/>
        <w:topLinePunct w:val="0"/>
        <w:autoSpaceDE w:val="0"/>
        <w:autoSpaceDN w:val="0"/>
        <w:bidi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lang w:eastAsia="zh-CN"/>
        </w:rPr>
        <w:t>投标人</w:t>
      </w:r>
      <w:r>
        <w:rPr>
          <w:rFonts w:hint="eastAsia" w:ascii="宋体" w:hAnsi="宋体" w:eastAsia="宋体" w:cs="宋体"/>
          <w:sz w:val="24"/>
          <w:szCs w:val="24"/>
        </w:rPr>
        <w:t>未经过正常</w:t>
      </w:r>
      <w:r>
        <w:rPr>
          <w:rFonts w:hint="eastAsia" w:ascii="宋体" w:hAnsi="宋体" w:eastAsia="宋体" w:cs="宋体"/>
          <w:sz w:val="24"/>
          <w:szCs w:val="24"/>
          <w:highlight w:val="none"/>
        </w:rPr>
        <w:t>渠道</w:t>
      </w:r>
      <w:r>
        <w:rPr>
          <w:rFonts w:hint="eastAsia" w:ascii="宋体" w:hAnsi="宋体" w:eastAsia="宋体" w:cs="宋体"/>
          <w:sz w:val="24"/>
          <w:szCs w:val="24"/>
          <w:highlight w:val="none"/>
          <w:lang w:val="en-US" w:eastAsia="zh-CN"/>
        </w:rPr>
        <w:t>获取的</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名称与</w:t>
      </w:r>
      <w:r>
        <w:rPr>
          <w:rFonts w:hint="eastAsia" w:ascii="宋体" w:hAnsi="宋体" w:eastAsia="宋体" w:cs="宋体"/>
          <w:sz w:val="24"/>
          <w:szCs w:val="24"/>
          <w:highlight w:val="none"/>
          <w:lang w:val="en-US" w:eastAsia="zh-CN"/>
        </w:rPr>
        <w:t>获取</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时登记的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名称不符的；</w:t>
      </w:r>
    </w:p>
    <w:p>
      <w:pPr>
        <w:keepNext w:val="0"/>
        <w:keepLines w:val="0"/>
        <w:pageBreakBefore w:val="0"/>
        <w:widowControl w:val="0"/>
        <w:numPr>
          <w:ilvl w:val="0"/>
          <w:numId w:val="7"/>
        </w:numPr>
        <w:kinsoku/>
        <w:wordWrap/>
        <w:overflowPunct/>
        <w:topLinePunct w:val="0"/>
        <w:autoSpaceDE w:val="0"/>
        <w:autoSpaceDN w:val="0"/>
        <w:bidi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rPr>
      </w:pPr>
      <w:r>
        <w:rPr>
          <w:rFonts w:hint="eastAsia" w:ascii="宋体" w:hAnsi="宋体" w:eastAsia="宋体" w:cs="宋体"/>
          <w:sz w:val="24"/>
          <w:szCs w:val="24"/>
          <w:lang w:eastAsia="zh-CN"/>
        </w:rPr>
        <w:t>投标文件</w:t>
      </w:r>
      <w:r>
        <w:rPr>
          <w:rFonts w:hint="eastAsia" w:ascii="宋体" w:hAnsi="宋体" w:eastAsia="宋体" w:cs="宋体"/>
          <w:sz w:val="24"/>
          <w:szCs w:val="24"/>
        </w:rPr>
        <w:t>的装订、签署、盖章不符合</w:t>
      </w:r>
      <w:r>
        <w:rPr>
          <w:rFonts w:hint="eastAsia" w:ascii="宋体" w:hAnsi="宋体" w:eastAsia="宋体" w:cs="宋体"/>
          <w:sz w:val="24"/>
          <w:szCs w:val="24"/>
          <w:lang w:eastAsia="zh-CN"/>
        </w:rPr>
        <w:t>招标文件</w:t>
      </w:r>
      <w:r>
        <w:rPr>
          <w:rFonts w:hint="eastAsia" w:ascii="宋体" w:hAnsi="宋体" w:eastAsia="宋体" w:cs="宋体"/>
          <w:sz w:val="24"/>
          <w:szCs w:val="24"/>
        </w:rPr>
        <w:t>要求；无</w:t>
      </w:r>
      <w:r>
        <w:rPr>
          <w:rFonts w:hint="eastAsia" w:ascii="宋体" w:hAnsi="宋体" w:eastAsia="宋体" w:cs="宋体"/>
          <w:sz w:val="24"/>
          <w:szCs w:val="24"/>
          <w:lang w:eastAsia="zh-CN"/>
        </w:rPr>
        <w:t>投标有效期</w:t>
      </w:r>
      <w:r>
        <w:rPr>
          <w:rFonts w:hint="eastAsia" w:ascii="宋体" w:hAnsi="宋体" w:eastAsia="宋体" w:cs="宋体"/>
          <w:sz w:val="24"/>
          <w:szCs w:val="24"/>
        </w:rPr>
        <w:t>或有效期达不到</w:t>
      </w:r>
      <w:r>
        <w:rPr>
          <w:rFonts w:hint="eastAsia" w:ascii="宋体" w:hAnsi="宋体" w:eastAsia="宋体" w:cs="宋体"/>
          <w:sz w:val="24"/>
          <w:szCs w:val="24"/>
          <w:lang w:eastAsia="zh-CN"/>
        </w:rPr>
        <w:t>招标文件</w:t>
      </w:r>
      <w:r>
        <w:rPr>
          <w:rFonts w:hint="eastAsia" w:ascii="宋体" w:hAnsi="宋体" w:eastAsia="宋体" w:cs="宋体"/>
          <w:sz w:val="24"/>
          <w:szCs w:val="24"/>
        </w:rPr>
        <w:t>要求的；</w:t>
      </w:r>
    </w:p>
    <w:p>
      <w:pPr>
        <w:keepNext w:val="0"/>
        <w:keepLines w:val="0"/>
        <w:pageBreakBefore w:val="0"/>
        <w:widowControl w:val="0"/>
        <w:numPr>
          <w:ilvl w:val="0"/>
          <w:numId w:val="7"/>
        </w:numPr>
        <w:kinsoku/>
        <w:wordWrap/>
        <w:overflowPunct/>
        <w:topLinePunct w:val="0"/>
        <w:autoSpaceDE w:val="0"/>
        <w:autoSpaceDN w:val="0"/>
        <w:bidi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针对同一项目递交两份或多份内容不同的</w:t>
      </w:r>
      <w:r>
        <w:rPr>
          <w:rFonts w:hint="eastAsia" w:ascii="宋体" w:hAnsi="宋体" w:eastAsia="宋体" w:cs="宋体"/>
          <w:sz w:val="24"/>
          <w:szCs w:val="24"/>
          <w:lang w:eastAsia="zh-CN"/>
        </w:rPr>
        <w:t>投标文件</w:t>
      </w:r>
      <w:r>
        <w:rPr>
          <w:rFonts w:hint="eastAsia" w:ascii="宋体" w:hAnsi="宋体" w:eastAsia="宋体" w:cs="宋体"/>
          <w:sz w:val="24"/>
          <w:szCs w:val="24"/>
        </w:rPr>
        <w:t>，未书面声明哪一份是有效的或出现选择性报价的；</w:t>
      </w:r>
    </w:p>
    <w:p>
      <w:pPr>
        <w:keepNext w:val="0"/>
        <w:keepLines w:val="0"/>
        <w:pageBreakBefore w:val="0"/>
        <w:widowControl w:val="0"/>
        <w:numPr>
          <w:ilvl w:val="0"/>
          <w:numId w:val="7"/>
        </w:numPr>
        <w:kinsoku/>
        <w:wordWrap/>
        <w:overflowPunct/>
        <w:topLinePunct w:val="0"/>
        <w:autoSpaceDE w:val="0"/>
        <w:autoSpaceDN w:val="0"/>
        <w:bidi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rPr>
      </w:pPr>
      <w:r>
        <w:rPr>
          <w:rFonts w:hint="eastAsia" w:ascii="宋体" w:hAnsi="宋体" w:eastAsia="宋体" w:cs="宋体"/>
          <w:sz w:val="24"/>
          <w:szCs w:val="24"/>
          <w:lang w:eastAsia="zh-CN"/>
        </w:rPr>
        <w:t>投标文件</w:t>
      </w:r>
      <w:r>
        <w:rPr>
          <w:rFonts w:hint="eastAsia" w:ascii="宋体" w:hAnsi="宋体" w:eastAsia="宋体" w:cs="宋体"/>
          <w:sz w:val="24"/>
          <w:szCs w:val="24"/>
        </w:rPr>
        <w:t>在商务响应方面与</w:t>
      </w:r>
      <w:r>
        <w:rPr>
          <w:rFonts w:hint="eastAsia" w:ascii="宋体" w:hAnsi="宋体" w:eastAsia="宋体" w:cs="宋体"/>
          <w:sz w:val="24"/>
          <w:szCs w:val="24"/>
          <w:lang w:eastAsia="zh-CN"/>
        </w:rPr>
        <w:t>招标文件</w:t>
      </w:r>
      <w:r>
        <w:rPr>
          <w:rFonts w:hint="eastAsia" w:ascii="宋体" w:hAnsi="宋体" w:eastAsia="宋体" w:cs="宋体"/>
          <w:sz w:val="24"/>
          <w:szCs w:val="24"/>
        </w:rPr>
        <w:t>要求不一致或附加了采购</w:t>
      </w:r>
      <w:r>
        <w:rPr>
          <w:rFonts w:hint="eastAsia" w:ascii="宋体" w:hAnsi="宋体" w:eastAsia="宋体" w:cs="宋体"/>
          <w:sz w:val="24"/>
          <w:szCs w:val="24"/>
          <w:lang w:eastAsia="zh-CN"/>
        </w:rPr>
        <w:t>人</w:t>
      </w:r>
      <w:r>
        <w:rPr>
          <w:rFonts w:hint="eastAsia" w:ascii="宋体" w:hAnsi="宋体" w:eastAsia="宋体" w:cs="宋体"/>
          <w:sz w:val="24"/>
          <w:szCs w:val="24"/>
        </w:rPr>
        <w:t>难以接受的条件或条款的；</w:t>
      </w:r>
    </w:p>
    <w:p>
      <w:pPr>
        <w:keepNext w:val="0"/>
        <w:keepLines w:val="0"/>
        <w:pageBreakBefore w:val="0"/>
        <w:widowControl w:val="0"/>
        <w:numPr>
          <w:ilvl w:val="0"/>
          <w:numId w:val="7"/>
        </w:numPr>
        <w:kinsoku/>
        <w:wordWrap/>
        <w:overflowPunct/>
        <w:topLinePunct w:val="0"/>
        <w:autoSpaceDE w:val="0"/>
        <w:autoSpaceDN w:val="0"/>
        <w:bidi w:val="0"/>
        <w:spacing w:before="0" w:beforeLines="0" w:after="0" w:afterLines="0" w:line="500" w:lineRule="exact"/>
        <w:ind w:left="0" w:leftChars="0" w:right="0" w:rightChars="0" w:firstLine="480" w:firstLineChars="200"/>
        <w:jc w:val="both"/>
        <w:textAlignment w:val="auto"/>
        <w:outlineLvl w:val="0"/>
        <w:rPr>
          <w:rFonts w:hint="eastAsia" w:ascii="宋体" w:hAnsi="宋体" w:eastAsia="宋体" w:cs="宋体"/>
          <w:kern w:val="0"/>
          <w:sz w:val="24"/>
          <w:szCs w:val="24"/>
        </w:rPr>
      </w:pPr>
      <w:bookmarkStart w:id="55" w:name="_Toc2613"/>
      <w:bookmarkStart w:id="56" w:name="_Toc11922"/>
      <w:r>
        <w:rPr>
          <w:rFonts w:hint="eastAsia" w:ascii="宋体" w:hAnsi="宋体" w:eastAsia="宋体" w:cs="宋体"/>
          <w:sz w:val="24"/>
          <w:szCs w:val="24"/>
        </w:rPr>
        <w:t>澄清、补正、说明的内容与</w:t>
      </w:r>
      <w:r>
        <w:rPr>
          <w:rFonts w:hint="eastAsia" w:ascii="宋体" w:hAnsi="宋体" w:eastAsia="宋体" w:cs="宋体"/>
          <w:sz w:val="24"/>
          <w:szCs w:val="24"/>
          <w:lang w:eastAsia="zh-CN"/>
        </w:rPr>
        <w:t>投标文件</w:t>
      </w:r>
      <w:r>
        <w:rPr>
          <w:rFonts w:hint="eastAsia" w:ascii="宋体" w:hAnsi="宋体" w:eastAsia="宋体" w:cs="宋体"/>
          <w:sz w:val="24"/>
          <w:szCs w:val="24"/>
        </w:rPr>
        <w:t>内容有重</w:t>
      </w:r>
      <w:r>
        <w:rPr>
          <w:rFonts w:hint="eastAsia" w:ascii="宋体" w:hAnsi="宋体" w:eastAsia="宋体" w:cs="宋体"/>
          <w:sz w:val="24"/>
          <w:szCs w:val="24"/>
          <w:highlight w:val="none"/>
        </w:rPr>
        <w:t>大相悖或</w:t>
      </w:r>
      <w:r>
        <w:rPr>
          <w:rFonts w:hint="eastAsia" w:ascii="宋体" w:hAnsi="宋体" w:eastAsia="宋体" w:cs="宋体"/>
          <w:sz w:val="24"/>
          <w:szCs w:val="24"/>
        </w:rPr>
        <w:t>矛盾</w:t>
      </w:r>
      <w:r>
        <w:rPr>
          <w:rFonts w:hint="eastAsia" w:ascii="宋体" w:hAnsi="宋体" w:eastAsia="宋体" w:cs="宋体"/>
          <w:sz w:val="24"/>
          <w:szCs w:val="24"/>
          <w:lang w:eastAsia="zh-CN"/>
        </w:rPr>
        <w:t>的</w:t>
      </w:r>
      <w:r>
        <w:rPr>
          <w:rFonts w:hint="eastAsia" w:ascii="宋体" w:hAnsi="宋体" w:eastAsia="宋体" w:cs="宋体"/>
          <w:sz w:val="24"/>
          <w:szCs w:val="24"/>
        </w:rPr>
        <w:t>。</w:t>
      </w:r>
      <w:bookmarkEnd w:id="55"/>
      <w:bookmarkEnd w:id="56"/>
    </w:p>
    <w:p>
      <w:pPr>
        <w:pStyle w:val="6"/>
        <w:keepNext w:val="0"/>
        <w:keepLines w:val="0"/>
        <w:pageBreakBefore w:val="0"/>
        <w:widowControl w:val="0"/>
        <w:numPr>
          <w:ilvl w:val="0"/>
          <w:numId w:val="0"/>
        </w:numPr>
        <w:kinsoku/>
        <w:wordWrap/>
        <w:overflowPunct/>
        <w:topLinePunct w:val="0"/>
        <w:autoSpaceDE w:val="0"/>
        <w:autoSpaceDN w:val="0"/>
        <w:bidi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b w:val="0"/>
          <w:bCs/>
          <w:sz w:val="24"/>
          <w:szCs w:val="24"/>
          <w:highlight w:val="yellow"/>
        </w:rPr>
      </w:pPr>
      <w:bookmarkStart w:id="57" w:name="_Toc17705"/>
      <w:r>
        <w:rPr>
          <w:rFonts w:hint="eastAsia" w:ascii="宋体" w:hAnsi="宋体" w:eastAsia="宋体" w:cs="宋体"/>
          <w:b w:val="0"/>
          <w:bCs/>
          <w:sz w:val="24"/>
          <w:szCs w:val="24"/>
          <w:highlight w:val="none"/>
          <w:lang w:val="en-US" w:eastAsia="zh-CN"/>
        </w:rPr>
        <w:t xml:space="preserve">22.4 </w:t>
      </w:r>
      <w:r>
        <w:rPr>
          <w:rFonts w:hint="eastAsia" w:ascii="宋体" w:hAnsi="宋体" w:eastAsia="宋体" w:cs="宋体"/>
          <w:b w:val="0"/>
          <w:bCs/>
          <w:sz w:val="24"/>
          <w:szCs w:val="24"/>
          <w:highlight w:val="none"/>
          <w:lang w:eastAsia="zh-CN"/>
        </w:rPr>
        <w:t>投标文件</w:t>
      </w:r>
      <w:r>
        <w:rPr>
          <w:rFonts w:hint="eastAsia" w:ascii="宋体" w:hAnsi="宋体" w:eastAsia="宋体" w:cs="宋体"/>
          <w:b w:val="0"/>
          <w:bCs/>
          <w:sz w:val="24"/>
          <w:szCs w:val="24"/>
          <w:highlight w:val="none"/>
        </w:rPr>
        <w:t>澄清</w:t>
      </w:r>
      <w:bookmarkEnd w:id="57"/>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4.1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对于投标文件中含义不明确、同类问题表述不一致或者有明显文字和计算错误的内容，评标委员会应当以书面形式要求投标人作出必要的澄清、说明或者补正。</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4.2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投标人的澄清、说明或者补正应当采用书面形式，并加盖公章，或者由法定代表人或其授权的代表签字。投标人的澄清、说明或者补正不得超出投标文件的范围或者改变投标文件的实质性内容。</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22.4.3 评标委员会不接受投标人主动提出的澄清、说明。</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b w:val="0"/>
          <w:bCs/>
          <w:sz w:val="24"/>
          <w:szCs w:val="24"/>
          <w:highlight w:val="yellow"/>
          <w:lang w:val="en-US" w:eastAsia="zh-CN"/>
        </w:rPr>
      </w:pPr>
      <w:r>
        <w:rPr>
          <w:rFonts w:hint="eastAsia" w:ascii="宋体" w:hAnsi="宋体" w:eastAsia="宋体" w:cs="宋体"/>
          <w:sz w:val="24"/>
          <w:szCs w:val="24"/>
          <w:lang w:val="en-US" w:eastAsia="zh-CN"/>
        </w:rPr>
        <w:t>22.4.4 有效的书面澄清材料，是投标文件的补充材料，成为投标文件的组成部分。</w:t>
      </w:r>
    </w:p>
    <w:p>
      <w:pPr>
        <w:pStyle w:val="6"/>
        <w:keepNext w:val="0"/>
        <w:keepLines w:val="0"/>
        <w:pageBreakBefore w:val="0"/>
        <w:widowControl w:val="0"/>
        <w:numPr>
          <w:ilvl w:val="0"/>
          <w:numId w:val="0"/>
        </w:numPr>
        <w:kinsoku/>
        <w:wordWrap/>
        <w:overflowPunct/>
        <w:topLinePunct w:val="0"/>
        <w:autoSpaceDE w:val="0"/>
        <w:autoSpaceDN w:val="0"/>
        <w:bidi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 xml:space="preserve">22.5 </w:t>
      </w:r>
      <w:r>
        <w:rPr>
          <w:rFonts w:hint="eastAsia" w:ascii="宋体" w:hAnsi="宋体" w:eastAsia="宋体" w:cs="宋体"/>
          <w:b w:val="0"/>
          <w:bCs/>
          <w:sz w:val="24"/>
          <w:szCs w:val="24"/>
          <w:highlight w:val="none"/>
        </w:rPr>
        <w:t>评审</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highlight w:val="none"/>
        </w:rPr>
      </w:pPr>
      <w:bookmarkStart w:id="58" w:name="_Toc12947"/>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5.1</w:t>
      </w:r>
      <w:r>
        <w:rPr>
          <w:rFonts w:hint="eastAsia" w:ascii="宋体" w:hAnsi="宋体" w:eastAsia="宋体" w:cs="宋体"/>
          <w:sz w:val="24"/>
          <w:szCs w:val="24"/>
          <w:highlight w:val="none"/>
          <w:lang w:val="en-US" w:eastAsia="zh-CN"/>
        </w:rPr>
        <w:t xml:space="preserve"> 评标委员会</w:t>
      </w:r>
      <w:r>
        <w:rPr>
          <w:rFonts w:hint="eastAsia" w:ascii="宋体" w:hAnsi="宋体" w:eastAsia="宋体" w:cs="宋体"/>
          <w:sz w:val="24"/>
          <w:szCs w:val="24"/>
          <w:highlight w:val="none"/>
          <w:lang w:eastAsia="zh-CN"/>
        </w:rPr>
        <w:t>有权对在评审过程中出现的一切问题，根据《中华人民共和国政府采购法》《中华人民共和国政府采购法</w:t>
      </w:r>
      <w:r>
        <w:rPr>
          <w:rFonts w:hint="eastAsia" w:ascii="宋体" w:hAnsi="宋体" w:eastAsia="宋体" w:cs="宋体"/>
          <w:sz w:val="24"/>
          <w:szCs w:val="24"/>
          <w:highlight w:val="none"/>
          <w:lang w:val="en-US" w:eastAsia="zh-CN"/>
        </w:rPr>
        <w:t>实施条例</w:t>
      </w:r>
      <w:r>
        <w:rPr>
          <w:rFonts w:hint="eastAsia" w:ascii="宋体" w:hAnsi="宋体" w:eastAsia="宋体" w:cs="宋体"/>
          <w:sz w:val="24"/>
          <w:szCs w:val="24"/>
          <w:highlight w:val="none"/>
          <w:lang w:eastAsia="zh-CN"/>
        </w:rPr>
        <w:t>》和《政府采购货物和服务招标投标管理办法》的条款，本着公开、公平、公正的原则进行处理。</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5.2</w:t>
      </w:r>
      <w:r>
        <w:rPr>
          <w:rFonts w:hint="eastAsia" w:ascii="宋体" w:hAnsi="宋体" w:eastAsia="宋体" w:cs="宋体"/>
          <w:sz w:val="24"/>
          <w:szCs w:val="24"/>
          <w:highlight w:val="none"/>
          <w:lang w:val="en-US" w:eastAsia="zh-CN"/>
        </w:rPr>
        <w:t xml:space="preserve"> 评标</w:t>
      </w:r>
      <w:r>
        <w:rPr>
          <w:rFonts w:hint="eastAsia" w:ascii="宋体" w:hAnsi="宋体" w:eastAsia="宋体" w:cs="宋体"/>
          <w:sz w:val="24"/>
          <w:szCs w:val="24"/>
          <w:highlight w:val="none"/>
          <w:lang w:eastAsia="zh-CN"/>
        </w:rPr>
        <w:t>流程</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（1）采购人应当依法对投标人的资格进行审查，只有通过资格审查的投标人，才能进入下一项，否则被淘汰。</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（2）评标委员会应当对符合资格的投标人的投标文件进行符合性审查，只有通过符合性审查的投标人，才能进入下一项，否则被淘汰。</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根据《政府采购货物和服务招标投标管理办法》相关规定，单一产品采购项目提供相同品牌产品或非单一产品采购项目多家投标人提供的核心产品品牌相同的且通过资格审查、符合性审查的不同投标人参加同一合同项下投标的，按一家投标人计算，评审后得分最高的同品牌投标人获得中标候选人推荐资格；评审得分相同的，由采购人或者采购人委托评标委员会按照报价得分最高的方式确定一个投标人获得中标候选人推荐资格。</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（5）对招标文件作出的实质性变动是招标文件的有效组成部分，评标委员会应当及时以书面形式同时通知所有参加投标的投标人。</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由评标委员会采用综合评分法对提交投标报价的投标人进行综合评分。评标委员会按第四章评审标准规定的各项因素进行比较、自主打分、综合评审。评标委员会将评审得分汇总后，按评审总得分由高到低汇总排序，推荐3名中标候选人；评审得分相同的，按照投标报价由低到高的顺序推荐。评审得分且投标报价相同的，按照技术部分优劣顺序推荐。</w:t>
      </w:r>
    </w:p>
    <w:p>
      <w:pPr>
        <w:pStyle w:val="6"/>
        <w:keepNext w:val="0"/>
        <w:keepLines w:val="0"/>
        <w:pageBreakBefore w:val="0"/>
        <w:widowControl w:val="0"/>
        <w:numPr>
          <w:ilvl w:val="0"/>
          <w:numId w:val="0"/>
        </w:numPr>
        <w:kinsoku/>
        <w:wordWrap/>
        <w:overflowPunct/>
        <w:topLinePunct w:val="0"/>
        <w:autoSpaceDE w:val="0"/>
        <w:autoSpaceDN w:val="0"/>
        <w:bidi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 xml:space="preserve">22.6 </w:t>
      </w:r>
      <w:r>
        <w:rPr>
          <w:rFonts w:hint="eastAsia" w:ascii="宋体" w:hAnsi="宋体" w:eastAsia="宋体" w:cs="宋体"/>
          <w:b w:val="0"/>
          <w:bCs/>
          <w:sz w:val="24"/>
          <w:szCs w:val="24"/>
        </w:rPr>
        <w:t>定标</w:t>
      </w:r>
      <w:bookmarkEnd w:id="58"/>
    </w:p>
    <w:p>
      <w:pPr>
        <w:keepNext w:val="0"/>
        <w:keepLines w:val="0"/>
        <w:pageBreakBefore w:val="0"/>
        <w:widowControl w:val="0"/>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6.1</w:t>
      </w:r>
      <w:r>
        <w:rPr>
          <w:rFonts w:hint="eastAsia" w:ascii="宋体" w:hAnsi="宋体" w:eastAsia="宋体" w:cs="宋体"/>
          <w:sz w:val="24"/>
          <w:szCs w:val="24"/>
          <w:highlight w:val="none"/>
          <w:lang w:val="en-US" w:eastAsia="zh-CN"/>
        </w:rPr>
        <w:t xml:space="preserve"> </w:t>
      </w:r>
      <w:bookmarkStart w:id="59" w:name="_Toc11957"/>
      <w:bookmarkStart w:id="60" w:name="_Toc13065125"/>
      <w:bookmarkStart w:id="61" w:name="_Toc740"/>
      <w:bookmarkStart w:id="62" w:name="_Toc794"/>
      <w:bookmarkStart w:id="63" w:name="_Toc25308"/>
      <w:bookmarkStart w:id="64" w:name="_Toc19972"/>
      <w:r>
        <w:rPr>
          <w:rFonts w:hint="eastAsia" w:ascii="宋体" w:hAnsi="宋体" w:eastAsia="宋体" w:cs="宋体"/>
          <w:sz w:val="24"/>
          <w:szCs w:val="24"/>
          <w:highlight w:val="none"/>
          <w:lang w:val="en-US" w:eastAsia="zh-CN"/>
        </w:rPr>
        <w:t>代理机构在评标结束后1个工作日内将评标报告送达采购人，采购人在收到评标报告后4个工作日内，按照评标报告中推荐的顺序确认第一中标候选人为中标人，同时书面复函代理机构；</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 xml:space="preserve">22.6.2 </w:t>
      </w:r>
      <w:bookmarkEnd w:id="59"/>
      <w:bookmarkStart w:id="65" w:name="_Toc9836"/>
      <w:r>
        <w:rPr>
          <w:rFonts w:hint="eastAsia" w:ascii="宋体" w:hAnsi="宋体" w:eastAsia="宋体" w:cs="宋体"/>
          <w:sz w:val="24"/>
          <w:szCs w:val="24"/>
          <w:lang w:eastAsia="zh-CN"/>
        </w:rPr>
        <w:t>投标人对</w:t>
      </w:r>
      <w:r>
        <w:rPr>
          <w:rFonts w:hint="eastAsia" w:ascii="宋体" w:hAnsi="宋体" w:eastAsia="宋体" w:cs="宋体"/>
          <w:sz w:val="24"/>
          <w:szCs w:val="24"/>
          <w:lang w:val="en-US" w:eastAsia="zh-CN"/>
        </w:rPr>
        <w:t>中标</w:t>
      </w:r>
      <w:r>
        <w:rPr>
          <w:rFonts w:hint="eastAsia" w:ascii="宋体" w:hAnsi="宋体" w:eastAsia="宋体" w:cs="宋体"/>
          <w:sz w:val="24"/>
          <w:szCs w:val="24"/>
          <w:lang w:eastAsia="zh-CN"/>
        </w:rPr>
        <w:t>公告有异议的，按照《中华人民共和国政府采购法》第五十二条之有关规定执行。提出质疑的投标人应当有明确的请求和必要的证明材料，应保证提出的质疑内容及相应证明材料的真实性及来源的合法性，并承担相应的法律责任。</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 xml:space="preserve">3 </w:t>
      </w:r>
      <w:bookmarkEnd w:id="65"/>
      <w:r>
        <w:rPr>
          <w:rFonts w:hint="eastAsia" w:ascii="宋体" w:hAnsi="宋体" w:eastAsia="宋体" w:cs="宋体"/>
          <w:sz w:val="24"/>
          <w:szCs w:val="24"/>
          <w:highlight w:val="none"/>
          <w:lang w:val="en-US" w:eastAsia="zh-CN"/>
        </w:rPr>
        <w:t>代理机构收到采购单位定标复函后1个工作日内，在省级以上财政部门指定的媒体上公告中标结果，并向中标人发出中标通知书。中标公告期限为1个工作日。</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22.6.4 中标人</w:t>
      </w:r>
      <w:r>
        <w:rPr>
          <w:rFonts w:hint="eastAsia" w:ascii="宋体" w:hAnsi="宋体" w:eastAsia="宋体" w:cs="宋体"/>
          <w:sz w:val="24"/>
          <w:szCs w:val="24"/>
          <w:lang w:eastAsia="zh-CN"/>
        </w:rPr>
        <w:t>拒绝与采购人签订合同的，采购人可以按照评标报告推荐的中标候选人名单排序，确定下一候选人为</w:t>
      </w:r>
      <w:r>
        <w:rPr>
          <w:rFonts w:hint="eastAsia" w:ascii="宋体" w:hAnsi="宋体" w:eastAsia="宋体" w:cs="宋体"/>
          <w:sz w:val="24"/>
          <w:szCs w:val="24"/>
          <w:lang w:val="en-US" w:eastAsia="zh-CN"/>
        </w:rPr>
        <w:t>中标人</w:t>
      </w:r>
      <w:r>
        <w:rPr>
          <w:rFonts w:hint="eastAsia" w:ascii="宋体" w:hAnsi="宋体" w:eastAsia="宋体" w:cs="宋体"/>
          <w:sz w:val="24"/>
          <w:szCs w:val="24"/>
          <w:lang w:eastAsia="zh-CN"/>
        </w:rPr>
        <w:t>，也可以重新开展政府采购活动。</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22.7 中标</w:t>
      </w:r>
      <w:r>
        <w:rPr>
          <w:rFonts w:hint="eastAsia" w:ascii="宋体" w:hAnsi="宋体" w:eastAsia="宋体" w:cs="宋体"/>
          <w:b w:val="0"/>
          <w:bCs/>
          <w:sz w:val="24"/>
          <w:szCs w:val="24"/>
          <w:highlight w:val="none"/>
        </w:rPr>
        <w:t>通知</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22.7</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val="en-US" w:eastAsia="zh-CN"/>
        </w:rPr>
        <w:t>中标人</w:t>
      </w:r>
      <w:r>
        <w:rPr>
          <w:rFonts w:hint="eastAsia" w:ascii="宋体" w:hAnsi="宋体" w:eastAsia="宋体" w:cs="宋体"/>
          <w:sz w:val="24"/>
          <w:szCs w:val="24"/>
          <w:highlight w:val="none"/>
          <w:lang w:eastAsia="zh-CN"/>
        </w:rPr>
        <w:t>确定之后，由采购代理机构发出中标通知书。</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中标通知书发出后，采购人不得违法改变中标结果，中标人无正当理由不得放弃中标。</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22.3 采购人不得向中标人提出任何不合理的要求作为签订合同的条件。</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b/>
          <w:bCs/>
          <w:kern w:val="0"/>
          <w:sz w:val="24"/>
          <w:szCs w:val="24"/>
        </w:rPr>
      </w:pPr>
      <w:bookmarkStart w:id="66" w:name="_Toc13988"/>
      <w:r>
        <w:rPr>
          <w:rFonts w:hint="eastAsia" w:ascii="宋体" w:hAnsi="宋体" w:eastAsia="宋体" w:cs="宋体"/>
          <w:b/>
          <w:bCs/>
          <w:kern w:val="0"/>
          <w:sz w:val="24"/>
          <w:szCs w:val="24"/>
          <w:lang w:val="en-US" w:eastAsia="zh-CN"/>
        </w:rPr>
        <w:t>23、</w:t>
      </w:r>
      <w:r>
        <w:rPr>
          <w:rFonts w:hint="eastAsia" w:ascii="宋体" w:hAnsi="宋体" w:eastAsia="宋体" w:cs="宋体"/>
          <w:b/>
          <w:bCs/>
          <w:kern w:val="0"/>
          <w:sz w:val="24"/>
          <w:szCs w:val="24"/>
        </w:rPr>
        <w:t>签订合同</w:t>
      </w:r>
      <w:bookmarkEnd w:id="60"/>
      <w:bookmarkEnd w:id="61"/>
      <w:bookmarkEnd w:id="62"/>
      <w:bookmarkEnd w:id="63"/>
      <w:bookmarkEnd w:id="64"/>
      <w:bookmarkEnd w:id="66"/>
    </w:p>
    <w:p>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lang w:eastAsia="zh-CN"/>
        </w:rPr>
      </w:pPr>
      <w:bookmarkStart w:id="67" w:name="_Toc15224"/>
      <w:bookmarkStart w:id="68" w:name="_Toc26132"/>
      <w:bookmarkStart w:id="69" w:name="_Toc6476"/>
      <w:bookmarkStart w:id="70" w:name="_Toc28110"/>
      <w:bookmarkStart w:id="71" w:name="_Toc28603"/>
      <w:bookmarkStart w:id="72" w:name="_Toc13065126"/>
      <w:r>
        <w:rPr>
          <w:rFonts w:hint="eastAsia" w:ascii="宋体" w:hAnsi="宋体" w:eastAsia="宋体" w:cs="宋体"/>
          <w:sz w:val="24"/>
          <w:szCs w:val="24"/>
          <w:lang w:val="en-US" w:eastAsia="zh-CN"/>
        </w:rPr>
        <w:t>23.</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bookmarkEnd w:id="67"/>
      <w:r>
        <w:rPr>
          <w:rFonts w:hint="eastAsia" w:ascii="宋体" w:hAnsi="宋体" w:eastAsia="宋体" w:cs="宋体"/>
          <w:sz w:val="24"/>
          <w:szCs w:val="24"/>
        </w:rPr>
        <w:t>采购人应当自中标通知书发出之日起30日内，按照</w:t>
      </w:r>
      <w:r>
        <w:rPr>
          <w:rFonts w:hint="eastAsia" w:ascii="宋体" w:hAnsi="宋体" w:eastAsia="宋体" w:cs="宋体"/>
          <w:sz w:val="24"/>
          <w:szCs w:val="24"/>
          <w:lang w:val="en-US" w:eastAsia="zh-CN"/>
        </w:rPr>
        <w:t>招标文件</w:t>
      </w:r>
      <w:r>
        <w:rPr>
          <w:rFonts w:hint="eastAsia" w:ascii="宋体" w:hAnsi="宋体" w:eastAsia="宋体" w:cs="宋体"/>
          <w:sz w:val="24"/>
          <w:szCs w:val="24"/>
        </w:rPr>
        <w:t>和中标人投标文件，与中标人签订书面合同。所签订的合同不得对</w:t>
      </w:r>
      <w:r>
        <w:rPr>
          <w:rFonts w:hint="eastAsia" w:ascii="宋体" w:hAnsi="宋体" w:eastAsia="宋体" w:cs="宋体"/>
          <w:sz w:val="24"/>
          <w:szCs w:val="24"/>
          <w:lang w:val="en-US" w:eastAsia="zh-CN"/>
        </w:rPr>
        <w:t>招标文件</w:t>
      </w:r>
      <w:r>
        <w:rPr>
          <w:rFonts w:hint="eastAsia" w:ascii="宋体" w:hAnsi="宋体" w:eastAsia="宋体" w:cs="宋体"/>
          <w:sz w:val="24"/>
          <w:szCs w:val="24"/>
        </w:rPr>
        <w:t>确定的事项和中标人投标文件作实质性修改。</w:t>
      </w:r>
      <w:r>
        <w:rPr>
          <w:rFonts w:hint="eastAsia" w:ascii="宋体" w:hAnsi="宋体" w:eastAsia="宋体" w:cs="宋体"/>
          <w:sz w:val="24"/>
          <w:szCs w:val="24"/>
          <w:lang w:val="en-US" w:eastAsia="zh-CN"/>
        </w:rPr>
        <w:t>中标人</w:t>
      </w:r>
      <w:r>
        <w:rPr>
          <w:rFonts w:hint="eastAsia" w:ascii="宋体" w:hAnsi="宋体" w:eastAsia="宋体" w:cs="宋体"/>
          <w:sz w:val="24"/>
          <w:szCs w:val="24"/>
        </w:rPr>
        <w:t>无正当理由不得拖延或拒绝与采购人签订书面合同，否则，采购人有权取消该</w:t>
      </w:r>
      <w:r>
        <w:rPr>
          <w:rFonts w:hint="eastAsia" w:ascii="宋体" w:hAnsi="宋体" w:eastAsia="宋体" w:cs="宋体"/>
          <w:sz w:val="24"/>
          <w:szCs w:val="24"/>
          <w:lang w:val="en-US" w:eastAsia="zh-CN"/>
        </w:rPr>
        <w:t>中标</w:t>
      </w:r>
      <w:r>
        <w:rPr>
          <w:rFonts w:hint="eastAsia" w:ascii="宋体" w:hAnsi="宋体" w:eastAsia="宋体" w:cs="宋体"/>
          <w:sz w:val="24"/>
          <w:szCs w:val="24"/>
        </w:rPr>
        <w:t>资格，因此给采购人造成损失的，</w:t>
      </w:r>
      <w:r>
        <w:rPr>
          <w:rFonts w:hint="eastAsia" w:ascii="宋体" w:hAnsi="宋体" w:eastAsia="宋体" w:cs="宋体"/>
          <w:sz w:val="24"/>
          <w:szCs w:val="24"/>
          <w:lang w:val="en-US" w:eastAsia="zh-CN"/>
        </w:rPr>
        <w:t>中标人</w:t>
      </w:r>
      <w:r>
        <w:rPr>
          <w:rFonts w:hint="eastAsia" w:ascii="宋体" w:hAnsi="宋体" w:eastAsia="宋体" w:cs="宋体"/>
          <w:sz w:val="24"/>
          <w:szCs w:val="24"/>
        </w:rPr>
        <w:t>还应赔偿其全部损失</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rPr>
      </w:pPr>
      <w:bookmarkStart w:id="73" w:name="_Toc12821"/>
      <w:r>
        <w:rPr>
          <w:rFonts w:hint="eastAsia" w:ascii="宋体" w:hAnsi="宋体" w:eastAsia="宋体" w:cs="宋体"/>
          <w:sz w:val="24"/>
          <w:szCs w:val="24"/>
          <w:lang w:val="en-US" w:eastAsia="zh-CN"/>
        </w:rPr>
        <w:t xml:space="preserve">23.2 </w:t>
      </w:r>
      <w:bookmarkEnd w:id="73"/>
      <w:r>
        <w:rPr>
          <w:rFonts w:hint="eastAsia" w:ascii="宋体" w:hAnsi="宋体" w:eastAsia="宋体" w:cs="宋体"/>
          <w:sz w:val="24"/>
          <w:szCs w:val="24"/>
          <w:lang w:val="en-US" w:eastAsia="zh-CN"/>
        </w:rPr>
        <w:t>采购人应当在合同签订后2个工作日内将政府采购合同在陕西省政府采购网进行公示，</w:t>
      </w:r>
      <w:r>
        <w:rPr>
          <w:rFonts w:hint="eastAsia" w:ascii="宋体" w:hAnsi="宋体" w:eastAsia="宋体" w:cs="宋体"/>
          <w:sz w:val="24"/>
          <w:szCs w:val="24"/>
          <w:lang w:eastAsia="zh-CN"/>
        </w:rPr>
        <w:t>招标文件及</w:t>
      </w:r>
      <w:r>
        <w:rPr>
          <w:rFonts w:hint="eastAsia" w:ascii="宋体" w:hAnsi="宋体" w:eastAsia="宋体" w:cs="宋体"/>
          <w:sz w:val="24"/>
          <w:szCs w:val="24"/>
          <w:lang w:val="en-US" w:eastAsia="zh-CN"/>
        </w:rPr>
        <w:t>中标人</w:t>
      </w:r>
      <w:r>
        <w:rPr>
          <w:rFonts w:hint="eastAsia" w:ascii="宋体" w:hAnsi="宋体" w:eastAsia="宋体" w:cs="宋体"/>
          <w:sz w:val="24"/>
          <w:szCs w:val="24"/>
          <w:lang w:eastAsia="zh-CN"/>
        </w:rPr>
        <w:t>的投标文件均作为合同的组成部分。</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0" w:after="0" w:afterLines="0" w:line="400" w:lineRule="exact"/>
        <w:ind w:left="0" w:leftChars="0" w:right="0" w:rightChars="0" w:firstLine="480" w:firstLineChars="200"/>
        <w:jc w:val="both"/>
        <w:textAlignment w:val="auto"/>
        <w:outlineLvl w:val="2"/>
        <w:rPr>
          <w:rFonts w:hint="eastAsia" w:ascii="宋体" w:hAnsi="宋体" w:eastAsia="宋体" w:cs="宋体"/>
          <w:sz w:val="24"/>
          <w:szCs w:val="24"/>
        </w:rPr>
      </w:pPr>
      <w:bookmarkStart w:id="74" w:name="_Toc8117"/>
      <w:r>
        <w:rPr>
          <w:rFonts w:hint="eastAsia" w:ascii="宋体" w:hAnsi="宋体" w:eastAsia="宋体" w:cs="宋体"/>
          <w:sz w:val="24"/>
          <w:szCs w:val="24"/>
          <w:lang w:val="en-US" w:eastAsia="zh-CN"/>
        </w:rPr>
        <w:t xml:space="preserve">23.3 </w:t>
      </w:r>
      <w:bookmarkEnd w:id="74"/>
      <w:r>
        <w:rPr>
          <w:rFonts w:hint="eastAsia" w:ascii="宋体" w:hAnsi="宋体" w:eastAsia="宋体" w:cs="宋体"/>
          <w:sz w:val="24"/>
          <w:szCs w:val="24"/>
        </w:rPr>
        <w:t>根据需要，代理机构应协助采购人监督、协调和处理履约过程中出现的</w:t>
      </w:r>
      <w:bookmarkStart w:id="75" w:name="_Toc2868"/>
      <w:r>
        <w:rPr>
          <w:rFonts w:hint="eastAsia" w:ascii="宋体" w:hAnsi="宋体" w:eastAsia="宋体" w:cs="宋体"/>
          <w:sz w:val="24"/>
          <w:szCs w:val="24"/>
        </w:rPr>
        <w:t>问题。</w:t>
      </w:r>
      <w:bookmarkEnd w:id="75"/>
    </w:p>
    <w:p>
      <w:pPr>
        <w:keepNext w:val="0"/>
        <w:keepLines w:val="0"/>
        <w:pageBreakBefore w:val="0"/>
        <w:widowControl w:val="0"/>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highlight w:val="none"/>
        </w:rPr>
      </w:pPr>
      <w:bookmarkStart w:id="76" w:name="_Toc29651"/>
      <w:r>
        <w:rPr>
          <w:rFonts w:hint="eastAsia" w:ascii="宋体" w:hAnsi="宋体" w:eastAsia="宋体" w:cs="宋体"/>
          <w:sz w:val="24"/>
          <w:szCs w:val="24"/>
          <w:highlight w:val="none"/>
          <w:lang w:val="en-US" w:eastAsia="zh-CN"/>
        </w:rPr>
        <w:t xml:space="preserve">23.4 </w:t>
      </w:r>
      <w:bookmarkEnd w:id="76"/>
      <w:r>
        <w:rPr>
          <w:rFonts w:hint="eastAsia" w:ascii="宋体" w:hAnsi="宋体" w:eastAsia="宋体" w:cs="宋体"/>
          <w:sz w:val="24"/>
          <w:szCs w:val="24"/>
          <w:highlight w:val="none"/>
          <w:lang w:val="en-US" w:eastAsia="zh-CN"/>
        </w:rPr>
        <w:t>富平县财政局在合同履行期间以及履行期后，可以随时检查项目的执行情况，对采购标准、服务内容进行调查核实，并对发现的问题进行处理。</w:t>
      </w:r>
    </w:p>
    <w:bookmarkEnd w:id="68"/>
    <w:bookmarkEnd w:id="69"/>
    <w:bookmarkEnd w:id="70"/>
    <w:bookmarkEnd w:id="71"/>
    <w:bookmarkEnd w:id="72"/>
    <w:p>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24.采购合同的履约验收</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采购人按照政府采购合同规定组织对投标人履约情况进行验收，验收合格出具验收报告并在陕西省政府采购网进行上传公示。验收报告应当包括技术、服务、安全标准等的履约情况。</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25.招标代理费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highlight w:val="yellow"/>
          <w:lang w:val="en-US" w:eastAsia="zh-CN"/>
        </w:rPr>
      </w:pPr>
      <w:r>
        <w:rPr>
          <w:rFonts w:hint="eastAsia" w:ascii="宋体" w:hAnsi="宋体" w:eastAsia="宋体" w:cs="宋体"/>
          <w:sz w:val="24"/>
          <w:szCs w:val="24"/>
          <w:highlight w:val="none"/>
        </w:rPr>
        <w:t>1、</w:t>
      </w:r>
      <w:r>
        <w:rPr>
          <w:rFonts w:hint="eastAsia" w:ascii="宋体" w:hAnsi="宋体" w:eastAsia="宋体" w:cs="宋体"/>
          <w:sz w:val="24"/>
          <w:highlight w:val="none"/>
          <w:lang w:val="en-US" w:eastAsia="zh-CN"/>
        </w:rPr>
        <w:t>招标代理服务费参考《招标代理服务收费管理暂行办法》的通知（计价格〔2002〕1980号）计算，按照《国家发展和改革委员会办公厅关于招标代理服务收费有关问题的通知》（发改办价格〔2003〕857号）规定向中标人收取。若本次招标失败（非代理机构原因），招标代理服务费由采购人支付。具体金额详见中标（成交）结果公告，在领取中标通知书时向采购代理机构一次性付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sz w:val="24"/>
          <w:szCs w:val="24"/>
        </w:rPr>
        <w:t>2、代理服务费以现金或转账等形式</w:t>
      </w:r>
      <w:r>
        <w:rPr>
          <w:rFonts w:hint="eastAsia" w:ascii="宋体" w:hAnsi="宋体" w:eastAsia="宋体" w:cs="宋体"/>
          <w:sz w:val="24"/>
          <w:szCs w:val="24"/>
          <w:lang w:eastAsia="zh-CN"/>
        </w:rPr>
        <w:t>缴纳</w:t>
      </w:r>
      <w:r>
        <w:rPr>
          <w:rFonts w:hint="eastAsia" w:ascii="宋体" w:hAnsi="宋体" w:eastAsia="宋体" w:cs="宋体"/>
          <w:sz w:val="24"/>
          <w:szCs w:val="24"/>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26、其他</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 xml:space="preserve">26.1 </w:t>
      </w:r>
      <w:r>
        <w:rPr>
          <w:rFonts w:hint="eastAsia" w:ascii="宋体" w:hAnsi="宋体" w:eastAsia="宋体" w:cs="宋体"/>
          <w:sz w:val="24"/>
          <w:szCs w:val="24"/>
        </w:rPr>
        <w:t>有下列情况之一者，投标文件无效</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2" w:firstLineChars="0"/>
        <w:textAlignment w:val="auto"/>
        <w:outlineLvl w:val="9"/>
        <w:rPr>
          <w:rFonts w:hint="eastAsia" w:ascii="宋体" w:hAnsi="宋体" w:eastAsia="宋体" w:cs="宋体"/>
          <w:kern w:val="1"/>
          <w:sz w:val="24"/>
          <w:szCs w:val="22"/>
          <w:highlight w:val="none"/>
          <w:lang w:val="en-US" w:eastAsia="zh-CN"/>
        </w:rPr>
      </w:pPr>
      <w:r>
        <w:rPr>
          <w:rFonts w:hint="eastAsia" w:ascii="宋体" w:hAnsi="宋体" w:eastAsia="宋体" w:cs="宋体"/>
          <w:kern w:val="1"/>
          <w:sz w:val="24"/>
          <w:szCs w:val="22"/>
          <w:highlight w:val="none"/>
          <w:lang w:val="en-US" w:eastAsia="zh-CN"/>
        </w:rPr>
        <w:t>26.1.1投标报价高于最高限价的；</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2" w:firstLineChars="0"/>
        <w:textAlignment w:val="auto"/>
        <w:outlineLvl w:val="9"/>
        <w:rPr>
          <w:rFonts w:hint="eastAsia" w:ascii="宋体" w:hAnsi="宋体" w:eastAsia="宋体" w:cs="宋体"/>
          <w:kern w:val="1"/>
          <w:sz w:val="24"/>
          <w:szCs w:val="22"/>
          <w:highlight w:val="none"/>
          <w:lang w:val="en-US" w:eastAsia="zh-CN"/>
        </w:rPr>
      </w:pPr>
      <w:r>
        <w:rPr>
          <w:rFonts w:hint="eastAsia" w:ascii="宋体" w:hAnsi="宋体" w:eastAsia="宋体" w:cs="宋体"/>
          <w:kern w:val="1"/>
          <w:sz w:val="24"/>
          <w:szCs w:val="22"/>
          <w:highlight w:val="none"/>
          <w:lang w:val="en-US" w:eastAsia="zh-CN"/>
        </w:rPr>
        <w:t>26.1.2未按照招标文件要求装订、封装的；</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2" w:firstLineChars="0"/>
        <w:textAlignment w:val="auto"/>
        <w:outlineLvl w:val="9"/>
        <w:rPr>
          <w:rFonts w:hint="eastAsia" w:ascii="宋体" w:hAnsi="宋体" w:eastAsia="宋体" w:cs="宋体"/>
          <w:kern w:val="1"/>
          <w:sz w:val="24"/>
          <w:szCs w:val="22"/>
          <w:highlight w:val="none"/>
          <w:lang w:val="en-US" w:eastAsia="zh-CN"/>
        </w:rPr>
      </w:pPr>
      <w:r>
        <w:rPr>
          <w:rFonts w:hint="eastAsia" w:ascii="宋体" w:hAnsi="宋体" w:eastAsia="宋体" w:cs="宋体"/>
          <w:kern w:val="1"/>
          <w:sz w:val="24"/>
          <w:szCs w:val="22"/>
          <w:highlight w:val="none"/>
          <w:lang w:val="en-US" w:eastAsia="zh-CN"/>
        </w:rPr>
        <w:t>26.1.3未按照招标文件要求提供投标文件及电子版份数的；</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2" w:firstLineChars="0"/>
        <w:textAlignment w:val="auto"/>
        <w:outlineLvl w:val="9"/>
        <w:rPr>
          <w:rFonts w:hint="eastAsia" w:ascii="宋体" w:hAnsi="宋体" w:eastAsia="宋体" w:cs="宋体"/>
          <w:kern w:val="1"/>
          <w:sz w:val="24"/>
          <w:szCs w:val="22"/>
          <w:highlight w:val="none"/>
          <w:lang w:val="en-US" w:eastAsia="zh-CN"/>
        </w:rPr>
      </w:pPr>
      <w:r>
        <w:rPr>
          <w:rFonts w:hint="eastAsia" w:ascii="宋体" w:hAnsi="宋体" w:eastAsia="宋体" w:cs="宋体"/>
          <w:kern w:val="1"/>
          <w:sz w:val="24"/>
          <w:szCs w:val="22"/>
          <w:highlight w:val="none"/>
          <w:lang w:val="en-US" w:eastAsia="zh-CN"/>
        </w:rPr>
        <w:t>26.1.4未按招标文件要求签署、盖章的；</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2" w:firstLineChars="0"/>
        <w:textAlignment w:val="auto"/>
        <w:outlineLvl w:val="9"/>
        <w:rPr>
          <w:rFonts w:hint="eastAsia" w:ascii="宋体" w:hAnsi="宋体" w:eastAsia="宋体" w:cs="宋体"/>
          <w:kern w:val="1"/>
          <w:sz w:val="24"/>
          <w:szCs w:val="22"/>
          <w:highlight w:val="none"/>
          <w:lang w:val="en-US" w:eastAsia="zh-CN"/>
        </w:rPr>
      </w:pPr>
      <w:r>
        <w:rPr>
          <w:rFonts w:hint="eastAsia" w:ascii="宋体" w:hAnsi="宋体" w:eastAsia="宋体" w:cs="宋体"/>
          <w:kern w:val="1"/>
          <w:sz w:val="24"/>
          <w:szCs w:val="22"/>
          <w:highlight w:val="none"/>
          <w:lang w:val="en-US" w:eastAsia="zh-CN"/>
        </w:rPr>
        <w:t>26.1.5不具备招标文件中规定的资格要求的；</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2" w:firstLineChars="0"/>
        <w:textAlignment w:val="auto"/>
        <w:outlineLvl w:val="9"/>
        <w:rPr>
          <w:rFonts w:hint="eastAsia" w:ascii="宋体" w:hAnsi="宋体" w:eastAsia="宋体" w:cs="宋体"/>
          <w:kern w:val="1"/>
          <w:sz w:val="24"/>
          <w:szCs w:val="22"/>
          <w:highlight w:val="none"/>
          <w:lang w:val="en-US" w:eastAsia="zh-CN"/>
        </w:rPr>
      </w:pPr>
      <w:r>
        <w:rPr>
          <w:rFonts w:hint="eastAsia" w:ascii="宋体" w:hAnsi="宋体" w:eastAsia="宋体" w:cs="宋体"/>
          <w:kern w:val="1"/>
          <w:sz w:val="24"/>
          <w:szCs w:val="22"/>
          <w:highlight w:val="none"/>
          <w:lang w:val="en-US" w:eastAsia="zh-CN"/>
        </w:rPr>
        <w:t>26.1.6 不能满足采购人服务周期要求的；</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2" w:firstLineChars="0"/>
        <w:textAlignment w:val="auto"/>
        <w:outlineLvl w:val="9"/>
        <w:rPr>
          <w:rFonts w:hint="eastAsia" w:ascii="宋体" w:hAnsi="宋体" w:eastAsia="宋体" w:cs="宋体"/>
          <w:kern w:val="1"/>
          <w:sz w:val="24"/>
          <w:szCs w:val="22"/>
          <w:highlight w:val="none"/>
          <w:lang w:val="en-US" w:eastAsia="zh-CN"/>
        </w:rPr>
      </w:pPr>
      <w:r>
        <w:rPr>
          <w:rFonts w:hint="eastAsia" w:ascii="宋体" w:hAnsi="宋体" w:eastAsia="宋体" w:cs="宋体"/>
          <w:kern w:val="1"/>
          <w:sz w:val="24"/>
          <w:szCs w:val="22"/>
          <w:highlight w:val="none"/>
          <w:lang w:val="en-US" w:eastAsia="zh-CN"/>
        </w:rPr>
        <w:t>26.1.7 投标人所提供的证书和资料经查有弄虚作假行为的；</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2" w:firstLineChars="0"/>
        <w:textAlignment w:val="auto"/>
        <w:outlineLvl w:val="9"/>
        <w:rPr>
          <w:rFonts w:hint="eastAsia" w:ascii="宋体" w:hAnsi="宋体" w:eastAsia="宋体" w:cs="宋体"/>
          <w:kern w:val="1"/>
          <w:sz w:val="24"/>
          <w:szCs w:val="22"/>
          <w:highlight w:val="none"/>
          <w:lang w:val="en-US" w:eastAsia="zh-CN"/>
        </w:rPr>
      </w:pPr>
      <w:r>
        <w:rPr>
          <w:rFonts w:hint="eastAsia" w:ascii="宋体" w:hAnsi="宋体" w:eastAsia="宋体" w:cs="宋体"/>
          <w:kern w:val="1"/>
          <w:sz w:val="24"/>
          <w:szCs w:val="22"/>
          <w:highlight w:val="none"/>
          <w:lang w:val="en-US" w:eastAsia="zh-CN"/>
        </w:rPr>
        <w:t>26.1.8 投标人在一份投标文件中，报有两个或多个报价，且未书面声明以哪个报价为准；</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2" w:firstLineChars="0"/>
        <w:textAlignment w:val="auto"/>
        <w:outlineLvl w:val="9"/>
        <w:rPr>
          <w:rFonts w:hint="eastAsia" w:ascii="宋体" w:hAnsi="宋体" w:eastAsia="宋体" w:cs="宋体"/>
          <w:kern w:val="1"/>
          <w:sz w:val="24"/>
          <w:szCs w:val="22"/>
          <w:highlight w:val="none"/>
          <w:lang w:val="en-US" w:eastAsia="zh-CN"/>
        </w:rPr>
      </w:pPr>
      <w:r>
        <w:rPr>
          <w:rFonts w:hint="eastAsia" w:ascii="宋体" w:hAnsi="宋体" w:eastAsia="宋体" w:cs="宋体"/>
          <w:kern w:val="1"/>
          <w:sz w:val="24"/>
          <w:szCs w:val="22"/>
          <w:highlight w:val="none"/>
          <w:lang w:val="en-US" w:eastAsia="zh-CN"/>
        </w:rPr>
        <w:t>26.1.9 其他未能实质性响应招标文件的；</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2" w:firstLineChars="0"/>
        <w:textAlignment w:val="auto"/>
        <w:outlineLvl w:val="9"/>
        <w:rPr>
          <w:rFonts w:hint="eastAsia" w:ascii="宋体" w:hAnsi="宋体" w:eastAsia="宋体" w:cs="宋体"/>
          <w:kern w:val="1"/>
          <w:sz w:val="24"/>
          <w:szCs w:val="22"/>
          <w:highlight w:val="none"/>
          <w:lang w:val="en-US" w:eastAsia="zh-CN"/>
        </w:rPr>
      </w:pPr>
      <w:r>
        <w:rPr>
          <w:rFonts w:hint="eastAsia" w:ascii="宋体" w:hAnsi="宋体" w:eastAsia="宋体" w:cs="宋体"/>
          <w:kern w:val="1"/>
          <w:sz w:val="24"/>
          <w:szCs w:val="22"/>
          <w:highlight w:val="none"/>
          <w:lang w:val="en-US" w:eastAsia="zh-CN"/>
        </w:rPr>
        <w:t>26.1.10含有采购人不能接受的附加条件的；</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2" w:firstLineChars="0"/>
        <w:textAlignment w:val="auto"/>
        <w:outlineLvl w:val="9"/>
        <w:rPr>
          <w:rFonts w:hint="eastAsia" w:ascii="宋体" w:hAnsi="宋体" w:eastAsia="宋体" w:cs="宋体"/>
          <w:kern w:val="1"/>
          <w:sz w:val="24"/>
          <w:szCs w:val="22"/>
          <w:highlight w:val="none"/>
          <w:lang w:val="en-US" w:eastAsia="zh-CN"/>
        </w:rPr>
      </w:pPr>
      <w:r>
        <w:rPr>
          <w:rFonts w:hint="eastAsia" w:ascii="宋体" w:hAnsi="宋体" w:eastAsia="宋体" w:cs="宋体"/>
          <w:kern w:val="1"/>
          <w:sz w:val="24"/>
          <w:szCs w:val="22"/>
          <w:highlight w:val="none"/>
          <w:lang w:val="en-US" w:eastAsia="zh-CN"/>
        </w:rPr>
        <w:t>26.1.11出现影响招标公正的违法、违规行为的；</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2" w:firstLineChars="0"/>
        <w:textAlignment w:val="auto"/>
        <w:outlineLvl w:val="9"/>
        <w:rPr>
          <w:rFonts w:hint="eastAsia" w:ascii="宋体" w:hAnsi="宋体" w:eastAsia="宋体" w:cs="宋体"/>
          <w:kern w:val="1"/>
          <w:sz w:val="24"/>
          <w:highlight w:val="none"/>
          <w:lang w:val="en-US" w:eastAsia="zh-CN"/>
        </w:rPr>
      </w:pPr>
      <w:r>
        <w:rPr>
          <w:rFonts w:hint="eastAsia" w:ascii="宋体" w:hAnsi="宋体" w:eastAsia="宋体" w:cs="宋体"/>
          <w:kern w:val="1"/>
          <w:sz w:val="24"/>
          <w:szCs w:val="22"/>
          <w:highlight w:val="none"/>
          <w:lang w:val="en-US" w:eastAsia="zh-CN"/>
        </w:rPr>
        <w:t>26.1.12法律、法规和招标文件规定的其他无效情形。</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26.2</w:t>
      </w:r>
      <w:r>
        <w:rPr>
          <w:rFonts w:hint="eastAsia" w:ascii="宋体" w:hAnsi="宋体" w:eastAsia="宋体" w:cs="宋体"/>
          <w:sz w:val="24"/>
          <w:szCs w:val="24"/>
          <w:lang w:eastAsia="zh-CN"/>
        </w:rPr>
        <w:t>、</w:t>
      </w:r>
      <w:r>
        <w:rPr>
          <w:rFonts w:hint="eastAsia" w:ascii="宋体" w:hAnsi="宋体" w:eastAsia="宋体" w:cs="宋体"/>
          <w:sz w:val="24"/>
          <w:szCs w:val="24"/>
        </w:rPr>
        <w:t>废标处理</w:t>
      </w:r>
    </w:p>
    <w:p>
      <w:pPr>
        <w:keepLines w:val="0"/>
        <w:pageBreakBefore w:val="0"/>
        <w:kinsoku/>
        <w:wordWrap/>
        <w:overflowPunct/>
        <w:topLinePunct w:val="0"/>
        <w:autoSpaceDE/>
        <w:autoSpaceDN/>
        <w:bidi w:val="0"/>
        <w:adjustRightInd/>
        <w:snapToGrid/>
        <w:spacing w:before="0" w:beforeLines="0" w:after="0" w:afterLines="0" w:line="348" w:lineRule="auto"/>
        <w:ind w:left="0" w:leftChars="0" w:right="0" w:rightChars="0" w:firstLine="480" w:firstLineChars="200"/>
        <w:textAlignment w:val="auto"/>
        <w:rPr>
          <w:rFonts w:hint="eastAsia" w:ascii="宋体" w:hAnsi="宋体" w:eastAsia="宋体" w:cs="宋体"/>
          <w:kern w:val="1"/>
          <w:sz w:val="24"/>
          <w:szCs w:val="22"/>
          <w:highlight w:val="none"/>
        </w:rPr>
      </w:pPr>
      <w:r>
        <w:rPr>
          <w:rFonts w:hint="eastAsia" w:ascii="宋体" w:hAnsi="宋体" w:eastAsia="宋体" w:cs="宋体"/>
          <w:kern w:val="1"/>
          <w:sz w:val="24"/>
          <w:szCs w:val="22"/>
          <w:highlight w:val="none"/>
        </w:rPr>
        <w:t>在招标中，出现下列情形之一的，</w:t>
      </w:r>
      <w:r>
        <w:rPr>
          <w:rFonts w:hint="eastAsia" w:ascii="宋体" w:hAnsi="宋体" w:eastAsia="宋体" w:cs="宋体"/>
          <w:kern w:val="1"/>
          <w:sz w:val="24"/>
          <w:szCs w:val="22"/>
          <w:highlight w:val="none"/>
          <w:lang w:eastAsia="zh-CN"/>
        </w:rPr>
        <w:t>采购代理机构</w:t>
      </w:r>
      <w:r>
        <w:rPr>
          <w:rFonts w:hint="eastAsia" w:ascii="宋体" w:hAnsi="宋体" w:eastAsia="宋体" w:cs="宋体"/>
          <w:kern w:val="1"/>
          <w:sz w:val="24"/>
          <w:szCs w:val="22"/>
          <w:highlight w:val="none"/>
        </w:rPr>
        <w:t>有权宣布废标：</w:t>
      </w:r>
    </w:p>
    <w:p>
      <w:pPr>
        <w:keepLines w:val="0"/>
        <w:pageBreakBefore w:val="0"/>
        <w:kinsoku/>
        <w:wordWrap/>
        <w:overflowPunct/>
        <w:topLinePunct w:val="0"/>
        <w:autoSpaceDE/>
        <w:autoSpaceDN/>
        <w:bidi w:val="0"/>
        <w:adjustRightInd/>
        <w:snapToGrid/>
        <w:spacing w:before="0" w:beforeLines="0" w:after="0" w:afterLines="0" w:line="348" w:lineRule="auto"/>
        <w:ind w:left="0" w:leftChars="0" w:right="0" w:rightChars="0" w:firstLine="480" w:firstLineChars="200"/>
        <w:textAlignment w:val="auto"/>
        <w:rPr>
          <w:rFonts w:hint="eastAsia" w:ascii="宋体" w:hAnsi="宋体" w:eastAsia="宋体" w:cs="宋体"/>
          <w:kern w:val="1"/>
          <w:sz w:val="24"/>
          <w:szCs w:val="22"/>
          <w:highlight w:val="none"/>
        </w:rPr>
      </w:pPr>
      <w:r>
        <w:rPr>
          <w:rFonts w:hint="eastAsia" w:ascii="宋体" w:hAnsi="宋体" w:eastAsia="宋体" w:cs="宋体"/>
          <w:kern w:val="1"/>
          <w:sz w:val="24"/>
          <w:szCs w:val="22"/>
          <w:highlight w:val="none"/>
          <w:lang w:val="en-US" w:eastAsia="zh-CN"/>
        </w:rPr>
        <w:t>26.2</w:t>
      </w:r>
      <w:r>
        <w:rPr>
          <w:rFonts w:hint="eastAsia" w:ascii="宋体" w:hAnsi="宋体" w:eastAsia="宋体" w:cs="宋体"/>
          <w:kern w:val="1"/>
          <w:sz w:val="24"/>
          <w:szCs w:val="22"/>
          <w:highlight w:val="none"/>
        </w:rPr>
        <w:t>.</w:t>
      </w:r>
      <w:r>
        <w:rPr>
          <w:rFonts w:hint="eastAsia" w:ascii="宋体" w:hAnsi="宋体" w:eastAsia="宋体" w:cs="宋体"/>
          <w:kern w:val="1"/>
          <w:sz w:val="24"/>
          <w:szCs w:val="22"/>
          <w:highlight w:val="none"/>
          <w:lang w:val="en-US" w:eastAsia="zh-CN"/>
        </w:rPr>
        <w:t xml:space="preserve">1 </w:t>
      </w:r>
      <w:r>
        <w:rPr>
          <w:rFonts w:hint="eastAsia" w:ascii="宋体" w:hAnsi="宋体" w:eastAsia="宋体" w:cs="宋体"/>
          <w:kern w:val="1"/>
          <w:sz w:val="24"/>
          <w:szCs w:val="22"/>
          <w:highlight w:val="none"/>
        </w:rPr>
        <w:t>符合专业条件的</w:t>
      </w:r>
      <w:r>
        <w:rPr>
          <w:rFonts w:hint="eastAsia" w:ascii="宋体" w:hAnsi="宋体" w:eastAsia="宋体" w:cs="宋体"/>
          <w:kern w:val="1"/>
          <w:sz w:val="24"/>
          <w:szCs w:val="22"/>
          <w:highlight w:val="none"/>
          <w:lang w:eastAsia="zh-CN"/>
        </w:rPr>
        <w:t>投标人</w:t>
      </w:r>
      <w:r>
        <w:rPr>
          <w:rFonts w:hint="eastAsia" w:ascii="宋体" w:hAnsi="宋体" w:eastAsia="宋体" w:cs="宋体"/>
          <w:kern w:val="1"/>
          <w:sz w:val="24"/>
          <w:szCs w:val="22"/>
          <w:highlight w:val="none"/>
        </w:rPr>
        <w:t>或对</w:t>
      </w:r>
      <w:r>
        <w:rPr>
          <w:rFonts w:hint="eastAsia" w:ascii="宋体" w:hAnsi="宋体" w:eastAsia="宋体" w:cs="宋体"/>
          <w:kern w:val="1"/>
          <w:sz w:val="24"/>
          <w:szCs w:val="22"/>
          <w:highlight w:val="none"/>
          <w:lang w:eastAsia="zh-CN"/>
        </w:rPr>
        <w:t>招标文件</w:t>
      </w:r>
      <w:r>
        <w:rPr>
          <w:rFonts w:hint="eastAsia" w:ascii="宋体" w:hAnsi="宋体" w:eastAsia="宋体" w:cs="宋体"/>
          <w:kern w:val="1"/>
          <w:sz w:val="24"/>
          <w:szCs w:val="22"/>
          <w:highlight w:val="none"/>
        </w:rPr>
        <w:t>作实质响应的</w:t>
      </w:r>
      <w:r>
        <w:rPr>
          <w:rFonts w:hint="eastAsia" w:ascii="宋体" w:hAnsi="宋体" w:eastAsia="宋体" w:cs="宋体"/>
          <w:kern w:val="1"/>
          <w:sz w:val="24"/>
          <w:szCs w:val="22"/>
          <w:highlight w:val="none"/>
          <w:lang w:eastAsia="zh-CN"/>
        </w:rPr>
        <w:t>投标人</w:t>
      </w:r>
      <w:r>
        <w:rPr>
          <w:rFonts w:hint="eastAsia" w:ascii="宋体" w:hAnsi="宋体" w:eastAsia="宋体" w:cs="宋体"/>
          <w:kern w:val="1"/>
          <w:sz w:val="24"/>
          <w:szCs w:val="22"/>
          <w:highlight w:val="none"/>
        </w:rPr>
        <w:t>不足三家的；</w:t>
      </w:r>
    </w:p>
    <w:p>
      <w:pPr>
        <w:keepLines w:val="0"/>
        <w:pageBreakBefore w:val="0"/>
        <w:kinsoku/>
        <w:wordWrap/>
        <w:overflowPunct/>
        <w:topLinePunct w:val="0"/>
        <w:autoSpaceDE/>
        <w:autoSpaceDN/>
        <w:bidi w:val="0"/>
        <w:adjustRightInd/>
        <w:snapToGrid/>
        <w:spacing w:before="0" w:beforeLines="0" w:after="0" w:afterLines="0" w:line="348" w:lineRule="auto"/>
        <w:ind w:left="0" w:leftChars="0" w:right="0" w:rightChars="0" w:firstLine="480" w:firstLineChars="200"/>
        <w:textAlignment w:val="auto"/>
        <w:rPr>
          <w:rFonts w:hint="eastAsia" w:ascii="宋体" w:hAnsi="宋体" w:eastAsia="宋体" w:cs="宋体"/>
          <w:kern w:val="1"/>
          <w:sz w:val="24"/>
          <w:szCs w:val="22"/>
          <w:highlight w:val="none"/>
        </w:rPr>
      </w:pPr>
      <w:r>
        <w:rPr>
          <w:rFonts w:hint="eastAsia" w:ascii="宋体" w:hAnsi="宋体" w:eastAsia="宋体" w:cs="宋体"/>
          <w:kern w:val="1"/>
          <w:sz w:val="24"/>
          <w:szCs w:val="22"/>
          <w:highlight w:val="none"/>
          <w:lang w:val="en-US" w:eastAsia="zh-CN"/>
        </w:rPr>
        <w:t>26.2</w:t>
      </w:r>
      <w:r>
        <w:rPr>
          <w:rFonts w:hint="eastAsia" w:ascii="宋体" w:hAnsi="宋体" w:eastAsia="宋体" w:cs="宋体"/>
          <w:kern w:val="1"/>
          <w:sz w:val="24"/>
          <w:szCs w:val="22"/>
          <w:highlight w:val="none"/>
        </w:rPr>
        <w:t>.</w:t>
      </w:r>
      <w:r>
        <w:rPr>
          <w:rFonts w:hint="eastAsia" w:ascii="宋体" w:hAnsi="宋体" w:eastAsia="宋体" w:cs="宋体"/>
          <w:kern w:val="1"/>
          <w:sz w:val="24"/>
          <w:szCs w:val="22"/>
          <w:highlight w:val="none"/>
          <w:lang w:val="en-US" w:eastAsia="zh-CN"/>
        </w:rPr>
        <w:t>2</w:t>
      </w:r>
      <w:r>
        <w:rPr>
          <w:rFonts w:hint="eastAsia" w:ascii="宋体" w:hAnsi="宋体" w:eastAsia="宋体" w:cs="宋体"/>
          <w:kern w:val="1"/>
          <w:sz w:val="24"/>
          <w:szCs w:val="22"/>
          <w:highlight w:val="none"/>
        </w:rPr>
        <w:t>出现影响招标公正的违法、违规行为的；</w:t>
      </w:r>
    </w:p>
    <w:p>
      <w:pPr>
        <w:keepLines w:val="0"/>
        <w:pageBreakBefore w:val="0"/>
        <w:kinsoku/>
        <w:wordWrap/>
        <w:overflowPunct/>
        <w:topLinePunct w:val="0"/>
        <w:autoSpaceDE/>
        <w:autoSpaceDN/>
        <w:bidi w:val="0"/>
        <w:adjustRightInd/>
        <w:snapToGrid/>
        <w:spacing w:before="0" w:beforeLines="0" w:after="0" w:afterLines="0" w:line="348" w:lineRule="auto"/>
        <w:ind w:left="0" w:leftChars="0" w:right="0" w:rightChars="0" w:firstLine="480" w:firstLineChars="200"/>
        <w:textAlignment w:val="auto"/>
        <w:rPr>
          <w:rFonts w:hint="eastAsia" w:ascii="宋体" w:hAnsi="宋体" w:eastAsia="宋体" w:cs="宋体"/>
          <w:kern w:val="1"/>
          <w:sz w:val="24"/>
          <w:szCs w:val="22"/>
          <w:highlight w:val="none"/>
        </w:rPr>
      </w:pPr>
      <w:r>
        <w:rPr>
          <w:rFonts w:hint="eastAsia" w:ascii="宋体" w:hAnsi="宋体" w:eastAsia="宋体" w:cs="宋体"/>
          <w:kern w:val="1"/>
          <w:sz w:val="24"/>
          <w:szCs w:val="22"/>
          <w:highlight w:val="none"/>
          <w:lang w:val="en-US" w:eastAsia="zh-CN"/>
        </w:rPr>
        <w:t xml:space="preserve">26.2.3 </w:t>
      </w:r>
      <w:r>
        <w:rPr>
          <w:rFonts w:hint="eastAsia" w:ascii="宋体" w:hAnsi="宋体" w:eastAsia="宋体" w:cs="宋体"/>
          <w:kern w:val="1"/>
          <w:sz w:val="24"/>
          <w:szCs w:val="22"/>
          <w:highlight w:val="none"/>
          <w:lang w:eastAsia="zh-CN"/>
        </w:rPr>
        <w:t>投标人</w:t>
      </w:r>
      <w:r>
        <w:rPr>
          <w:rFonts w:hint="eastAsia" w:ascii="宋体" w:hAnsi="宋体" w:eastAsia="宋体" w:cs="宋体"/>
          <w:kern w:val="1"/>
          <w:sz w:val="24"/>
          <w:szCs w:val="22"/>
          <w:highlight w:val="none"/>
        </w:rPr>
        <w:t>的报价均超过</w:t>
      </w:r>
      <w:r>
        <w:rPr>
          <w:rFonts w:hint="eastAsia" w:ascii="宋体" w:hAnsi="宋体" w:eastAsia="宋体" w:cs="宋体"/>
          <w:kern w:val="1"/>
          <w:sz w:val="24"/>
          <w:szCs w:val="22"/>
          <w:highlight w:val="none"/>
          <w:lang w:val="en-US" w:eastAsia="zh-CN"/>
        </w:rPr>
        <w:t>最高限价</w:t>
      </w:r>
      <w:r>
        <w:rPr>
          <w:rFonts w:hint="eastAsia" w:ascii="宋体" w:hAnsi="宋体" w:eastAsia="宋体" w:cs="宋体"/>
          <w:kern w:val="1"/>
          <w:sz w:val="24"/>
          <w:szCs w:val="22"/>
          <w:highlight w:val="none"/>
        </w:rPr>
        <w:t>，</w:t>
      </w:r>
      <w:r>
        <w:rPr>
          <w:rFonts w:hint="eastAsia" w:ascii="宋体" w:hAnsi="宋体" w:eastAsia="宋体" w:cs="宋体"/>
          <w:kern w:val="1"/>
          <w:sz w:val="24"/>
          <w:szCs w:val="22"/>
          <w:highlight w:val="none"/>
          <w:lang w:eastAsia="zh-CN"/>
        </w:rPr>
        <w:t>采购</w:t>
      </w:r>
      <w:r>
        <w:rPr>
          <w:rFonts w:hint="eastAsia" w:ascii="宋体" w:hAnsi="宋体" w:eastAsia="宋体" w:cs="宋体"/>
          <w:kern w:val="1"/>
          <w:sz w:val="24"/>
          <w:szCs w:val="22"/>
          <w:highlight w:val="none"/>
        </w:rPr>
        <w:t>人不能支付的；</w:t>
      </w:r>
    </w:p>
    <w:p>
      <w:pPr>
        <w:keepLines w:val="0"/>
        <w:pageBreakBefore w:val="0"/>
        <w:kinsoku/>
        <w:wordWrap/>
        <w:overflowPunct/>
        <w:topLinePunct w:val="0"/>
        <w:autoSpaceDE/>
        <w:autoSpaceDN/>
        <w:bidi w:val="0"/>
        <w:adjustRightInd/>
        <w:snapToGrid/>
        <w:spacing w:before="0" w:beforeLines="0" w:after="0" w:afterLines="0" w:line="348" w:lineRule="auto"/>
        <w:ind w:left="0" w:leftChars="0" w:right="0" w:rightChars="0" w:firstLine="480" w:firstLineChars="200"/>
        <w:textAlignment w:val="auto"/>
        <w:rPr>
          <w:rFonts w:hint="eastAsia" w:ascii="宋体" w:hAnsi="宋体" w:eastAsia="宋体" w:cs="宋体"/>
          <w:kern w:val="1"/>
          <w:sz w:val="24"/>
          <w:szCs w:val="22"/>
          <w:highlight w:val="none"/>
        </w:rPr>
      </w:pPr>
      <w:r>
        <w:rPr>
          <w:rFonts w:hint="eastAsia" w:ascii="宋体" w:hAnsi="宋体" w:eastAsia="宋体" w:cs="宋体"/>
          <w:kern w:val="1"/>
          <w:sz w:val="24"/>
          <w:szCs w:val="22"/>
          <w:highlight w:val="none"/>
          <w:lang w:val="en-US" w:eastAsia="zh-CN"/>
        </w:rPr>
        <w:t>26.</w:t>
      </w:r>
      <w:r>
        <w:rPr>
          <w:rFonts w:hint="eastAsia" w:ascii="宋体" w:hAnsi="宋体" w:eastAsia="宋体" w:cs="宋体"/>
          <w:kern w:val="1"/>
          <w:sz w:val="24"/>
          <w:szCs w:val="22"/>
          <w:highlight w:val="none"/>
        </w:rPr>
        <w:t>2.</w:t>
      </w:r>
      <w:r>
        <w:rPr>
          <w:rFonts w:hint="eastAsia" w:ascii="宋体" w:hAnsi="宋体" w:eastAsia="宋体" w:cs="宋体"/>
          <w:kern w:val="1"/>
          <w:sz w:val="24"/>
          <w:szCs w:val="22"/>
          <w:highlight w:val="none"/>
          <w:lang w:val="en-US" w:eastAsia="zh-CN"/>
        </w:rPr>
        <w:t xml:space="preserve">4 </w:t>
      </w:r>
      <w:r>
        <w:rPr>
          <w:rFonts w:hint="eastAsia" w:ascii="宋体" w:hAnsi="宋体" w:eastAsia="宋体" w:cs="宋体"/>
          <w:kern w:val="1"/>
          <w:sz w:val="24"/>
          <w:szCs w:val="22"/>
          <w:highlight w:val="none"/>
        </w:rPr>
        <w:t>因重大变故，</w:t>
      </w:r>
      <w:r>
        <w:rPr>
          <w:rFonts w:hint="eastAsia" w:ascii="宋体" w:hAnsi="宋体" w:eastAsia="宋体" w:cs="宋体"/>
          <w:kern w:val="1"/>
          <w:sz w:val="24"/>
          <w:szCs w:val="22"/>
          <w:highlight w:val="none"/>
          <w:lang w:val="en-US" w:eastAsia="zh-CN"/>
        </w:rPr>
        <w:t>采购</w:t>
      </w:r>
      <w:r>
        <w:rPr>
          <w:rFonts w:hint="eastAsia" w:ascii="宋体" w:hAnsi="宋体" w:eastAsia="宋体" w:cs="宋体"/>
          <w:kern w:val="1"/>
          <w:sz w:val="24"/>
          <w:szCs w:val="22"/>
          <w:highlight w:val="none"/>
        </w:rPr>
        <w:t>任务取消的。</w:t>
      </w:r>
    </w:p>
    <w:p>
      <w:pPr>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420" w:firstLineChars="0"/>
        <w:textAlignment w:val="auto"/>
        <w:rPr>
          <w:rFonts w:hint="eastAsia" w:ascii="宋体" w:hAnsi="宋体" w:eastAsia="宋体" w:cs="宋体"/>
          <w:kern w:val="1"/>
          <w:sz w:val="24"/>
          <w:szCs w:val="22"/>
          <w:lang w:val="en-US" w:eastAsia="zh-CN"/>
        </w:rPr>
      </w:pPr>
      <w:r>
        <w:rPr>
          <w:rFonts w:hint="eastAsia" w:ascii="宋体" w:hAnsi="宋体" w:eastAsia="宋体" w:cs="宋体"/>
          <w:kern w:val="1"/>
          <w:sz w:val="24"/>
          <w:szCs w:val="22"/>
          <w:lang w:val="en-US" w:eastAsia="zh-CN"/>
        </w:rPr>
        <w:t>26.3、</w:t>
      </w:r>
      <w:r>
        <w:rPr>
          <w:rFonts w:hint="eastAsia" w:ascii="宋体" w:hAnsi="宋体" w:eastAsia="宋体" w:cs="宋体"/>
          <w:kern w:val="1"/>
          <w:sz w:val="24"/>
          <w:szCs w:val="22"/>
          <w:lang w:val="zh-CN" w:eastAsia="zh-CN"/>
        </w:rPr>
        <w:t>重新招标或者变更采购方式</w:t>
      </w:r>
    </w:p>
    <w:p>
      <w:pPr>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420" w:firstLineChars="0"/>
        <w:textAlignment w:val="auto"/>
        <w:rPr>
          <w:rFonts w:hint="eastAsia" w:ascii="宋体" w:hAnsi="宋体" w:eastAsia="宋体" w:cs="宋体"/>
          <w:kern w:val="1"/>
          <w:sz w:val="24"/>
          <w:szCs w:val="22"/>
          <w:lang w:val="zh-CN" w:eastAsia="zh-CN"/>
        </w:rPr>
      </w:pPr>
      <w:r>
        <w:rPr>
          <w:rFonts w:hint="eastAsia" w:ascii="宋体" w:hAnsi="宋体" w:eastAsia="宋体" w:cs="宋体"/>
          <w:kern w:val="1"/>
          <w:sz w:val="24"/>
          <w:szCs w:val="22"/>
          <w:lang w:val="en-US" w:eastAsia="zh-CN"/>
        </w:rPr>
        <w:t xml:space="preserve">26.3.1 </w:t>
      </w:r>
      <w:r>
        <w:rPr>
          <w:rFonts w:hint="eastAsia" w:ascii="宋体" w:hAnsi="宋体" w:eastAsia="宋体" w:cs="宋体"/>
          <w:kern w:val="1"/>
          <w:sz w:val="24"/>
          <w:szCs w:val="22"/>
          <w:lang w:val="zh-CN" w:eastAsia="zh-CN"/>
        </w:rPr>
        <w:t>投标截止时间结束后，参加投标的</w:t>
      </w:r>
      <w:r>
        <w:rPr>
          <w:rFonts w:hint="eastAsia" w:ascii="宋体" w:hAnsi="宋体" w:eastAsia="宋体" w:cs="宋体"/>
          <w:kern w:val="1"/>
          <w:sz w:val="24"/>
          <w:szCs w:val="22"/>
          <w:lang w:val="en-US" w:eastAsia="zh-CN"/>
        </w:rPr>
        <w:t>投标人</w:t>
      </w:r>
      <w:r>
        <w:rPr>
          <w:rFonts w:hint="eastAsia" w:ascii="宋体" w:hAnsi="宋体" w:eastAsia="宋体" w:cs="宋体"/>
          <w:kern w:val="1"/>
          <w:sz w:val="24"/>
          <w:szCs w:val="22"/>
          <w:lang w:val="zh-CN" w:eastAsia="zh-CN"/>
        </w:rPr>
        <w:t>不足三家或在评标期间出现符合专业条件的</w:t>
      </w:r>
      <w:r>
        <w:rPr>
          <w:rFonts w:hint="eastAsia" w:ascii="宋体" w:hAnsi="宋体" w:eastAsia="宋体" w:cs="宋体"/>
          <w:kern w:val="1"/>
          <w:sz w:val="24"/>
          <w:szCs w:val="22"/>
          <w:lang w:val="en-US" w:eastAsia="zh-CN"/>
        </w:rPr>
        <w:t>投标人</w:t>
      </w:r>
      <w:r>
        <w:rPr>
          <w:rFonts w:hint="eastAsia" w:ascii="宋体" w:hAnsi="宋体" w:eastAsia="宋体" w:cs="宋体"/>
          <w:kern w:val="1"/>
          <w:sz w:val="24"/>
          <w:szCs w:val="22"/>
          <w:lang w:val="zh-CN" w:eastAsia="zh-CN"/>
        </w:rPr>
        <w:t>不足三家或对招标文件实质响应的</w:t>
      </w:r>
      <w:r>
        <w:rPr>
          <w:rFonts w:hint="eastAsia" w:ascii="宋体" w:hAnsi="宋体" w:eastAsia="宋体" w:cs="宋体"/>
          <w:kern w:val="1"/>
          <w:sz w:val="24"/>
          <w:szCs w:val="22"/>
          <w:lang w:val="en-US" w:eastAsia="zh-CN"/>
        </w:rPr>
        <w:t>投标人</w:t>
      </w:r>
      <w:r>
        <w:rPr>
          <w:rFonts w:hint="eastAsia" w:ascii="宋体" w:hAnsi="宋体" w:eastAsia="宋体" w:cs="宋体"/>
          <w:kern w:val="1"/>
          <w:sz w:val="24"/>
          <w:szCs w:val="22"/>
          <w:lang w:val="zh-CN" w:eastAsia="zh-CN"/>
        </w:rPr>
        <w:t>不足三家，经请示监督机构同意后，按《政府采购货物和服务招标投标管理办法》（第</w:t>
      </w:r>
      <w:r>
        <w:rPr>
          <w:rFonts w:hint="eastAsia" w:ascii="宋体" w:hAnsi="宋体" w:eastAsia="宋体" w:cs="宋体"/>
          <w:kern w:val="1"/>
          <w:sz w:val="24"/>
          <w:szCs w:val="22"/>
          <w:lang w:val="en-US" w:eastAsia="zh-CN"/>
        </w:rPr>
        <w:t>87</w:t>
      </w:r>
      <w:r>
        <w:rPr>
          <w:rFonts w:hint="eastAsia" w:ascii="宋体" w:hAnsi="宋体" w:eastAsia="宋体" w:cs="宋体"/>
          <w:kern w:val="1"/>
          <w:sz w:val="24"/>
          <w:szCs w:val="22"/>
          <w:lang w:val="zh-CN" w:eastAsia="zh-CN"/>
        </w:rPr>
        <w:t>号令）第四十三条规定的相关原则处理。</w:t>
      </w:r>
    </w:p>
    <w:p>
      <w:pPr>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420" w:firstLineChars="0"/>
        <w:textAlignment w:val="auto"/>
        <w:rPr>
          <w:rFonts w:hint="eastAsia" w:ascii="宋体" w:hAnsi="宋体" w:eastAsia="宋体" w:cs="宋体"/>
          <w:kern w:val="1"/>
          <w:sz w:val="24"/>
          <w:szCs w:val="22"/>
          <w:lang w:val="zh-CN" w:eastAsia="zh-CN"/>
        </w:rPr>
      </w:pPr>
      <w:r>
        <w:rPr>
          <w:rFonts w:hint="eastAsia" w:ascii="宋体" w:hAnsi="宋体" w:eastAsia="宋体" w:cs="宋体"/>
          <w:kern w:val="1"/>
          <w:sz w:val="24"/>
          <w:szCs w:val="22"/>
          <w:lang w:val="en-US" w:eastAsia="zh-CN"/>
        </w:rPr>
        <w:t>26.3.</w:t>
      </w:r>
      <w:r>
        <w:rPr>
          <w:rFonts w:hint="eastAsia" w:ascii="宋体" w:hAnsi="宋体" w:eastAsia="宋体" w:cs="宋体"/>
          <w:kern w:val="1"/>
          <w:sz w:val="24"/>
          <w:szCs w:val="22"/>
          <w:lang w:val="zh-CN" w:eastAsia="zh-CN"/>
        </w:rPr>
        <w:t>2</w:t>
      </w:r>
      <w:r>
        <w:rPr>
          <w:rFonts w:hint="eastAsia" w:ascii="宋体" w:hAnsi="宋体" w:eastAsia="宋体" w:cs="宋体"/>
          <w:kern w:val="1"/>
          <w:sz w:val="24"/>
          <w:szCs w:val="22"/>
          <w:lang w:val="en-US" w:eastAsia="zh-CN"/>
        </w:rPr>
        <w:t xml:space="preserve"> </w:t>
      </w:r>
      <w:r>
        <w:rPr>
          <w:rFonts w:hint="eastAsia" w:ascii="宋体" w:hAnsi="宋体" w:eastAsia="宋体" w:cs="宋体"/>
          <w:kern w:val="1"/>
          <w:sz w:val="24"/>
          <w:szCs w:val="22"/>
          <w:lang w:val="zh-CN" w:eastAsia="zh-CN"/>
        </w:rPr>
        <w:t>投标人的投标报价超过财政限额，根据政府采购法的有关规定，报监督机构批准，进行重新招标或选用竞争性谈判的方式组织采购。</w:t>
      </w:r>
    </w:p>
    <w:p>
      <w:pPr>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420" w:firstLineChars="0"/>
        <w:textAlignment w:val="auto"/>
        <w:rPr>
          <w:rFonts w:hint="eastAsia" w:ascii="宋体" w:hAnsi="宋体" w:eastAsia="宋体" w:cs="宋体"/>
          <w:kern w:val="1"/>
          <w:sz w:val="24"/>
          <w:szCs w:val="22"/>
          <w:lang w:val="zh-CN" w:eastAsia="zh-CN"/>
        </w:rPr>
      </w:pPr>
      <w:r>
        <w:rPr>
          <w:rFonts w:hint="eastAsia" w:ascii="宋体" w:hAnsi="宋体" w:eastAsia="宋体" w:cs="宋体"/>
          <w:kern w:val="1"/>
          <w:sz w:val="24"/>
          <w:szCs w:val="22"/>
          <w:lang w:val="en-US" w:eastAsia="zh-CN"/>
        </w:rPr>
        <w:t xml:space="preserve">26.3.3 </w:t>
      </w:r>
      <w:r>
        <w:rPr>
          <w:rFonts w:hint="eastAsia" w:ascii="宋体" w:hAnsi="宋体" w:eastAsia="宋体" w:cs="宋体"/>
          <w:kern w:val="1"/>
          <w:sz w:val="24"/>
          <w:szCs w:val="22"/>
          <w:lang w:val="zh-CN" w:eastAsia="zh-CN"/>
        </w:rPr>
        <w:t>经监督机构批准后，转入竞争性谈判方式采购的，在谈判过程中采取多次报价的形式，即各投标人的投标报价为第一次报价，谈判后符合谈判文件要求的投标人进行最终报价。最终报价仍超</w:t>
      </w:r>
      <w:r>
        <w:rPr>
          <w:rFonts w:hint="eastAsia" w:ascii="宋体" w:hAnsi="宋体" w:eastAsia="宋体" w:cs="宋体"/>
          <w:kern w:val="1"/>
          <w:sz w:val="24"/>
          <w:szCs w:val="22"/>
          <w:lang w:val="en-US" w:eastAsia="zh-CN"/>
        </w:rPr>
        <w:t>最高限价</w:t>
      </w:r>
      <w:r>
        <w:rPr>
          <w:rFonts w:hint="eastAsia" w:ascii="宋体" w:hAnsi="宋体" w:eastAsia="宋体" w:cs="宋体"/>
          <w:kern w:val="1"/>
          <w:sz w:val="24"/>
          <w:szCs w:val="22"/>
          <w:lang w:val="zh-CN" w:eastAsia="zh-CN"/>
        </w:rPr>
        <w:t>，且采购人无力追加，谈判小组有权宣布谈判失败。</w:t>
      </w:r>
    </w:p>
    <w:p>
      <w:pPr>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420" w:firstLineChars="0"/>
        <w:textAlignment w:val="auto"/>
        <w:rPr>
          <w:rFonts w:hint="eastAsia" w:ascii="宋体" w:hAnsi="宋体" w:eastAsia="宋体" w:cs="宋体"/>
          <w:kern w:val="1"/>
          <w:sz w:val="24"/>
          <w:szCs w:val="22"/>
          <w:lang w:val="zh-CN" w:eastAsia="zh-CN"/>
        </w:rPr>
      </w:pPr>
      <w:r>
        <w:rPr>
          <w:rFonts w:hint="eastAsia" w:ascii="宋体" w:hAnsi="宋体" w:eastAsia="宋体" w:cs="宋体"/>
          <w:kern w:val="1"/>
          <w:sz w:val="24"/>
          <w:szCs w:val="22"/>
          <w:lang w:val="en-US" w:eastAsia="zh-CN"/>
        </w:rPr>
        <w:t>（1）</w:t>
      </w:r>
      <w:r>
        <w:rPr>
          <w:rFonts w:hint="eastAsia" w:ascii="宋体" w:hAnsi="宋体" w:eastAsia="宋体" w:cs="宋体"/>
          <w:kern w:val="1"/>
          <w:sz w:val="24"/>
          <w:szCs w:val="22"/>
          <w:lang w:val="zh-CN" w:eastAsia="zh-CN"/>
        </w:rPr>
        <w:t>采用竞争性谈判方式，评标委员会自行转为竞争性谈判小组，谈判文件以</w:t>
      </w:r>
      <w:r>
        <w:rPr>
          <w:rFonts w:hint="eastAsia" w:ascii="宋体" w:hAnsi="宋体" w:eastAsia="宋体" w:cs="宋体"/>
          <w:kern w:val="1"/>
          <w:sz w:val="24"/>
          <w:szCs w:val="22"/>
          <w:lang w:val="en-US" w:eastAsia="zh-CN"/>
        </w:rPr>
        <w:t>招标文件</w:t>
      </w:r>
      <w:r>
        <w:rPr>
          <w:rFonts w:hint="eastAsia" w:ascii="宋体" w:hAnsi="宋体" w:eastAsia="宋体" w:cs="宋体"/>
          <w:kern w:val="1"/>
          <w:sz w:val="24"/>
          <w:szCs w:val="22"/>
          <w:lang w:val="zh-CN" w:eastAsia="zh-CN"/>
        </w:rPr>
        <w:t>为基础。在谈判过程中，谈判小组可以根据谈判文件和谈判情况实质性变动采购需求中的技术、服务要求以及合同草案条款，谈判响应单位可就变更要求进行修改、完善，谈判小组以修改、完善后的技术、商务内容作为评审依据。</w:t>
      </w:r>
    </w:p>
    <w:p>
      <w:pPr>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420" w:firstLineChars="0"/>
        <w:textAlignment w:val="auto"/>
        <w:rPr>
          <w:rFonts w:hint="eastAsia" w:ascii="宋体" w:hAnsi="宋体" w:eastAsia="宋体" w:cs="宋体"/>
          <w:sz w:val="24"/>
          <w:szCs w:val="24"/>
          <w:highlight w:val="none"/>
          <w:lang w:val="zh-CN" w:eastAsia="zh-CN"/>
        </w:rPr>
      </w:pPr>
      <w:r>
        <w:rPr>
          <w:rFonts w:hint="eastAsia" w:ascii="宋体" w:hAnsi="宋体" w:eastAsia="宋体" w:cs="宋体"/>
          <w:kern w:val="1"/>
          <w:sz w:val="24"/>
          <w:szCs w:val="22"/>
          <w:lang w:val="en-US" w:eastAsia="zh-CN"/>
        </w:rPr>
        <w:t>（2）</w:t>
      </w:r>
      <w:r>
        <w:rPr>
          <w:rFonts w:hint="eastAsia" w:ascii="宋体" w:hAnsi="宋体" w:eastAsia="宋体" w:cs="宋体"/>
          <w:kern w:val="1"/>
          <w:sz w:val="24"/>
          <w:szCs w:val="22"/>
          <w:lang w:val="zh-CN" w:eastAsia="zh-CN"/>
        </w:rPr>
        <w:t>采用竞争性谈判方式，谈判小组应当从质量和服务均能满足招标文件实质性响应要求的投标人中，按照最终报价由低到高的顺序推荐</w:t>
      </w:r>
      <w:r>
        <w:rPr>
          <w:rFonts w:hint="eastAsia" w:ascii="宋体" w:hAnsi="宋体" w:eastAsia="宋体" w:cs="宋体"/>
          <w:kern w:val="1"/>
          <w:sz w:val="24"/>
          <w:szCs w:val="22"/>
          <w:lang w:val="en-US" w:eastAsia="zh-CN"/>
        </w:rPr>
        <w:t>中标（</w:t>
      </w:r>
      <w:r>
        <w:rPr>
          <w:rFonts w:hint="eastAsia" w:ascii="宋体" w:hAnsi="宋体" w:eastAsia="宋体" w:cs="宋体"/>
          <w:sz w:val="24"/>
          <w:szCs w:val="24"/>
          <w:highlight w:val="none"/>
          <w:lang w:val="zh-CN" w:eastAsia="zh-CN"/>
        </w:rPr>
        <w:t>成交</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w:t>
      </w:r>
    </w:p>
    <w:p>
      <w:pPr>
        <w:keepLines w:val="0"/>
        <w:pageBreakBefore w:val="0"/>
        <w:kinsoku/>
        <w:wordWrap/>
        <w:overflowPunct/>
        <w:topLinePunct w:val="0"/>
        <w:autoSpaceDE/>
        <w:autoSpaceDN/>
        <w:bidi w:val="0"/>
        <w:adjustRightInd/>
        <w:snapToGrid/>
        <w:spacing w:before="0" w:beforeLines="0" w:after="0" w:afterLines="0" w:line="360" w:lineRule="auto"/>
        <w:ind w:right="0" w:rightChars="0" w:firstLine="480" w:firstLineChars="200"/>
        <w:textAlignment w:val="auto"/>
        <w:rPr>
          <w:rFonts w:hint="eastAsia" w:ascii="宋体" w:hAnsi="宋体" w:eastAsia="宋体" w:cs="宋体"/>
          <w:kern w:val="1"/>
          <w:sz w:val="24"/>
          <w:szCs w:val="22"/>
          <w:lang w:val="en-US" w:eastAsia="zh-CN"/>
        </w:rPr>
      </w:pPr>
      <w:r>
        <w:rPr>
          <w:rFonts w:hint="eastAsia" w:ascii="宋体" w:hAnsi="宋体" w:eastAsia="宋体" w:cs="宋体"/>
          <w:kern w:val="1"/>
          <w:sz w:val="24"/>
          <w:szCs w:val="22"/>
          <w:lang w:val="en-US" w:eastAsia="zh-CN"/>
        </w:rPr>
        <w:t>26.4政府采购政策</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26.4.1 投标报价产品符合财库〔2019〕19号文件精神，进入节能产品政府采购品目清单（有效期内）的，符合财库〔2019〕18号文件精神，进入环境标志产品政府采购品目清单（有效期内）的，提供证明文件，在评审中享受评标价格优惠折扣(详见评审标准)。投标单位属于（财库〔2020〕46号）、（财库〔2022〕19号）文件规定的小微企业的，提供中小企业声明函（见招标文件格式附件），在评审中享受评审价格优惠折扣 (详见评审标准)。投标单位属于（财库〔2014〕68号）文件规定的监狱企业的，提供由省级以上监狱管理局、戒毒管理局出具的属于监狱企业的证明文件，视同小微企业，在评审中享受评审价格优惠折扣 (详见评审标准)。投标单位属于（财库〔2017〕141号）文件规定的残疾人福利性单位的，提供残疾人福利性单位声明函（见招标文件格式附件），视同小微企业，在评审中享受评审价格优惠折扣 (详见评审标准)。</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26.5政府采购信用担保及信用融资政策</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highlight w:val="none"/>
          <w:lang w:val="en-US" w:eastAsia="zh-CN"/>
        </w:rPr>
      </w:pPr>
      <w:bookmarkStart w:id="77" w:name="_Toc13674"/>
      <w:bookmarkStart w:id="78" w:name="_Toc4804"/>
      <w:bookmarkStart w:id="79" w:name="_Toc13048"/>
      <w:bookmarkStart w:id="80" w:name="_Toc11862"/>
      <w:bookmarkStart w:id="81" w:name="_Toc13065127"/>
      <w:bookmarkStart w:id="82" w:name="_Toc14280"/>
      <w:r>
        <w:rPr>
          <w:rFonts w:hint="eastAsia" w:ascii="宋体" w:hAnsi="宋体" w:eastAsia="宋体" w:cs="宋体"/>
          <w:sz w:val="24"/>
          <w:szCs w:val="24"/>
          <w:highlight w:val="none"/>
          <w:lang w:val="en-US" w:eastAsia="zh-CN"/>
        </w:rPr>
        <w:t>为支持和促进中小企业发展，进一步发挥政府采购政策功能作用，根据《财政部关于开展政府采购信用担保试点工作的通知》《陕西省政府采购信用担保试点工作实施方案（试行）》和陕西省财政厅关于印发《陕西省中小企业政府采购信用融资办法》，</w:t>
      </w:r>
      <w:r>
        <w:rPr>
          <w:rFonts w:hint="eastAsia" w:ascii="宋体" w:hAnsi="宋体" w:eastAsia="宋体" w:cs="宋体"/>
          <w:sz w:val="24"/>
          <w:lang w:val="en-US" w:eastAsia="zh-CN"/>
        </w:rPr>
        <w:t>以及铜川市财政局关于转发《陕西省中小企业政府采购信用融资办法》的通知，为参与政府采购项目的供应商提供政府采购信用担保和融资服</w:t>
      </w:r>
      <w:r>
        <w:rPr>
          <w:rFonts w:hint="eastAsia" w:ascii="宋体" w:hAnsi="宋体" w:eastAsia="宋体" w:cs="宋体"/>
          <w:sz w:val="24"/>
          <w:highlight w:val="none"/>
          <w:lang w:val="en-US" w:eastAsia="zh-CN"/>
        </w:rPr>
        <w:t>务</w:t>
      </w:r>
      <w:r>
        <w:rPr>
          <w:rFonts w:hint="eastAsia" w:ascii="宋体" w:hAnsi="宋体" w:eastAsia="宋体" w:cs="宋体"/>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标人缴纳履约保证金（如有）时可自愿选择通过担保机构保函的形式缴纳；中标人如果需要融资贷款服务的，可凭中标通知书、政府采购合同等相关资料，按照相关程序申请办理，具体规定可登陆陕西省政府采购网（www.ccgp-shaan</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0" w:after="0" w:afterLines="0" w:line="500" w:lineRule="exact"/>
        <w:ind w:right="0" w:rightChars="0"/>
        <w:jc w:val="both"/>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xi.gov.cn/）重要通知专栏中查询了解。</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27、</w:t>
      </w:r>
      <w:r>
        <w:rPr>
          <w:rFonts w:hint="eastAsia" w:ascii="宋体" w:hAnsi="宋体" w:eastAsia="宋体" w:cs="宋体"/>
          <w:b/>
          <w:bCs/>
          <w:kern w:val="0"/>
          <w:sz w:val="24"/>
          <w:szCs w:val="24"/>
        </w:rPr>
        <w:t>质疑和投诉</w:t>
      </w:r>
      <w:bookmarkEnd w:id="77"/>
      <w:bookmarkEnd w:id="78"/>
      <w:bookmarkEnd w:id="79"/>
      <w:bookmarkEnd w:id="80"/>
      <w:bookmarkEnd w:id="81"/>
      <w:bookmarkEnd w:id="82"/>
    </w:p>
    <w:p>
      <w:pPr>
        <w:keepNext w:val="0"/>
        <w:keepLines w:val="0"/>
        <w:pageBreakBefore w:val="0"/>
        <w:widowControl w:val="0"/>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rPr>
      </w:pPr>
      <w:r>
        <w:rPr>
          <w:rFonts w:hint="eastAsia" w:ascii="宋体" w:hAnsi="宋体" w:eastAsia="宋体" w:cs="宋体"/>
          <w:sz w:val="24"/>
          <w:szCs w:val="24"/>
        </w:rPr>
        <w:t>质疑、投诉的接收和处理严格按照《中华人</w:t>
      </w:r>
      <w:r>
        <w:rPr>
          <w:rFonts w:hint="eastAsia" w:ascii="宋体" w:hAnsi="宋体" w:eastAsia="宋体" w:cs="宋体"/>
          <w:sz w:val="24"/>
          <w:szCs w:val="24"/>
          <w:lang w:val="en-US" w:eastAsia="zh-CN"/>
        </w:rPr>
        <w:t>民</w:t>
      </w:r>
      <w:r>
        <w:rPr>
          <w:rFonts w:hint="eastAsia" w:ascii="宋体" w:hAnsi="宋体" w:eastAsia="宋体" w:cs="宋体"/>
          <w:sz w:val="24"/>
          <w:szCs w:val="24"/>
        </w:rPr>
        <w:t>共和国政府采购法》</w:t>
      </w:r>
      <w:r>
        <w:rPr>
          <w:rFonts w:hint="eastAsia" w:ascii="宋体" w:hAnsi="宋体" w:eastAsia="宋体" w:cs="宋体"/>
          <w:sz w:val="24"/>
          <w:szCs w:val="24"/>
          <w:lang w:val="en-US" w:eastAsia="zh-CN"/>
        </w:rPr>
        <w:t>《政府采购质疑和投诉办法》</w:t>
      </w:r>
      <w:r>
        <w:rPr>
          <w:rFonts w:hint="eastAsia" w:ascii="宋体" w:hAnsi="宋体" w:eastAsia="宋体" w:cs="宋体"/>
          <w:sz w:val="24"/>
          <w:szCs w:val="24"/>
        </w:rPr>
        <w:t>《财政部关于加强政府采购</w:t>
      </w:r>
      <w:r>
        <w:rPr>
          <w:rFonts w:hint="eastAsia" w:ascii="宋体" w:hAnsi="宋体" w:eastAsia="宋体" w:cs="宋体"/>
          <w:sz w:val="24"/>
          <w:szCs w:val="24"/>
          <w:lang w:val="en-US" w:eastAsia="zh-CN"/>
        </w:rPr>
        <w:t>供应商</w:t>
      </w:r>
      <w:r>
        <w:rPr>
          <w:rFonts w:hint="eastAsia" w:ascii="宋体" w:hAnsi="宋体" w:eastAsia="宋体" w:cs="宋体"/>
          <w:sz w:val="24"/>
          <w:szCs w:val="24"/>
        </w:rPr>
        <w:t xml:space="preserve">投诉受理审查工作的通知》等的相关规定办理。  </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 xml:space="preserve">27.1 </w:t>
      </w:r>
      <w:r>
        <w:rPr>
          <w:rFonts w:hint="eastAsia" w:ascii="宋体" w:hAnsi="宋体" w:eastAsia="宋体" w:cs="宋体"/>
          <w:sz w:val="24"/>
          <w:szCs w:val="24"/>
          <w:lang w:eastAsia="zh-CN"/>
        </w:rPr>
        <w:t>投标人认为</w:t>
      </w:r>
      <w:r>
        <w:rPr>
          <w:rFonts w:hint="eastAsia" w:ascii="宋体" w:hAnsi="宋体" w:eastAsia="宋体" w:cs="宋体"/>
          <w:sz w:val="24"/>
          <w:szCs w:val="24"/>
          <w:lang w:val="en-US" w:eastAsia="zh-CN"/>
        </w:rPr>
        <w:t>招标文件</w:t>
      </w:r>
      <w:r>
        <w:rPr>
          <w:rFonts w:hint="eastAsia" w:ascii="宋体" w:hAnsi="宋体" w:eastAsia="宋体" w:cs="宋体"/>
          <w:sz w:val="24"/>
          <w:szCs w:val="24"/>
          <w:lang w:eastAsia="zh-CN"/>
        </w:rPr>
        <w:t>、采购过程和中标结果使自己的权益受到损害的，可以在知道或者应知其权益受到损害之日起七个工作日内，以书面原件形式向采购人或采购代理机构提出质疑，投标人应该在法定质疑期内一次性提出针对同一采购程序环节的质疑，逾期质疑无效。</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27.2 </w:t>
      </w:r>
      <w:r>
        <w:rPr>
          <w:rFonts w:hint="eastAsia" w:ascii="宋体" w:hAnsi="宋体" w:eastAsia="宋体" w:cs="宋体"/>
          <w:sz w:val="24"/>
          <w:szCs w:val="24"/>
          <w:highlight w:val="none"/>
          <w:lang w:eastAsia="zh-CN"/>
        </w:rPr>
        <w:t>质疑函</w:t>
      </w:r>
      <w:r>
        <w:rPr>
          <w:rFonts w:hint="eastAsia" w:ascii="宋体" w:hAnsi="宋体" w:eastAsia="宋体" w:cs="宋体"/>
          <w:sz w:val="24"/>
          <w:szCs w:val="24"/>
          <w:highlight w:val="none"/>
        </w:rPr>
        <w:t>应当包括下列主要内容：</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）投标人的姓名或者</w:t>
      </w:r>
      <w:r>
        <w:rPr>
          <w:rFonts w:hint="eastAsia" w:ascii="宋体" w:hAnsi="宋体" w:eastAsia="宋体" w:cs="宋体"/>
          <w:sz w:val="24"/>
          <w:szCs w:val="24"/>
          <w:highlight w:val="none"/>
        </w:rPr>
        <w:t>名称、地址、</w:t>
      </w:r>
      <w:r>
        <w:rPr>
          <w:rFonts w:hint="eastAsia" w:ascii="宋体" w:hAnsi="宋体" w:eastAsia="宋体" w:cs="宋体"/>
          <w:sz w:val="24"/>
          <w:szCs w:val="24"/>
          <w:highlight w:val="none"/>
          <w:lang w:eastAsia="zh-CN"/>
        </w:rPr>
        <w:t>邮编、</w:t>
      </w:r>
      <w:r>
        <w:rPr>
          <w:rFonts w:hint="eastAsia" w:ascii="宋体" w:hAnsi="宋体" w:eastAsia="宋体" w:cs="宋体"/>
          <w:sz w:val="24"/>
          <w:szCs w:val="24"/>
          <w:highlight w:val="none"/>
        </w:rPr>
        <w:t>联系人及联系电话等；</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质疑项目</w:t>
      </w:r>
      <w:r>
        <w:rPr>
          <w:rFonts w:hint="eastAsia" w:ascii="宋体" w:hAnsi="宋体" w:eastAsia="宋体" w:cs="宋体"/>
          <w:sz w:val="24"/>
          <w:szCs w:val="24"/>
          <w:highlight w:val="none"/>
          <w:lang w:eastAsia="zh-CN"/>
        </w:rPr>
        <w:t>的名称、编号</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）具体、明确的质疑事项和与质疑事项相关的请求</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）事实依据；</w:t>
      </w:r>
    </w:p>
    <w:p>
      <w:pPr>
        <w:pStyle w:val="7"/>
        <w:keepNext w:val="0"/>
        <w:keepLines w:val="0"/>
        <w:pageBreakBefore w:val="0"/>
        <w:widowControl w:val="0"/>
        <w:kinsoku/>
        <w:wordWrap/>
        <w:overflowPunct/>
        <w:topLinePunct w:val="0"/>
        <w:autoSpaceDE w:val="0"/>
        <w:autoSpaceDN w:val="0"/>
        <w:bidi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（5）必要的法律依据；</w:t>
      </w:r>
    </w:p>
    <w:p>
      <w:pPr>
        <w:keepNext w:val="0"/>
        <w:keepLines w:val="0"/>
        <w:pageBreakBefore w:val="0"/>
        <w:widowControl w:val="0"/>
        <w:kinsoku/>
        <w:wordWrap/>
        <w:overflowPunct/>
        <w:topLinePunct w:val="0"/>
        <w:autoSpaceDE w:val="0"/>
        <w:autoSpaceDN w:val="0"/>
        <w:bidi w:val="0"/>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（6）提出质疑的日期。</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27.3 </w:t>
      </w:r>
      <w:r>
        <w:rPr>
          <w:rFonts w:hint="eastAsia" w:ascii="宋体" w:hAnsi="宋体" w:eastAsia="宋体" w:cs="宋体"/>
          <w:bCs/>
          <w:sz w:val="24"/>
          <w:szCs w:val="24"/>
        </w:rPr>
        <w:t>质疑函应当署名。质疑</w:t>
      </w:r>
      <w:r>
        <w:rPr>
          <w:rFonts w:hint="eastAsia" w:ascii="宋体" w:hAnsi="宋体" w:eastAsia="宋体" w:cs="宋体"/>
          <w:bCs/>
          <w:sz w:val="24"/>
          <w:szCs w:val="24"/>
          <w:lang w:eastAsia="zh-CN"/>
        </w:rPr>
        <w:t>投标人</w:t>
      </w:r>
      <w:r>
        <w:rPr>
          <w:rFonts w:hint="eastAsia" w:ascii="宋体" w:hAnsi="宋体" w:eastAsia="宋体" w:cs="宋体"/>
          <w:bCs/>
          <w:sz w:val="24"/>
          <w:szCs w:val="24"/>
        </w:rPr>
        <w:t>为自然人的，应当由本人签字；质疑</w:t>
      </w:r>
      <w:r>
        <w:rPr>
          <w:rFonts w:hint="eastAsia" w:ascii="宋体" w:hAnsi="宋体" w:eastAsia="宋体" w:cs="宋体"/>
          <w:bCs/>
          <w:sz w:val="24"/>
          <w:szCs w:val="24"/>
          <w:lang w:eastAsia="zh-CN"/>
        </w:rPr>
        <w:t>投标人</w:t>
      </w:r>
      <w:r>
        <w:rPr>
          <w:rFonts w:hint="eastAsia" w:ascii="宋体" w:hAnsi="宋体" w:eastAsia="宋体" w:cs="宋体"/>
          <w:bCs/>
          <w:sz w:val="24"/>
          <w:szCs w:val="24"/>
        </w:rPr>
        <w:t>为法人或者其他组织的，应当由法定代表人</w:t>
      </w:r>
      <w:r>
        <w:rPr>
          <w:rFonts w:hint="eastAsia" w:ascii="宋体" w:hAnsi="宋体" w:eastAsia="宋体" w:cs="宋体"/>
          <w:bCs/>
          <w:sz w:val="24"/>
          <w:szCs w:val="24"/>
          <w:lang w:eastAsia="zh-CN"/>
        </w:rPr>
        <w:t>、</w:t>
      </w:r>
      <w:r>
        <w:rPr>
          <w:rFonts w:hint="eastAsia" w:ascii="宋体" w:hAnsi="宋体" w:eastAsia="宋体" w:cs="宋体"/>
          <w:bCs/>
          <w:sz w:val="24"/>
          <w:szCs w:val="24"/>
        </w:rPr>
        <w:t>主要负责人</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或者其授权代表</w:t>
      </w:r>
      <w:r>
        <w:rPr>
          <w:rFonts w:hint="eastAsia" w:ascii="宋体" w:hAnsi="宋体" w:eastAsia="宋体" w:cs="宋体"/>
          <w:bCs/>
          <w:sz w:val="24"/>
          <w:szCs w:val="24"/>
        </w:rPr>
        <w:t>签字</w:t>
      </w:r>
      <w:r>
        <w:rPr>
          <w:rFonts w:hint="eastAsia" w:ascii="宋体" w:hAnsi="宋体" w:eastAsia="宋体" w:cs="宋体"/>
          <w:bCs/>
          <w:sz w:val="24"/>
          <w:szCs w:val="24"/>
          <w:lang w:val="en-US" w:eastAsia="zh-CN"/>
        </w:rPr>
        <w:t>或者</w:t>
      </w:r>
      <w:r>
        <w:rPr>
          <w:rFonts w:hint="eastAsia" w:ascii="宋体" w:hAnsi="宋体" w:eastAsia="宋体" w:cs="宋体"/>
          <w:bCs/>
          <w:sz w:val="24"/>
          <w:szCs w:val="24"/>
        </w:rPr>
        <w:t>盖章</w:t>
      </w:r>
      <w:r>
        <w:rPr>
          <w:rFonts w:hint="eastAsia" w:ascii="宋体" w:hAnsi="宋体" w:eastAsia="宋体" w:cs="宋体"/>
          <w:bCs/>
          <w:sz w:val="24"/>
          <w:szCs w:val="24"/>
          <w:lang w:eastAsia="zh-CN"/>
        </w:rPr>
        <w:t>，</w:t>
      </w:r>
      <w:r>
        <w:rPr>
          <w:rFonts w:hint="eastAsia" w:ascii="宋体" w:hAnsi="宋体" w:eastAsia="宋体" w:cs="宋体"/>
          <w:bCs/>
          <w:sz w:val="24"/>
          <w:szCs w:val="24"/>
        </w:rPr>
        <w:t>并加盖公章。</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27.4 </w:t>
      </w:r>
      <w:r>
        <w:rPr>
          <w:rFonts w:hint="eastAsia" w:ascii="宋体" w:hAnsi="宋体" w:eastAsia="宋体" w:cs="宋体"/>
          <w:bCs/>
          <w:sz w:val="24"/>
          <w:szCs w:val="24"/>
          <w:lang w:eastAsia="zh-CN"/>
        </w:rPr>
        <w:t>投标人质疑应当有明确的请求和必要的证明材料。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将依法处理。</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rPr>
      </w:pPr>
      <w:r>
        <w:rPr>
          <w:rFonts w:hint="eastAsia" w:ascii="宋体" w:hAnsi="宋体" w:eastAsia="宋体" w:cs="宋体"/>
          <w:bCs/>
          <w:sz w:val="24"/>
          <w:szCs w:val="24"/>
          <w:lang w:val="en-US" w:eastAsia="zh-CN"/>
        </w:rPr>
        <w:t xml:space="preserve">27.5 </w:t>
      </w:r>
      <w:r>
        <w:rPr>
          <w:rFonts w:hint="eastAsia" w:ascii="宋体" w:hAnsi="宋体" w:eastAsia="宋体" w:cs="宋体"/>
          <w:bCs/>
          <w:sz w:val="24"/>
          <w:szCs w:val="24"/>
        </w:rPr>
        <w:t>质疑文件提交方式：由自然人本人或法定代表人或者主要负责人携带书面原件及身份证明原件到现场提交（自然人本人或法定代表人或者主要负责人不能到达现场的，可以委托他人到现场代交，但必须出具授权委托书原件，明确委托事宜。同时被委托人须携带身份证明原件），否则不予受理。</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 xml:space="preserve">27.6 </w:t>
      </w:r>
      <w:r>
        <w:rPr>
          <w:rFonts w:hint="eastAsia" w:ascii="宋体" w:hAnsi="宋体" w:eastAsia="宋体" w:cs="宋体"/>
          <w:sz w:val="24"/>
          <w:szCs w:val="24"/>
        </w:rPr>
        <w:t>质疑</w:t>
      </w:r>
      <w:r>
        <w:rPr>
          <w:rFonts w:hint="eastAsia" w:ascii="宋体" w:hAnsi="宋体" w:eastAsia="宋体" w:cs="宋体"/>
          <w:sz w:val="24"/>
          <w:szCs w:val="24"/>
          <w:lang w:eastAsia="zh-CN"/>
        </w:rPr>
        <w:t>投标人</w:t>
      </w:r>
      <w:r>
        <w:rPr>
          <w:rFonts w:hint="eastAsia" w:ascii="宋体" w:hAnsi="宋体" w:eastAsia="宋体" w:cs="宋体"/>
          <w:sz w:val="24"/>
          <w:szCs w:val="24"/>
        </w:rPr>
        <w:t>对采购人、采购代理机构的质疑答复不满意，或者采购人、采购代理机构未在规定期限内作出答复的，可以在答复期满后15个工作日内向采购人的同级政府采购监督管理部门提起投诉。</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27.7 </w:t>
      </w:r>
      <w:r>
        <w:rPr>
          <w:rFonts w:hint="eastAsia" w:ascii="宋体" w:hAnsi="宋体" w:eastAsia="宋体" w:cs="宋体"/>
          <w:sz w:val="24"/>
          <w:szCs w:val="24"/>
        </w:rPr>
        <w:t>质疑受理部门：</w:t>
      </w:r>
      <w:r>
        <w:rPr>
          <w:rFonts w:hint="eastAsia" w:ascii="宋体" w:hAnsi="宋体" w:eastAsia="宋体" w:cs="宋体"/>
          <w:sz w:val="24"/>
          <w:szCs w:val="24"/>
          <w:lang w:eastAsia="zh-CN"/>
        </w:rPr>
        <w:t>华夏城投项目管理有限公司</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lang w:val="en-US" w:eastAsia="zh-CN"/>
        </w:rPr>
        <w:t xml:space="preserve">27.8 </w:t>
      </w:r>
      <w:r>
        <w:rPr>
          <w:rFonts w:hint="eastAsia" w:ascii="宋体" w:hAnsi="宋体" w:eastAsia="宋体" w:cs="宋体"/>
          <w:sz w:val="24"/>
          <w:szCs w:val="24"/>
        </w:rPr>
        <w:t>提交质疑文件地点</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西安经济技术开发区凤城七路长和国际D座26层</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00" w:lineRule="exact"/>
        <w:ind w:left="0" w:leftChars="0" w:right="0" w:rightChars="0" w:firstLine="480" w:firstLineChars="200"/>
        <w:jc w:val="both"/>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 xml:space="preserve">27.9 </w:t>
      </w:r>
      <w:r>
        <w:rPr>
          <w:rFonts w:hint="eastAsia" w:ascii="宋体" w:hAnsi="宋体" w:eastAsia="宋体" w:cs="宋体"/>
          <w:sz w:val="24"/>
          <w:szCs w:val="24"/>
        </w:rPr>
        <w:t>本次采购活动中，采购代理机构对质疑回复等文件的送达方式为现场取件。</w:t>
      </w:r>
    </w:p>
    <w:p>
      <w:pPr>
        <w:spacing w:line="500" w:lineRule="exact"/>
        <w:ind w:firstLine="480" w:firstLineChars="200"/>
        <w:rPr>
          <w:rFonts w:hint="eastAsia" w:ascii="宋体" w:hAnsi="宋体" w:eastAsia="宋体" w:cs="宋体"/>
          <w:sz w:val="24"/>
          <w:szCs w:val="24"/>
        </w:rPr>
        <w:sectPr>
          <w:headerReference r:id="rId3" w:type="default"/>
          <w:footerReference r:id="rId4" w:type="default"/>
          <w:pgSz w:w="11906" w:h="16838"/>
          <w:pgMar w:top="1417" w:right="1746" w:bottom="1417" w:left="1746"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宋体" w:hAnsi="宋体" w:eastAsia="宋体" w:cs="宋体"/>
          <w:sz w:val="24"/>
          <w:szCs w:val="24"/>
          <w:lang w:val="en-US" w:eastAsia="zh-CN"/>
        </w:rPr>
        <w:t xml:space="preserve">27.10 </w:t>
      </w:r>
      <w:r>
        <w:rPr>
          <w:rFonts w:hint="eastAsia" w:ascii="宋体" w:hAnsi="宋体" w:eastAsia="宋体" w:cs="宋体"/>
          <w:sz w:val="24"/>
          <w:szCs w:val="24"/>
        </w:rPr>
        <w:t>质疑函应当使用中文。</w:t>
      </w:r>
    </w:p>
    <w:p>
      <w:pPr>
        <w:spacing w:line="360" w:lineRule="auto"/>
        <w:ind w:firstLine="640"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第三章</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评标办法（综合评分法）</w:t>
      </w:r>
    </w:p>
    <w:p>
      <w:pPr>
        <w:autoSpaceDE w:val="0"/>
        <w:autoSpaceDN w:val="0"/>
        <w:adjustRightInd w:val="0"/>
        <w:spacing w:line="360" w:lineRule="auto"/>
        <w:jc w:val="center"/>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评标办法前附表</w:t>
      </w:r>
    </w:p>
    <w:tbl>
      <w:tblPr>
        <w:tblStyle w:val="16"/>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669"/>
        <w:gridCol w:w="4073"/>
        <w:gridCol w:w="3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555" w:type="dxa"/>
            <w:gridSpan w:val="2"/>
            <w:noWrap w:val="0"/>
            <w:vAlign w:val="center"/>
          </w:tcPr>
          <w:p>
            <w:pPr>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4073" w:type="dxa"/>
            <w:noWrap w:val="0"/>
            <w:vAlign w:val="center"/>
          </w:tcPr>
          <w:p>
            <w:pPr>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评审因素</w:t>
            </w:r>
          </w:p>
        </w:tc>
        <w:tc>
          <w:tcPr>
            <w:tcW w:w="3950" w:type="dxa"/>
            <w:noWrap w:val="0"/>
            <w:vAlign w:val="center"/>
          </w:tcPr>
          <w:p>
            <w:pPr>
              <w:tabs>
                <w:tab w:val="left" w:pos="1180"/>
              </w:tabs>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6" w:type="dxa"/>
            <w:vMerge w:val="restart"/>
            <w:noWrap w:val="0"/>
            <w:vAlign w:val="center"/>
          </w:tcPr>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669" w:type="dxa"/>
            <w:vMerge w:val="restart"/>
            <w:noWrap w:val="0"/>
            <w:vAlign w:val="center"/>
          </w:tcPr>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资格审查标准</w:t>
            </w:r>
          </w:p>
        </w:tc>
        <w:tc>
          <w:tcPr>
            <w:tcW w:w="4073" w:type="dxa"/>
            <w:noWrap w:val="0"/>
            <w:vAlign w:val="center"/>
          </w:tcPr>
          <w:p>
            <w:pPr>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具有独立承担民事责任能力的法人、其他组织或自然人，营业执照、组织机构代码证、税务登记证（多证合一只提供营业执照，事业单位提供事业单位法人证书，自然人提供本人身份证）合法有效</w:t>
            </w:r>
          </w:p>
        </w:tc>
        <w:tc>
          <w:tcPr>
            <w:tcW w:w="3950" w:type="dxa"/>
            <w:noWrap w:val="0"/>
            <w:vAlign w:val="center"/>
          </w:tcPr>
          <w:p>
            <w:pPr>
              <w:tabs>
                <w:tab w:val="left" w:pos="1180"/>
              </w:tabs>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符合招标文件要求，合法有效。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6" w:type="dxa"/>
            <w:vMerge w:val="continue"/>
            <w:noWrap w:val="0"/>
            <w:vAlign w:val="center"/>
          </w:tcPr>
          <w:p>
            <w:pPr>
              <w:spacing w:line="276" w:lineRule="auto"/>
              <w:jc w:val="center"/>
              <w:rPr>
                <w:rFonts w:hint="eastAsia" w:ascii="宋体" w:hAnsi="宋体" w:eastAsia="宋体" w:cs="宋体"/>
                <w:color w:val="auto"/>
                <w:szCs w:val="21"/>
                <w:highlight w:val="none"/>
              </w:rPr>
            </w:pPr>
          </w:p>
        </w:tc>
        <w:tc>
          <w:tcPr>
            <w:tcW w:w="669" w:type="dxa"/>
            <w:vMerge w:val="continue"/>
            <w:noWrap w:val="0"/>
            <w:vAlign w:val="center"/>
          </w:tcPr>
          <w:p>
            <w:pPr>
              <w:spacing w:line="276" w:lineRule="auto"/>
              <w:jc w:val="center"/>
              <w:rPr>
                <w:rFonts w:hint="eastAsia" w:ascii="宋体" w:hAnsi="宋体" w:eastAsia="宋体" w:cs="宋体"/>
                <w:color w:val="auto"/>
                <w:szCs w:val="21"/>
                <w:highlight w:val="none"/>
              </w:rPr>
            </w:pPr>
          </w:p>
        </w:tc>
        <w:tc>
          <w:tcPr>
            <w:tcW w:w="4073" w:type="dxa"/>
            <w:noWrap w:val="0"/>
            <w:vAlign w:val="center"/>
          </w:tcPr>
          <w:p>
            <w:pPr>
              <w:spacing w:line="276" w:lineRule="auto"/>
              <w:jc w:val="left"/>
              <w:rPr>
                <w:rFonts w:hint="eastAsia" w:ascii="宋体" w:hAnsi="宋体" w:eastAsia="宋体" w:cs="宋体"/>
                <w:color w:val="auto"/>
                <w:szCs w:val="21"/>
                <w:highlight w:val="none"/>
              </w:rPr>
            </w:pPr>
            <w:r>
              <w:rPr>
                <w:rFonts w:hint="eastAsia" w:ascii="宋体" w:hAnsi="宋体" w:eastAsia="宋体" w:cs="宋体"/>
                <w:color w:val="333333"/>
                <w:shd w:val="clear" w:color="auto" w:fill="FFFFFF"/>
              </w:rPr>
              <w:t>法定代表人授权书（附法定代表人身份证复印件）及被授权人身份证（法定代表人直接参加询价只须提供法定代表人身份证）；</w:t>
            </w:r>
          </w:p>
        </w:tc>
        <w:tc>
          <w:tcPr>
            <w:tcW w:w="3950" w:type="dxa"/>
            <w:noWrap w:val="0"/>
            <w:vAlign w:val="center"/>
          </w:tcPr>
          <w:p>
            <w:pPr>
              <w:tabs>
                <w:tab w:val="left" w:pos="1180"/>
              </w:tabs>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符合招标文件要求，合法有效。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6" w:type="dxa"/>
            <w:vMerge w:val="continue"/>
            <w:noWrap w:val="0"/>
            <w:vAlign w:val="center"/>
          </w:tcPr>
          <w:p>
            <w:pPr>
              <w:spacing w:line="276" w:lineRule="auto"/>
              <w:jc w:val="center"/>
              <w:rPr>
                <w:rFonts w:hint="eastAsia" w:ascii="宋体" w:hAnsi="宋体" w:eastAsia="宋体" w:cs="宋体"/>
                <w:color w:val="auto"/>
                <w:szCs w:val="21"/>
                <w:highlight w:val="none"/>
              </w:rPr>
            </w:pPr>
          </w:p>
        </w:tc>
        <w:tc>
          <w:tcPr>
            <w:tcW w:w="669" w:type="dxa"/>
            <w:vMerge w:val="continue"/>
            <w:noWrap w:val="0"/>
            <w:vAlign w:val="center"/>
          </w:tcPr>
          <w:p>
            <w:pPr>
              <w:spacing w:line="276" w:lineRule="auto"/>
              <w:jc w:val="center"/>
              <w:rPr>
                <w:rFonts w:hint="eastAsia" w:ascii="宋体" w:hAnsi="宋体" w:eastAsia="宋体" w:cs="宋体"/>
                <w:color w:val="auto"/>
                <w:szCs w:val="21"/>
                <w:highlight w:val="none"/>
              </w:rPr>
            </w:pPr>
          </w:p>
        </w:tc>
        <w:tc>
          <w:tcPr>
            <w:tcW w:w="4073" w:type="dxa"/>
            <w:noWrap w:val="0"/>
            <w:vAlign w:val="center"/>
          </w:tcPr>
          <w:p>
            <w:pPr>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税收缴纳证明：提供上一年度至今已缴纳的至少一个月的纳税证明或完税证明，依法免税的单位应提供相关证明材料；</w:t>
            </w:r>
          </w:p>
        </w:tc>
        <w:tc>
          <w:tcPr>
            <w:tcW w:w="3950" w:type="dxa"/>
            <w:noWrap w:val="0"/>
            <w:vAlign w:val="center"/>
          </w:tcPr>
          <w:p>
            <w:pPr>
              <w:widowControl/>
              <w:spacing w:line="276"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符合招标文件要求，合法有效。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86" w:type="dxa"/>
            <w:vMerge w:val="continue"/>
            <w:noWrap w:val="0"/>
            <w:vAlign w:val="center"/>
          </w:tcPr>
          <w:p>
            <w:pPr>
              <w:spacing w:line="276" w:lineRule="auto"/>
              <w:jc w:val="center"/>
              <w:rPr>
                <w:rFonts w:hint="eastAsia" w:ascii="宋体" w:hAnsi="宋体" w:eastAsia="宋体" w:cs="宋体"/>
                <w:color w:val="auto"/>
                <w:szCs w:val="21"/>
                <w:highlight w:val="none"/>
              </w:rPr>
            </w:pPr>
          </w:p>
        </w:tc>
        <w:tc>
          <w:tcPr>
            <w:tcW w:w="669" w:type="dxa"/>
            <w:vMerge w:val="continue"/>
            <w:noWrap w:val="0"/>
            <w:vAlign w:val="center"/>
          </w:tcPr>
          <w:p>
            <w:pPr>
              <w:spacing w:line="276" w:lineRule="auto"/>
              <w:jc w:val="center"/>
              <w:rPr>
                <w:rFonts w:hint="eastAsia" w:ascii="宋体" w:hAnsi="宋体" w:eastAsia="宋体" w:cs="宋体"/>
                <w:color w:val="auto"/>
                <w:szCs w:val="21"/>
                <w:highlight w:val="none"/>
              </w:rPr>
            </w:pPr>
          </w:p>
        </w:tc>
        <w:tc>
          <w:tcPr>
            <w:tcW w:w="4073" w:type="dxa"/>
            <w:noWrap w:val="0"/>
            <w:vAlign w:val="center"/>
          </w:tcPr>
          <w:p>
            <w:pPr>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社会保障资金缴纳证明：提供上一年度至今已缴存的至少一个月的有效社会保障资金缴纳证明。依法不需要缴纳社会保障资金的单位应提供相关证明材料；</w:t>
            </w:r>
          </w:p>
        </w:tc>
        <w:tc>
          <w:tcPr>
            <w:tcW w:w="3950" w:type="dxa"/>
            <w:noWrap w:val="0"/>
            <w:vAlign w:val="center"/>
          </w:tcPr>
          <w:p>
            <w:pPr>
              <w:tabs>
                <w:tab w:val="left" w:pos="1180"/>
              </w:tabs>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符合招标文件要求，合法有效。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6" w:type="dxa"/>
            <w:vMerge w:val="continue"/>
            <w:noWrap w:val="0"/>
            <w:vAlign w:val="center"/>
          </w:tcPr>
          <w:p>
            <w:pPr>
              <w:spacing w:line="276" w:lineRule="auto"/>
              <w:jc w:val="center"/>
              <w:rPr>
                <w:rFonts w:hint="eastAsia" w:ascii="宋体" w:hAnsi="宋体" w:eastAsia="宋体" w:cs="宋体"/>
                <w:color w:val="auto"/>
                <w:szCs w:val="21"/>
                <w:highlight w:val="none"/>
              </w:rPr>
            </w:pPr>
          </w:p>
        </w:tc>
        <w:tc>
          <w:tcPr>
            <w:tcW w:w="669" w:type="dxa"/>
            <w:vMerge w:val="continue"/>
            <w:noWrap w:val="0"/>
            <w:vAlign w:val="center"/>
          </w:tcPr>
          <w:p>
            <w:pPr>
              <w:spacing w:line="276" w:lineRule="auto"/>
              <w:jc w:val="center"/>
              <w:rPr>
                <w:rFonts w:hint="eastAsia" w:ascii="宋体" w:hAnsi="宋体" w:eastAsia="宋体" w:cs="宋体"/>
                <w:color w:val="auto"/>
                <w:szCs w:val="21"/>
                <w:highlight w:val="none"/>
              </w:rPr>
            </w:pPr>
          </w:p>
        </w:tc>
        <w:tc>
          <w:tcPr>
            <w:tcW w:w="4073" w:type="dxa"/>
            <w:noWrap w:val="0"/>
            <w:vAlign w:val="center"/>
          </w:tcPr>
          <w:p>
            <w:pPr>
              <w:spacing w:line="276"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供应商不的为</w:t>
            </w:r>
            <w:r>
              <w:rPr>
                <w:rFonts w:hint="eastAsia" w:ascii="宋体" w:hAnsi="宋体" w:eastAsia="宋体" w:cs="宋体"/>
                <w:color w:val="auto"/>
                <w:szCs w:val="21"/>
                <w:highlight w:val="none"/>
                <w:lang w:eastAsia="zh-CN"/>
              </w:rPr>
              <w:t>“信用中国”网站(http://</w:t>
            </w:r>
            <w:r>
              <w:rPr>
                <w:rFonts w:hint="eastAsia" w:ascii="宋体" w:hAnsi="宋体" w:eastAsia="宋体" w:cs="宋体"/>
                <w:color w:val="auto"/>
                <w:szCs w:val="21"/>
                <w:highlight w:val="none"/>
                <w:lang w:eastAsia="zh-CN"/>
              </w:rPr>
              <w:fldChar w:fldCharType="begin"/>
            </w:r>
            <w:r>
              <w:rPr>
                <w:rFonts w:hint="eastAsia" w:ascii="宋体" w:hAnsi="宋体" w:eastAsia="宋体" w:cs="宋体"/>
                <w:color w:val="auto"/>
                <w:szCs w:val="21"/>
                <w:highlight w:val="none"/>
                <w:lang w:eastAsia="zh-CN"/>
              </w:rPr>
              <w:instrText xml:space="preserve"> HYPERLINK "http://www.creditchina.gov.cn/" </w:instrText>
            </w:r>
            <w:r>
              <w:rPr>
                <w:rFonts w:hint="eastAsia" w:ascii="宋体" w:hAnsi="宋体" w:eastAsia="宋体" w:cs="宋体"/>
                <w:color w:val="auto"/>
                <w:szCs w:val="21"/>
                <w:highlight w:val="none"/>
                <w:lang w:eastAsia="zh-CN"/>
              </w:rPr>
              <w:fldChar w:fldCharType="separate"/>
            </w:r>
            <w:r>
              <w:rPr>
                <w:rFonts w:hint="eastAsia" w:ascii="宋体" w:hAnsi="宋体" w:eastAsia="宋体" w:cs="宋体"/>
                <w:color w:val="auto"/>
                <w:szCs w:val="21"/>
                <w:highlight w:val="none"/>
                <w:lang w:eastAsia="zh-CN"/>
              </w:rPr>
              <w:t>www.creditchina.gov.cn</w:t>
            </w:r>
            <w:r>
              <w:rPr>
                <w:rFonts w:hint="eastAsia" w:ascii="宋体" w:hAnsi="宋体" w:eastAsia="宋体" w:cs="宋体"/>
                <w:color w:val="auto"/>
                <w:szCs w:val="21"/>
                <w:highlight w:val="none"/>
                <w:lang w:eastAsia="zh-CN"/>
              </w:rPr>
              <w:fldChar w:fldCharType="end"/>
            </w:r>
            <w:r>
              <w:rPr>
                <w:rFonts w:hint="eastAsia" w:ascii="宋体" w:hAnsi="宋体" w:eastAsia="宋体" w:cs="宋体"/>
                <w:color w:val="auto"/>
                <w:szCs w:val="21"/>
                <w:highlight w:val="none"/>
                <w:lang w:eastAsia="zh-CN"/>
              </w:rPr>
              <w:t>/)“失信被执行人，</w:t>
            </w:r>
            <w:r>
              <w:rPr>
                <w:rFonts w:hint="eastAsia" w:ascii="宋体" w:hAnsi="宋体" w:eastAsia="宋体" w:cs="宋体"/>
                <w:color w:val="auto"/>
                <w:szCs w:val="21"/>
                <w:highlight w:val="none"/>
                <w:lang w:val="en-US" w:eastAsia="zh-CN"/>
              </w:rPr>
              <w:t>重大税收违法失信主体</w:t>
            </w:r>
            <w:r>
              <w:rPr>
                <w:rFonts w:hint="eastAsia" w:ascii="宋体" w:hAnsi="宋体" w:eastAsia="宋体" w:cs="宋体"/>
                <w:color w:val="auto"/>
                <w:szCs w:val="21"/>
                <w:highlight w:val="none"/>
                <w:lang w:eastAsia="zh-CN"/>
              </w:rPr>
              <w:t>”及中国政府采购网(http://</w:t>
            </w:r>
            <w:r>
              <w:rPr>
                <w:rFonts w:hint="eastAsia" w:ascii="宋体" w:hAnsi="宋体" w:eastAsia="宋体" w:cs="宋体"/>
                <w:color w:val="auto"/>
                <w:szCs w:val="21"/>
                <w:highlight w:val="none"/>
                <w:lang w:eastAsia="zh-CN"/>
              </w:rPr>
              <w:fldChar w:fldCharType="begin"/>
            </w:r>
            <w:r>
              <w:rPr>
                <w:rFonts w:hint="eastAsia" w:ascii="宋体" w:hAnsi="宋体" w:eastAsia="宋体" w:cs="宋体"/>
                <w:color w:val="auto"/>
                <w:szCs w:val="21"/>
                <w:highlight w:val="none"/>
                <w:lang w:eastAsia="zh-CN"/>
              </w:rPr>
              <w:instrText xml:space="preserve"> HYPERLINK "http://www.ccgp.gov.cn/" </w:instrText>
            </w:r>
            <w:r>
              <w:rPr>
                <w:rFonts w:hint="eastAsia" w:ascii="宋体" w:hAnsi="宋体" w:eastAsia="宋体" w:cs="宋体"/>
                <w:color w:val="auto"/>
                <w:szCs w:val="21"/>
                <w:highlight w:val="none"/>
                <w:lang w:eastAsia="zh-CN"/>
              </w:rPr>
              <w:fldChar w:fldCharType="separate"/>
            </w:r>
            <w:r>
              <w:rPr>
                <w:rFonts w:hint="eastAsia" w:ascii="宋体" w:hAnsi="宋体" w:eastAsia="宋体" w:cs="宋体"/>
                <w:color w:val="auto"/>
                <w:szCs w:val="21"/>
                <w:highlight w:val="none"/>
                <w:lang w:eastAsia="zh-CN"/>
              </w:rPr>
              <w:t>www.ccgp.gov.cn</w:t>
            </w:r>
            <w:r>
              <w:rPr>
                <w:rFonts w:hint="eastAsia" w:ascii="宋体" w:hAnsi="宋体" w:eastAsia="宋体" w:cs="宋体"/>
                <w:color w:val="auto"/>
                <w:szCs w:val="21"/>
                <w:highlight w:val="none"/>
                <w:lang w:eastAsia="zh-CN"/>
              </w:rPr>
              <w:fldChar w:fldCharType="end"/>
            </w:r>
            <w:r>
              <w:rPr>
                <w:rFonts w:hint="eastAsia" w:ascii="宋体" w:hAnsi="宋体" w:eastAsia="宋体" w:cs="宋体"/>
                <w:color w:val="auto"/>
                <w:szCs w:val="21"/>
                <w:highlight w:val="none"/>
                <w:lang w:eastAsia="zh-CN"/>
              </w:rPr>
              <w:t>/)“政府采购严重违法失信行为记录名单”的供应商；</w:t>
            </w:r>
          </w:p>
        </w:tc>
        <w:tc>
          <w:tcPr>
            <w:tcW w:w="3950" w:type="dxa"/>
            <w:noWrap w:val="0"/>
            <w:vAlign w:val="center"/>
          </w:tcPr>
          <w:p>
            <w:pPr>
              <w:tabs>
                <w:tab w:val="left" w:pos="1180"/>
              </w:tabs>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符合招标文件要求，合法有效。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6" w:type="dxa"/>
            <w:vMerge w:val="continue"/>
            <w:noWrap w:val="0"/>
            <w:vAlign w:val="center"/>
          </w:tcPr>
          <w:p>
            <w:pPr>
              <w:spacing w:line="276" w:lineRule="auto"/>
              <w:jc w:val="center"/>
              <w:rPr>
                <w:rFonts w:hint="eastAsia" w:ascii="宋体" w:hAnsi="宋体" w:eastAsia="宋体" w:cs="宋体"/>
                <w:color w:val="auto"/>
                <w:szCs w:val="21"/>
                <w:highlight w:val="none"/>
              </w:rPr>
            </w:pPr>
          </w:p>
        </w:tc>
        <w:tc>
          <w:tcPr>
            <w:tcW w:w="669" w:type="dxa"/>
            <w:vMerge w:val="continue"/>
            <w:noWrap w:val="0"/>
            <w:vAlign w:val="center"/>
          </w:tcPr>
          <w:p>
            <w:pPr>
              <w:spacing w:line="276" w:lineRule="auto"/>
              <w:jc w:val="center"/>
              <w:rPr>
                <w:rFonts w:hint="eastAsia" w:ascii="宋体" w:hAnsi="宋体" w:eastAsia="宋体" w:cs="宋体"/>
                <w:color w:val="auto"/>
                <w:szCs w:val="21"/>
                <w:highlight w:val="none"/>
              </w:rPr>
            </w:pPr>
          </w:p>
        </w:tc>
        <w:tc>
          <w:tcPr>
            <w:tcW w:w="4073" w:type="dxa"/>
            <w:noWrap w:val="0"/>
            <w:vAlign w:val="center"/>
          </w:tcPr>
          <w:p>
            <w:pPr>
              <w:spacing w:line="276"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供应商参加采购活动近三年内经营活动中无重大违法记录声明；</w:t>
            </w:r>
          </w:p>
        </w:tc>
        <w:tc>
          <w:tcPr>
            <w:tcW w:w="3950" w:type="dxa"/>
            <w:noWrap w:val="0"/>
            <w:vAlign w:val="center"/>
          </w:tcPr>
          <w:p>
            <w:pPr>
              <w:tabs>
                <w:tab w:val="left" w:pos="1180"/>
              </w:tabs>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符合招标文件要求，合法有效。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6" w:type="dxa"/>
            <w:vMerge w:val="continue"/>
            <w:noWrap w:val="0"/>
            <w:vAlign w:val="center"/>
          </w:tcPr>
          <w:p>
            <w:pPr>
              <w:spacing w:line="276" w:lineRule="auto"/>
              <w:jc w:val="center"/>
              <w:rPr>
                <w:rFonts w:hint="eastAsia" w:ascii="宋体" w:hAnsi="宋体" w:eastAsia="宋体" w:cs="宋体"/>
                <w:color w:val="auto"/>
                <w:szCs w:val="21"/>
                <w:highlight w:val="none"/>
              </w:rPr>
            </w:pPr>
          </w:p>
        </w:tc>
        <w:tc>
          <w:tcPr>
            <w:tcW w:w="669" w:type="dxa"/>
            <w:vMerge w:val="continue"/>
            <w:noWrap w:val="0"/>
            <w:vAlign w:val="center"/>
          </w:tcPr>
          <w:p>
            <w:pPr>
              <w:spacing w:line="276" w:lineRule="auto"/>
              <w:jc w:val="center"/>
              <w:rPr>
                <w:rFonts w:hint="eastAsia" w:ascii="宋体" w:hAnsi="宋体" w:eastAsia="宋体" w:cs="宋体"/>
                <w:color w:val="auto"/>
                <w:szCs w:val="21"/>
                <w:highlight w:val="none"/>
              </w:rPr>
            </w:pPr>
          </w:p>
        </w:tc>
        <w:tc>
          <w:tcPr>
            <w:tcW w:w="4073" w:type="dxa"/>
            <w:noWrap w:val="0"/>
            <w:vAlign w:val="center"/>
          </w:tcPr>
          <w:p>
            <w:pPr>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单位负责人为同一人或者存在直接控股、管理关系的不同供应商，不得参加同一标段投标或者未划分标段的同一招标项目投标;</w:t>
            </w:r>
          </w:p>
        </w:tc>
        <w:tc>
          <w:tcPr>
            <w:tcW w:w="3950" w:type="dxa"/>
            <w:noWrap w:val="0"/>
            <w:vAlign w:val="center"/>
          </w:tcPr>
          <w:p>
            <w:pPr>
              <w:tabs>
                <w:tab w:val="left" w:pos="1180"/>
              </w:tabs>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符合招标文件要求，合法有效。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86" w:type="dxa"/>
            <w:vMerge w:val="restart"/>
            <w:noWrap w:val="0"/>
            <w:vAlign w:val="center"/>
          </w:tcPr>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w:t>
            </w:r>
          </w:p>
        </w:tc>
        <w:tc>
          <w:tcPr>
            <w:tcW w:w="669" w:type="dxa"/>
            <w:vMerge w:val="restart"/>
            <w:noWrap w:val="0"/>
            <w:vAlign w:val="center"/>
          </w:tcPr>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符合性审查</w:t>
            </w:r>
          </w:p>
        </w:tc>
        <w:tc>
          <w:tcPr>
            <w:tcW w:w="4073" w:type="dxa"/>
            <w:noWrap w:val="0"/>
            <w:vAlign w:val="center"/>
          </w:tcPr>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签字盖章</w:t>
            </w:r>
          </w:p>
        </w:tc>
        <w:tc>
          <w:tcPr>
            <w:tcW w:w="3950" w:type="dxa"/>
            <w:noWrap w:val="0"/>
            <w:vAlign w:val="center"/>
          </w:tcPr>
          <w:p>
            <w:pPr>
              <w:tabs>
                <w:tab w:val="left" w:pos="1180"/>
              </w:tabs>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法定代表人（单位负责人）或其委托代理人签字或盖章并加盖单位公章。由委托代理人签字或盖章，出具有效的授权委托书及被授权人身份证。由法定代表人（单位负责人）签字或盖章的，应附法定代表人（单位负责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86" w:type="dxa"/>
            <w:vMerge w:val="continue"/>
            <w:noWrap w:val="0"/>
            <w:vAlign w:val="center"/>
          </w:tcPr>
          <w:p>
            <w:pPr>
              <w:spacing w:line="276" w:lineRule="auto"/>
              <w:jc w:val="center"/>
              <w:rPr>
                <w:rFonts w:hint="eastAsia" w:ascii="宋体" w:hAnsi="宋体" w:eastAsia="宋体" w:cs="宋体"/>
                <w:color w:val="auto"/>
                <w:szCs w:val="21"/>
                <w:highlight w:val="none"/>
              </w:rPr>
            </w:pPr>
          </w:p>
        </w:tc>
        <w:tc>
          <w:tcPr>
            <w:tcW w:w="669" w:type="dxa"/>
            <w:vMerge w:val="continue"/>
            <w:noWrap w:val="0"/>
            <w:vAlign w:val="center"/>
          </w:tcPr>
          <w:p>
            <w:pPr>
              <w:spacing w:line="276" w:lineRule="auto"/>
              <w:jc w:val="center"/>
              <w:rPr>
                <w:rFonts w:hint="eastAsia" w:ascii="宋体" w:hAnsi="宋体" w:eastAsia="宋体" w:cs="宋体"/>
                <w:color w:val="auto"/>
                <w:szCs w:val="21"/>
                <w:highlight w:val="none"/>
                <w:lang w:val="zh-CN"/>
              </w:rPr>
            </w:pPr>
          </w:p>
        </w:tc>
        <w:tc>
          <w:tcPr>
            <w:tcW w:w="4073" w:type="dxa"/>
            <w:noWrap w:val="0"/>
            <w:vAlign w:val="center"/>
          </w:tcPr>
          <w:p>
            <w:pPr>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投标文件份数</w:t>
            </w:r>
          </w:p>
        </w:tc>
        <w:tc>
          <w:tcPr>
            <w:tcW w:w="3950" w:type="dxa"/>
            <w:noWrap w:val="0"/>
            <w:vAlign w:val="center"/>
          </w:tcPr>
          <w:p>
            <w:pPr>
              <w:tabs>
                <w:tab w:val="left" w:pos="1180"/>
              </w:tabs>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86" w:type="dxa"/>
            <w:vMerge w:val="continue"/>
            <w:noWrap w:val="0"/>
            <w:vAlign w:val="center"/>
          </w:tcPr>
          <w:p>
            <w:pPr>
              <w:spacing w:line="276" w:lineRule="auto"/>
              <w:jc w:val="center"/>
              <w:rPr>
                <w:rFonts w:hint="eastAsia" w:ascii="宋体" w:hAnsi="宋体" w:eastAsia="宋体" w:cs="宋体"/>
                <w:color w:val="auto"/>
                <w:szCs w:val="21"/>
                <w:highlight w:val="none"/>
              </w:rPr>
            </w:pPr>
          </w:p>
        </w:tc>
        <w:tc>
          <w:tcPr>
            <w:tcW w:w="669" w:type="dxa"/>
            <w:vMerge w:val="continue"/>
            <w:noWrap w:val="0"/>
            <w:vAlign w:val="center"/>
          </w:tcPr>
          <w:p>
            <w:pPr>
              <w:spacing w:line="276" w:lineRule="auto"/>
              <w:jc w:val="center"/>
              <w:rPr>
                <w:rFonts w:hint="eastAsia" w:ascii="宋体" w:hAnsi="宋体" w:eastAsia="宋体" w:cs="宋体"/>
                <w:color w:val="auto"/>
                <w:szCs w:val="21"/>
                <w:highlight w:val="none"/>
                <w:lang w:val="zh-CN"/>
              </w:rPr>
            </w:pPr>
          </w:p>
        </w:tc>
        <w:tc>
          <w:tcPr>
            <w:tcW w:w="4073" w:type="dxa"/>
            <w:noWrap w:val="0"/>
            <w:vAlign w:val="center"/>
          </w:tcPr>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3950" w:type="dxa"/>
            <w:noWrap w:val="0"/>
            <w:vAlign w:val="center"/>
          </w:tcPr>
          <w:p>
            <w:pPr>
              <w:tabs>
                <w:tab w:val="left" w:pos="1180"/>
              </w:tabs>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86" w:type="dxa"/>
            <w:vMerge w:val="continue"/>
            <w:noWrap w:val="0"/>
            <w:vAlign w:val="center"/>
          </w:tcPr>
          <w:p>
            <w:pPr>
              <w:spacing w:line="276" w:lineRule="auto"/>
              <w:jc w:val="center"/>
              <w:rPr>
                <w:rFonts w:hint="eastAsia" w:ascii="宋体" w:hAnsi="宋体" w:eastAsia="宋体" w:cs="宋体"/>
                <w:color w:val="auto"/>
                <w:szCs w:val="21"/>
                <w:highlight w:val="none"/>
              </w:rPr>
            </w:pPr>
          </w:p>
        </w:tc>
        <w:tc>
          <w:tcPr>
            <w:tcW w:w="669" w:type="dxa"/>
            <w:vMerge w:val="continue"/>
            <w:noWrap w:val="0"/>
            <w:vAlign w:val="center"/>
          </w:tcPr>
          <w:p>
            <w:pPr>
              <w:spacing w:line="276" w:lineRule="auto"/>
              <w:jc w:val="center"/>
              <w:rPr>
                <w:rFonts w:hint="eastAsia" w:ascii="宋体" w:hAnsi="宋体" w:eastAsia="宋体" w:cs="宋体"/>
                <w:color w:val="auto"/>
                <w:szCs w:val="21"/>
                <w:highlight w:val="none"/>
                <w:lang w:val="zh-CN"/>
              </w:rPr>
            </w:pPr>
          </w:p>
        </w:tc>
        <w:tc>
          <w:tcPr>
            <w:tcW w:w="4073" w:type="dxa"/>
            <w:noWrap w:val="0"/>
            <w:vAlign w:val="center"/>
          </w:tcPr>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p>
        </w:tc>
        <w:tc>
          <w:tcPr>
            <w:tcW w:w="3950" w:type="dxa"/>
            <w:noWrap w:val="0"/>
            <w:vAlign w:val="center"/>
          </w:tcPr>
          <w:p>
            <w:pPr>
              <w:tabs>
                <w:tab w:val="left" w:pos="1180"/>
              </w:tabs>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86" w:type="dxa"/>
            <w:vMerge w:val="continue"/>
            <w:noWrap w:val="0"/>
            <w:vAlign w:val="center"/>
          </w:tcPr>
          <w:p>
            <w:pPr>
              <w:spacing w:line="276" w:lineRule="auto"/>
              <w:jc w:val="center"/>
              <w:rPr>
                <w:rFonts w:hint="eastAsia" w:ascii="宋体" w:hAnsi="宋体" w:eastAsia="宋体" w:cs="宋体"/>
                <w:color w:val="auto"/>
                <w:szCs w:val="21"/>
                <w:highlight w:val="none"/>
              </w:rPr>
            </w:pPr>
          </w:p>
        </w:tc>
        <w:tc>
          <w:tcPr>
            <w:tcW w:w="669" w:type="dxa"/>
            <w:vMerge w:val="continue"/>
            <w:noWrap w:val="0"/>
            <w:vAlign w:val="center"/>
          </w:tcPr>
          <w:p>
            <w:pPr>
              <w:spacing w:line="276" w:lineRule="auto"/>
              <w:jc w:val="center"/>
              <w:rPr>
                <w:rFonts w:hint="eastAsia" w:ascii="宋体" w:hAnsi="宋体" w:eastAsia="宋体" w:cs="宋体"/>
                <w:color w:val="auto"/>
                <w:szCs w:val="21"/>
                <w:highlight w:val="none"/>
                <w:lang w:val="zh-CN"/>
              </w:rPr>
            </w:pPr>
          </w:p>
        </w:tc>
        <w:tc>
          <w:tcPr>
            <w:tcW w:w="4073" w:type="dxa"/>
            <w:noWrap w:val="0"/>
            <w:vAlign w:val="center"/>
          </w:tcPr>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编制期限</w:t>
            </w:r>
          </w:p>
        </w:tc>
        <w:tc>
          <w:tcPr>
            <w:tcW w:w="3950" w:type="dxa"/>
            <w:noWrap w:val="0"/>
            <w:vAlign w:val="center"/>
          </w:tcPr>
          <w:p>
            <w:pPr>
              <w:tabs>
                <w:tab w:val="left" w:pos="1180"/>
              </w:tabs>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符合招标文件要求</w:t>
            </w:r>
          </w:p>
        </w:tc>
      </w:tr>
    </w:tbl>
    <w:p>
      <w:pPr>
        <w:autoSpaceDE w:val="0"/>
        <w:autoSpaceDN w:val="0"/>
        <w:adjustRightInd w:val="0"/>
        <w:spacing w:line="360" w:lineRule="auto"/>
        <w:rPr>
          <w:rFonts w:hint="eastAsia" w:ascii="宋体" w:hAnsi="宋体" w:eastAsia="宋体" w:cs="宋体"/>
          <w:color w:val="auto"/>
          <w:szCs w:val="21"/>
          <w:highlight w:val="none"/>
          <w:lang w:val="zh-CN"/>
        </w:rPr>
      </w:pPr>
    </w:p>
    <w:tbl>
      <w:tblPr>
        <w:tblStyle w:val="16"/>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559"/>
        <w:gridCol w:w="992"/>
        <w:gridCol w:w="5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105" w:type="dxa"/>
            <w:noWrap w:val="0"/>
            <w:vAlign w:val="center"/>
          </w:tcPr>
          <w:p>
            <w:pPr>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559" w:type="dxa"/>
            <w:noWrap w:val="0"/>
            <w:vAlign w:val="center"/>
          </w:tcPr>
          <w:p>
            <w:pPr>
              <w:spacing w:line="276" w:lineRule="auto"/>
              <w:jc w:val="center"/>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条款内容</w:t>
            </w:r>
          </w:p>
        </w:tc>
        <w:tc>
          <w:tcPr>
            <w:tcW w:w="6914" w:type="dxa"/>
            <w:gridSpan w:val="2"/>
            <w:noWrap w:val="0"/>
            <w:vAlign w:val="center"/>
          </w:tcPr>
          <w:p>
            <w:pPr>
              <w:tabs>
                <w:tab w:val="left" w:pos="1180"/>
              </w:tabs>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105" w:type="dxa"/>
            <w:noWrap w:val="0"/>
            <w:vAlign w:val="center"/>
          </w:tcPr>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1559" w:type="dxa"/>
            <w:noWrap w:val="0"/>
            <w:vAlign w:val="center"/>
          </w:tcPr>
          <w:p>
            <w:pPr>
              <w:spacing w:line="276" w:lineRule="auto"/>
              <w:jc w:val="center"/>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分值构成</w:t>
            </w:r>
          </w:p>
          <w:p>
            <w:pPr>
              <w:spacing w:line="276" w:lineRule="auto"/>
              <w:jc w:val="center"/>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（总分100分）</w:t>
            </w:r>
          </w:p>
        </w:tc>
        <w:tc>
          <w:tcPr>
            <w:tcW w:w="6914" w:type="dxa"/>
            <w:gridSpan w:val="2"/>
            <w:noWrap w:val="0"/>
            <w:vAlign w:val="center"/>
          </w:tcPr>
          <w:p>
            <w:pPr>
              <w:tabs>
                <w:tab w:val="left" w:pos="1180"/>
              </w:tabs>
              <w:spacing w:line="276"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价格部分：</w:t>
            </w:r>
            <w:r>
              <w:rPr>
                <w:rFonts w:hint="eastAsia" w:ascii="宋体" w:hAnsi="宋体" w:eastAsia="宋体" w:cs="宋体"/>
                <w:b/>
                <w:color w:val="auto"/>
                <w:szCs w:val="21"/>
                <w:highlight w:val="none"/>
                <w:u w:val="single"/>
              </w:rPr>
              <w:t xml:space="preserve"> 10 </w:t>
            </w:r>
            <w:r>
              <w:rPr>
                <w:rFonts w:hint="eastAsia" w:ascii="宋体" w:hAnsi="宋体" w:eastAsia="宋体" w:cs="宋体"/>
                <w:b/>
                <w:color w:val="auto"/>
                <w:szCs w:val="21"/>
                <w:highlight w:val="none"/>
              </w:rPr>
              <w:t>分</w:t>
            </w:r>
          </w:p>
          <w:p>
            <w:pPr>
              <w:tabs>
                <w:tab w:val="left" w:pos="1180"/>
              </w:tabs>
              <w:spacing w:line="276"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技术</w:t>
            </w:r>
            <w:r>
              <w:rPr>
                <w:rFonts w:hint="eastAsia" w:ascii="宋体" w:hAnsi="宋体" w:cs="宋体"/>
                <w:b/>
                <w:color w:val="auto"/>
                <w:szCs w:val="21"/>
                <w:highlight w:val="none"/>
                <w:lang w:val="en-US" w:eastAsia="zh-CN"/>
              </w:rPr>
              <w:t>方案</w:t>
            </w:r>
            <w:r>
              <w:rPr>
                <w:rFonts w:hint="eastAsia" w:ascii="宋体" w:hAnsi="宋体" w:eastAsia="宋体" w:cs="宋体"/>
                <w:b/>
                <w:color w:val="auto"/>
                <w:szCs w:val="21"/>
                <w:highlight w:val="none"/>
              </w:rPr>
              <w:t xml:space="preserve">： </w:t>
            </w:r>
            <w:r>
              <w:rPr>
                <w:rFonts w:hint="eastAsia" w:ascii="宋体" w:hAnsi="宋体" w:cs="宋体"/>
                <w:b/>
                <w:color w:val="auto"/>
                <w:szCs w:val="21"/>
                <w:highlight w:val="none"/>
                <w:u w:val="single"/>
                <w:lang w:val="en-US" w:eastAsia="zh-CN"/>
              </w:rPr>
              <w:t>60</w:t>
            </w:r>
            <w:r>
              <w:rPr>
                <w:rFonts w:hint="eastAsia" w:ascii="宋体" w:hAnsi="宋体" w:eastAsia="宋体" w:cs="宋体"/>
                <w:b/>
                <w:color w:val="auto"/>
                <w:szCs w:val="21"/>
                <w:highlight w:val="none"/>
              </w:rPr>
              <w:t>分</w:t>
            </w:r>
          </w:p>
          <w:p>
            <w:pPr>
              <w:pStyle w:val="20"/>
              <w:ind w:left="0" w:leftChars="0" w:firstLine="0" w:firstLineChars="0"/>
              <w:rPr>
                <w:rFonts w:hint="default" w:eastAsia="宋体"/>
                <w:sz w:val="22"/>
                <w:szCs w:val="16"/>
                <w:lang w:val="en-US" w:eastAsia="zh-CN"/>
              </w:rPr>
            </w:pPr>
            <w:r>
              <w:rPr>
                <w:rFonts w:hint="eastAsia" w:ascii="宋体" w:hAnsi="宋体" w:cs="宋体"/>
                <w:b/>
                <w:color w:val="auto"/>
                <w:sz w:val="22"/>
                <w:szCs w:val="18"/>
                <w:highlight w:val="none"/>
                <w:lang w:val="en-US" w:eastAsia="zh-CN"/>
              </w:rPr>
              <w:t>注：方案需言简意赅，不得超过200页，方便专家评审</w:t>
            </w:r>
          </w:p>
          <w:p>
            <w:pPr>
              <w:tabs>
                <w:tab w:val="left" w:pos="1180"/>
              </w:tabs>
              <w:spacing w:line="276"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商务</w:t>
            </w:r>
            <w:r>
              <w:rPr>
                <w:rFonts w:hint="eastAsia" w:ascii="宋体" w:hAnsi="宋体" w:cs="宋体"/>
                <w:b/>
                <w:color w:val="auto"/>
                <w:szCs w:val="21"/>
                <w:highlight w:val="none"/>
                <w:lang w:val="en-US" w:eastAsia="zh-CN"/>
              </w:rPr>
              <w:t>要求</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30</w:t>
            </w:r>
            <w:r>
              <w:rPr>
                <w:rFonts w:hint="eastAsia" w:ascii="宋体" w:hAnsi="宋体" w:eastAsia="宋体" w:cs="宋体"/>
                <w:b/>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05" w:type="dxa"/>
            <w:noWrap w:val="0"/>
            <w:vAlign w:val="center"/>
          </w:tcPr>
          <w:p>
            <w:pPr>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559" w:type="dxa"/>
            <w:noWrap w:val="0"/>
            <w:vAlign w:val="center"/>
          </w:tcPr>
          <w:p>
            <w:pPr>
              <w:spacing w:line="276" w:lineRule="auto"/>
              <w:jc w:val="center"/>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评分因素</w:t>
            </w:r>
          </w:p>
        </w:tc>
        <w:tc>
          <w:tcPr>
            <w:tcW w:w="6914" w:type="dxa"/>
            <w:gridSpan w:val="2"/>
            <w:noWrap w:val="0"/>
            <w:vAlign w:val="center"/>
          </w:tcPr>
          <w:p>
            <w:pPr>
              <w:tabs>
                <w:tab w:val="left" w:pos="1180"/>
              </w:tabs>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1105" w:type="dxa"/>
            <w:noWrap w:val="0"/>
            <w:vAlign w:val="center"/>
          </w:tcPr>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p>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59"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p>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（10分）</w:t>
            </w:r>
          </w:p>
        </w:tc>
        <w:tc>
          <w:tcPr>
            <w:tcW w:w="6914" w:type="dxa"/>
            <w:gridSpan w:val="2"/>
            <w:noWrap w:val="0"/>
            <w:vAlign w:val="center"/>
          </w:tcPr>
          <w:p>
            <w:pPr>
              <w:spacing w:line="276"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采用低价优先法计算，即满足招标文件要求且投标价格最低的投标报价为评审基准价，其价格分为满分。</w:t>
            </w:r>
          </w:p>
          <w:p>
            <w:pPr>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投标报价得分＝（评审基准价/投标报价）×10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jc w:val="center"/>
        </w:trPr>
        <w:tc>
          <w:tcPr>
            <w:tcW w:w="1105" w:type="dxa"/>
            <w:vMerge w:val="restart"/>
            <w:noWrap w:val="0"/>
            <w:vAlign w:val="center"/>
          </w:tcPr>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p>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p>
        </w:tc>
        <w:tc>
          <w:tcPr>
            <w:tcW w:w="1559" w:type="dxa"/>
            <w:vMerge w:val="restart"/>
            <w:noWrap w:val="0"/>
            <w:vAlign w:val="center"/>
          </w:tcPr>
          <w:p>
            <w:pPr>
              <w:spacing w:line="276" w:lineRule="auto"/>
              <w:jc w:val="center"/>
              <w:rPr>
                <w:rFonts w:hint="eastAsia" w:ascii="宋体" w:hAnsi="宋体" w:eastAsia="宋体" w:cs="宋体"/>
                <w:color w:val="auto"/>
                <w:szCs w:val="21"/>
                <w:highlight w:val="none"/>
                <w:lang w:val="zh-CN"/>
              </w:rPr>
            </w:pPr>
          </w:p>
          <w:p>
            <w:pPr>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技术</w:t>
            </w:r>
            <w:r>
              <w:rPr>
                <w:rFonts w:hint="eastAsia" w:ascii="宋体" w:hAnsi="宋体" w:cs="宋体"/>
                <w:color w:val="auto"/>
                <w:szCs w:val="21"/>
                <w:highlight w:val="none"/>
                <w:lang w:val="en-US" w:eastAsia="zh-CN"/>
              </w:rPr>
              <w:t>方案</w:t>
            </w:r>
          </w:p>
          <w:p>
            <w:pPr>
              <w:spacing w:line="276"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cs="宋体"/>
                <w:color w:val="auto"/>
                <w:szCs w:val="21"/>
                <w:highlight w:val="none"/>
                <w:lang w:val="en-US" w:eastAsia="zh-CN"/>
              </w:rPr>
              <w:t>60</w:t>
            </w:r>
            <w:r>
              <w:rPr>
                <w:rFonts w:hint="eastAsia" w:ascii="宋体" w:hAnsi="宋体" w:eastAsia="宋体" w:cs="宋体"/>
                <w:color w:val="auto"/>
                <w:szCs w:val="21"/>
                <w:highlight w:val="none"/>
                <w:lang w:val="zh-CN"/>
              </w:rPr>
              <w:t>分）</w:t>
            </w:r>
          </w:p>
        </w:tc>
        <w:tc>
          <w:tcPr>
            <w:tcW w:w="992" w:type="dxa"/>
            <w:noWrap w:val="0"/>
            <w:vAlign w:val="center"/>
          </w:tcPr>
          <w:p>
            <w:pPr>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szCs w:val="21"/>
                <w:lang w:val="en-US" w:eastAsia="zh-CN"/>
              </w:rPr>
              <w:t>服务方案</w:t>
            </w:r>
            <w:r>
              <w:rPr>
                <w:rFonts w:hint="eastAsia" w:ascii="宋体" w:hAnsi="宋体" w:eastAsia="宋体" w:cs="宋体"/>
                <w:szCs w:val="21"/>
                <w:lang w:eastAsia="zh-CN"/>
              </w:rPr>
              <w:t>（</w:t>
            </w:r>
            <w:r>
              <w:rPr>
                <w:rFonts w:hint="eastAsia" w:ascii="宋体" w:hAnsi="宋体" w:eastAsia="宋体" w:cs="宋体"/>
                <w:szCs w:val="21"/>
                <w:lang w:val="en-US" w:eastAsia="zh-CN"/>
              </w:rPr>
              <w:t>20分</w:t>
            </w:r>
            <w:r>
              <w:rPr>
                <w:rFonts w:hint="eastAsia" w:ascii="宋体" w:hAnsi="宋体" w:eastAsia="宋体" w:cs="宋体"/>
                <w:szCs w:val="21"/>
                <w:lang w:eastAsia="zh-CN"/>
              </w:rPr>
              <w:t>）</w:t>
            </w:r>
          </w:p>
        </w:tc>
        <w:tc>
          <w:tcPr>
            <w:tcW w:w="5922" w:type="dxa"/>
            <w:noWrap w:val="0"/>
            <w:vAlign w:val="center"/>
          </w:tcPr>
          <w:p>
            <w:pPr>
              <w:spacing w:line="276"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投标人针对本项目编制科学、可行的服务方案，包括但不限于业务流程、管理运作机制等，评标委员会根据响应程度赋分：</w:t>
            </w:r>
          </w:p>
          <w:p>
            <w:pPr>
              <w:spacing w:line="276"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服务方案</w:t>
            </w:r>
            <w:r>
              <w:rPr>
                <w:rFonts w:hint="eastAsia" w:ascii="宋体" w:hAnsi="宋体" w:eastAsia="宋体" w:cs="宋体"/>
                <w:szCs w:val="21"/>
                <w:lang w:val="zh-CN" w:eastAsia="zh-CN"/>
              </w:rPr>
              <w:t>内容</w:t>
            </w:r>
            <w:r>
              <w:rPr>
                <w:rFonts w:hint="eastAsia" w:ascii="宋体" w:hAnsi="宋体" w:eastAsia="宋体" w:cs="宋体"/>
                <w:szCs w:val="21"/>
                <w:lang w:val="en-US" w:eastAsia="zh-CN"/>
              </w:rPr>
              <w:t>全面</w:t>
            </w:r>
            <w:r>
              <w:rPr>
                <w:rFonts w:hint="eastAsia" w:ascii="宋体" w:hAnsi="宋体" w:eastAsia="宋体" w:cs="宋体"/>
                <w:szCs w:val="21"/>
                <w:lang w:val="zh-CN" w:eastAsia="zh-CN"/>
              </w:rPr>
              <w:t>、合理</w:t>
            </w:r>
            <w:r>
              <w:rPr>
                <w:rFonts w:hint="eastAsia" w:ascii="宋体" w:hAnsi="宋体" w:eastAsia="宋体" w:cs="宋体"/>
                <w:szCs w:val="21"/>
                <w:lang w:val="en-US" w:eastAsia="zh-CN"/>
              </w:rPr>
              <w:t>、重点突出、科学可行，</w:t>
            </w:r>
            <w:r>
              <w:rPr>
                <w:rFonts w:hint="eastAsia" w:ascii="宋体" w:hAnsi="宋体" w:eastAsia="宋体" w:cs="宋体"/>
                <w:szCs w:val="21"/>
                <w:lang w:val="zh-CN" w:eastAsia="zh-CN"/>
              </w:rPr>
              <w:t>符合</w:t>
            </w:r>
            <w:r>
              <w:rPr>
                <w:rFonts w:hint="eastAsia" w:ascii="宋体" w:hAnsi="宋体" w:eastAsia="宋体" w:cs="宋体"/>
                <w:szCs w:val="21"/>
                <w:lang w:val="en-US" w:eastAsia="zh-CN"/>
              </w:rPr>
              <w:t>本</w:t>
            </w:r>
            <w:r>
              <w:rPr>
                <w:rFonts w:hint="eastAsia" w:ascii="宋体" w:hAnsi="宋体" w:eastAsia="宋体" w:cs="宋体"/>
                <w:szCs w:val="21"/>
                <w:lang w:val="zh-CN" w:eastAsia="zh-CN"/>
              </w:rPr>
              <w:t>项目</w:t>
            </w:r>
            <w:r>
              <w:rPr>
                <w:rFonts w:hint="eastAsia" w:ascii="宋体" w:hAnsi="宋体" w:eastAsia="宋体" w:cs="宋体"/>
                <w:szCs w:val="21"/>
                <w:lang w:val="en-US" w:eastAsia="zh-CN"/>
              </w:rPr>
              <w:t>要求</w:t>
            </w:r>
            <w:r>
              <w:rPr>
                <w:rFonts w:hint="eastAsia" w:ascii="宋体" w:hAnsi="宋体" w:eastAsia="宋体" w:cs="宋体"/>
                <w:szCs w:val="21"/>
                <w:lang w:val="zh-CN" w:eastAsia="zh-CN"/>
              </w:rPr>
              <w:t>，</w:t>
            </w:r>
            <w:r>
              <w:rPr>
                <w:rFonts w:hint="eastAsia" w:ascii="宋体" w:hAnsi="宋体" w:eastAsia="宋体" w:cs="宋体"/>
                <w:szCs w:val="21"/>
                <w:lang w:val="en-US" w:eastAsia="zh-CN"/>
              </w:rPr>
              <w:t xml:space="preserve">得14-20分； </w:t>
            </w:r>
          </w:p>
          <w:p>
            <w:pPr>
              <w:spacing w:line="276"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服务方案</w:t>
            </w:r>
            <w:r>
              <w:rPr>
                <w:rFonts w:hint="eastAsia" w:ascii="宋体" w:hAnsi="宋体" w:eastAsia="宋体" w:cs="宋体"/>
                <w:szCs w:val="21"/>
                <w:lang w:val="zh-CN" w:eastAsia="zh-CN"/>
              </w:rPr>
              <w:t>内容</w:t>
            </w:r>
            <w:r>
              <w:rPr>
                <w:rFonts w:hint="eastAsia" w:ascii="宋体" w:hAnsi="宋体" w:eastAsia="宋体" w:cs="宋体"/>
                <w:szCs w:val="21"/>
                <w:lang w:val="en-US" w:eastAsia="zh-CN"/>
              </w:rPr>
              <w:t>基本</w:t>
            </w:r>
            <w:r>
              <w:rPr>
                <w:rFonts w:hint="eastAsia" w:ascii="宋体" w:hAnsi="宋体" w:eastAsia="宋体" w:cs="宋体"/>
                <w:szCs w:val="21"/>
                <w:lang w:val="zh-CN" w:eastAsia="zh-CN"/>
              </w:rPr>
              <w:t>完整、合理、</w:t>
            </w:r>
            <w:r>
              <w:rPr>
                <w:rFonts w:hint="eastAsia" w:ascii="宋体" w:hAnsi="宋体" w:eastAsia="宋体" w:cs="宋体"/>
                <w:szCs w:val="21"/>
                <w:lang w:val="en-US" w:eastAsia="zh-CN"/>
              </w:rPr>
              <w:t>可行</w:t>
            </w:r>
            <w:r>
              <w:rPr>
                <w:rFonts w:hint="eastAsia" w:ascii="宋体" w:hAnsi="宋体" w:eastAsia="宋体" w:cs="宋体"/>
                <w:szCs w:val="21"/>
                <w:lang w:val="zh-CN" w:eastAsia="zh-CN"/>
              </w:rPr>
              <w:t>，</w:t>
            </w:r>
            <w:r>
              <w:rPr>
                <w:rFonts w:hint="eastAsia" w:ascii="宋体" w:hAnsi="宋体" w:eastAsia="宋体" w:cs="宋体"/>
                <w:szCs w:val="21"/>
                <w:lang w:val="en-US" w:eastAsia="zh-CN"/>
              </w:rPr>
              <w:t>基本符合</w:t>
            </w:r>
            <w:r>
              <w:rPr>
                <w:rFonts w:hint="eastAsia" w:ascii="宋体" w:hAnsi="宋体" w:eastAsia="宋体" w:cs="宋体"/>
                <w:szCs w:val="21"/>
                <w:lang w:val="zh-CN" w:eastAsia="zh-CN"/>
              </w:rPr>
              <w:t>项目需求，</w:t>
            </w:r>
            <w:r>
              <w:rPr>
                <w:rFonts w:hint="eastAsia" w:ascii="宋体" w:hAnsi="宋体" w:eastAsia="宋体" w:cs="宋体"/>
                <w:szCs w:val="21"/>
                <w:lang w:val="en-US" w:eastAsia="zh-CN"/>
              </w:rPr>
              <w:t>得7-14分；</w:t>
            </w:r>
          </w:p>
          <w:p>
            <w:pPr>
              <w:spacing w:line="276" w:lineRule="auto"/>
              <w:jc w:val="left"/>
              <w:rPr>
                <w:rFonts w:hint="eastAsia" w:ascii="宋体" w:hAnsi="宋体" w:eastAsia="宋体" w:cs="宋体"/>
                <w:b/>
                <w:bCs/>
                <w:color w:val="000000"/>
                <w:szCs w:val="21"/>
              </w:rPr>
            </w:pPr>
            <w:r>
              <w:rPr>
                <w:rFonts w:hint="eastAsia" w:ascii="宋体" w:hAnsi="宋体" w:eastAsia="宋体" w:cs="宋体"/>
                <w:szCs w:val="21"/>
                <w:lang w:val="en-US" w:eastAsia="zh-CN"/>
              </w:rPr>
              <w:t>服务方案粗略</w:t>
            </w:r>
            <w:r>
              <w:rPr>
                <w:rFonts w:hint="eastAsia" w:ascii="宋体" w:hAnsi="宋体" w:eastAsia="宋体" w:cs="宋体"/>
                <w:szCs w:val="21"/>
                <w:lang w:val="zh-CN" w:eastAsia="zh-CN"/>
              </w:rPr>
              <w:t>，内容</w:t>
            </w:r>
            <w:r>
              <w:rPr>
                <w:rFonts w:hint="eastAsia" w:ascii="宋体" w:hAnsi="宋体" w:eastAsia="宋体" w:cs="宋体"/>
                <w:szCs w:val="21"/>
                <w:lang w:val="en-US" w:eastAsia="zh-CN"/>
              </w:rPr>
              <w:t>简单，与本项目贴合度低，得1-7分。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jc w:val="center"/>
        </w:trPr>
        <w:tc>
          <w:tcPr>
            <w:tcW w:w="1105" w:type="dxa"/>
            <w:vMerge w:val="continue"/>
            <w:noWrap w:val="0"/>
            <w:vAlign w:val="center"/>
          </w:tcPr>
          <w:p>
            <w:pPr>
              <w:spacing w:line="276" w:lineRule="auto"/>
              <w:jc w:val="center"/>
              <w:rPr>
                <w:rFonts w:hint="eastAsia" w:ascii="宋体" w:hAnsi="宋体" w:eastAsia="宋体" w:cs="宋体"/>
                <w:color w:val="auto"/>
                <w:szCs w:val="21"/>
                <w:highlight w:val="none"/>
              </w:rPr>
            </w:pPr>
          </w:p>
        </w:tc>
        <w:tc>
          <w:tcPr>
            <w:tcW w:w="1559" w:type="dxa"/>
            <w:vMerge w:val="continue"/>
            <w:noWrap w:val="0"/>
            <w:vAlign w:val="center"/>
          </w:tcPr>
          <w:p>
            <w:pPr>
              <w:spacing w:line="276" w:lineRule="auto"/>
              <w:jc w:val="center"/>
              <w:rPr>
                <w:rFonts w:hint="eastAsia" w:ascii="宋体" w:hAnsi="宋体" w:eastAsia="宋体" w:cs="宋体"/>
                <w:color w:val="auto"/>
                <w:szCs w:val="21"/>
                <w:highlight w:val="none"/>
                <w:lang w:val="zh-CN"/>
              </w:rPr>
            </w:pPr>
          </w:p>
        </w:tc>
        <w:tc>
          <w:tcPr>
            <w:tcW w:w="992" w:type="dxa"/>
            <w:noWrap w:val="0"/>
            <w:vAlign w:val="center"/>
          </w:tcPr>
          <w:p>
            <w:pPr>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进度保障措施（15</w:t>
            </w:r>
            <w:r>
              <w:rPr>
                <w:rFonts w:hint="eastAsia" w:ascii="宋体" w:hAnsi="宋体" w:eastAsia="宋体" w:cs="宋体"/>
                <w:szCs w:val="21"/>
                <w:lang w:val="en-US" w:eastAsia="zh-CN"/>
              </w:rPr>
              <w:t>分</w:t>
            </w:r>
            <w:r>
              <w:rPr>
                <w:rFonts w:hint="eastAsia" w:ascii="宋体" w:hAnsi="宋体" w:eastAsia="宋体" w:cs="宋体"/>
                <w:color w:val="auto"/>
                <w:szCs w:val="21"/>
                <w:highlight w:val="none"/>
                <w:lang w:val="en-US" w:eastAsia="zh-CN"/>
              </w:rPr>
              <w:t>）</w:t>
            </w:r>
          </w:p>
        </w:tc>
        <w:tc>
          <w:tcPr>
            <w:tcW w:w="5922" w:type="dxa"/>
            <w:noWrap w:val="0"/>
            <w:vAlign w:val="center"/>
          </w:tcPr>
          <w:p>
            <w:pPr>
              <w:spacing w:line="276"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投标人针对本项目编制科学、可行的工作计划、进度保障措施、重要节点成果汇报等，根据响应程度赋分：</w:t>
            </w:r>
          </w:p>
          <w:p>
            <w:pPr>
              <w:spacing w:line="276"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工作计划和进度保障措施合理、具体，重要节点汇报明确，总体方案可操作性强、科学可行，得10-15分；</w:t>
            </w:r>
          </w:p>
          <w:p>
            <w:pPr>
              <w:spacing w:line="276"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工作计划和进度保障措施较合理，重要节点汇报满足要求，可操作性基本可行，得5-10分；</w:t>
            </w:r>
          </w:p>
          <w:p>
            <w:pPr>
              <w:spacing w:line="276" w:lineRule="auto"/>
              <w:jc w:val="left"/>
              <w:rPr>
                <w:rFonts w:hint="eastAsia" w:ascii="宋体" w:hAnsi="宋体" w:eastAsia="宋体" w:cs="宋体"/>
                <w:b/>
                <w:bCs/>
                <w:color w:val="000000"/>
                <w:sz w:val="21"/>
                <w:szCs w:val="21"/>
              </w:rPr>
            </w:pPr>
            <w:r>
              <w:rPr>
                <w:rFonts w:hint="eastAsia" w:ascii="宋体" w:hAnsi="宋体" w:eastAsia="宋体" w:cs="宋体"/>
                <w:szCs w:val="21"/>
                <w:lang w:val="en-US" w:eastAsia="zh-CN"/>
              </w:rPr>
              <w:t>工作计划和进度保障措施简单、粗略，不能完全保证进度需求，无重要节点汇报，可操作性较差，得1-5分；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jc w:val="center"/>
        </w:trPr>
        <w:tc>
          <w:tcPr>
            <w:tcW w:w="1105" w:type="dxa"/>
            <w:vMerge w:val="continue"/>
            <w:noWrap w:val="0"/>
            <w:vAlign w:val="center"/>
          </w:tcPr>
          <w:p>
            <w:pPr>
              <w:spacing w:line="276" w:lineRule="auto"/>
              <w:jc w:val="center"/>
              <w:rPr>
                <w:rFonts w:hint="eastAsia" w:ascii="宋体" w:hAnsi="宋体" w:eastAsia="宋体" w:cs="宋体"/>
                <w:color w:val="auto"/>
                <w:szCs w:val="21"/>
                <w:highlight w:val="none"/>
              </w:rPr>
            </w:pPr>
          </w:p>
        </w:tc>
        <w:tc>
          <w:tcPr>
            <w:tcW w:w="1559" w:type="dxa"/>
            <w:vMerge w:val="continue"/>
            <w:noWrap w:val="0"/>
            <w:vAlign w:val="center"/>
          </w:tcPr>
          <w:p>
            <w:pPr>
              <w:spacing w:line="276" w:lineRule="auto"/>
              <w:jc w:val="center"/>
              <w:rPr>
                <w:rFonts w:hint="eastAsia" w:ascii="宋体" w:hAnsi="宋体" w:eastAsia="宋体" w:cs="宋体"/>
                <w:color w:val="auto"/>
                <w:szCs w:val="21"/>
                <w:highlight w:val="none"/>
                <w:lang w:val="zh-CN"/>
              </w:rPr>
            </w:pPr>
          </w:p>
        </w:tc>
        <w:tc>
          <w:tcPr>
            <w:tcW w:w="992" w:type="dxa"/>
            <w:noWrap w:val="0"/>
            <w:vAlign w:val="center"/>
          </w:tcPr>
          <w:p>
            <w:pPr>
              <w:ind w:firstLine="0" w:firstLineChars="0"/>
              <w:jc w:val="center"/>
              <w:rPr>
                <w:rFonts w:hint="eastAsia" w:ascii="宋体" w:hAnsi="宋体" w:eastAsia="宋体" w:cs="宋体"/>
                <w:szCs w:val="21"/>
              </w:rPr>
            </w:pPr>
            <w:r>
              <w:rPr>
                <w:rFonts w:hint="eastAsia" w:ascii="宋体" w:hAnsi="宋体" w:eastAsia="宋体" w:cs="宋体"/>
                <w:color w:val="auto"/>
                <w:szCs w:val="21"/>
                <w:highlight w:val="none"/>
                <w:lang w:val="en-US" w:eastAsia="zh-CN"/>
              </w:rPr>
              <w:t>质量保证措施（15分）</w:t>
            </w:r>
          </w:p>
          <w:p>
            <w:pPr>
              <w:spacing w:line="276" w:lineRule="auto"/>
              <w:jc w:val="center"/>
              <w:rPr>
                <w:rFonts w:hint="eastAsia" w:ascii="宋体" w:hAnsi="宋体" w:eastAsia="宋体" w:cs="宋体"/>
                <w:color w:val="auto"/>
                <w:szCs w:val="21"/>
                <w:highlight w:val="none"/>
                <w:lang w:val="en-US" w:eastAsia="zh-CN"/>
              </w:rPr>
            </w:pPr>
          </w:p>
        </w:tc>
        <w:tc>
          <w:tcPr>
            <w:tcW w:w="5922" w:type="dxa"/>
            <w:noWrap w:val="0"/>
            <w:vAlign w:val="center"/>
          </w:tcPr>
          <w:p>
            <w:pPr>
              <w:spacing w:line="276"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投标人提供符合本项目要求的质量保证措施和质量管理措施，评标委员会根据可行性程度赋分：</w:t>
            </w:r>
          </w:p>
          <w:p>
            <w:pPr>
              <w:spacing w:line="276"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质量保证措施、管理措施内容完整、方案具体、可操作性强、科学可行，得10-15分；</w:t>
            </w:r>
          </w:p>
          <w:p>
            <w:pPr>
              <w:spacing w:line="276"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质量保证措施、管理措施内容较完整，可操作性基本可行，得5-10分；</w:t>
            </w:r>
          </w:p>
          <w:p>
            <w:pPr>
              <w:spacing w:line="276" w:lineRule="auto"/>
              <w:jc w:val="left"/>
              <w:rPr>
                <w:rFonts w:hint="eastAsia" w:ascii="宋体" w:hAnsi="宋体" w:eastAsia="宋体" w:cs="宋体"/>
                <w:b/>
                <w:bCs/>
                <w:color w:val="000000"/>
                <w:szCs w:val="21"/>
              </w:rPr>
            </w:pPr>
            <w:r>
              <w:rPr>
                <w:rFonts w:hint="eastAsia" w:ascii="宋体" w:hAnsi="宋体" w:eastAsia="宋体" w:cs="宋体"/>
                <w:szCs w:val="21"/>
                <w:lang w:val="en-US" w:eastAsia="zh-CN"/>
              </w:rPr>
              <w:t>质量保证措施、管理措施有明显缺漏项，不能完全保证服务期内质量保证需求，可操作性较差，得1-5分；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105" w:type="dxa"/>
            <w:vMerge w:val="continue"/>
            <w:noWrap w:val="0"/>
            <w:vAlign w:val="center"/>
          </w:tcPr>
          <w:p>
            <w:pPr>
              <w:spacing w:line="276" w:lineRule="auto"/>
              <w:jc w:val="center"/>
              <w:rPr>
                <w:rFonts w:hint="eastAsia" w:ascii="宋体" w:hAnsi="宋体" w:eastAsia="宋体" w:cs="宋体"/>
                <w:color w:val="auto"/>
                <w:szCs w:val="21"/>
                <w:highlight w:val="none"/>
              </w:rPr>
            </w:pPr>
          </w:p>
        </w:tc>
        <w:tc>
          <w:tcPr>
            <w:tcW w:w="1559" w:type="dxa"/>
            <w:vMerge w:val="continue"/>
            <w:noWrap w:val="0"/>
            <w:vAlign w:val="center"/>
          </w:tcPr>
          <w:p>
            <w:pPr>
              <w:spacing w:line="276" w:lineRule="auto"/>
              <w:jc w:val="center"/>
              <w:rPr>
                <w:rFonts w:hint="eastAsia" w:ascii="宋体" w:hAnsi="宋体" w:eastAsia="宋体" w:cs="宋体"/>
                <w:color w:val="auto"/>
                <w:szCs w:val="21"/>
                <w:highlight w:val="none"/>
                <w:lang w:val="zh-CN"/>
              </w:rPr>
            </w:pPr>
          </w:p>
        </w:tc>
        <w:tc>
          <w:tcPr>
            <w:tcW w:w="992" w:type="dxa"/>
            <w:noWrap w:val="0"/>
            <w:vAlign w:val="center"/>
          </w:tcPr>
          <w:p>
            <w:pPr>
              <w:spacing w:line="276" w:lineRule="auto"/>
              <w:jc w:val="center"/>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服务承诺</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p>
        </w:tc>
        <w:tc>
          <w:tcPr>
            <w:tcW w:w="5922" w:type="dxa"/>
            <w:noWrap w:val="0"/>
            <w:vAlign w:val="center"/>
          </w:tcPr>
          <w:p>
            <w:pPr>
              <w:rPr>
                <w:rFonts w:hint="eastAsia" w:ascii="宋体" w:hAnsi="宋体" w:eastAsia="宋体" w:cs="宋体"/>
                <w:color w:val="auto"/>
                <w:szCs w:val="21"/>
                <w:highlight w:val="none"/>
              </w:rPr>
            </w:pPr>
            <w:r>
              <w:rPr>
                <w:rFonts w:hint="eastAsia" w:ascii="宋体" w:hAnsi="宋体" w:eastAsia="宋体" w:cs="宋体"/>
                <w:szCs w:val="21"/>
                <w:lang w:val="en-US" w:eastAsia="zh-CN"/>
              </w:rPr>
              <w:t>投标人根据项目特点编制合理可行的后续服务安排计划、服务承诺及保证措施，评标委员会根据全面性及可行性程度赋1-</w:t>
            </w:r>
            <w:r>
              <w:rPr>
                <w:rFonts w:hint="eastAsia" w:ascii="宋体" w:hAnsi="宋体" w:cs="宋体"/>
                <w:szCs w:val="21"/>
                <w:lang w:val="en-US" w:eastAsia="zh-CN"/>
              </w:rPr>
              <w:t>10</w:t>
            </w:r>
            <w:r>
              <w:rPr>
                <w:rFonts w:hint="eastAsia" w:ascii="宋体" w:hAnsi="宋体" w:eastAsia="宋体" w:cs="宋体"/>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1105" w:type="dxa"/>
            <w:vMerge w:val="restart"/>
            <w:noWrap w:val="0"/>
            <w:vAlign w:val="center"/>
          </w:tcPr>
          <w:p>
            <w:pPr>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2.2.2</w:t>
            </w:r>
          </w:p>
          <w:p>
            <w:pPr>
              <w:spacing w:line="276" w:lineRule="auto"/>
              <w:jc w:val="center"/>
              <w:rPr>
                <w:rFonts w:hint="eastAsia" w:ascii="宋体" w:hAnsi="宋体" w:eastAsia="宋体" w:cs="宋体"/>
                <w:lang w:val="en-US" w:eastAsia="zh-CN"/>
              </w:rPr>
            </w:pPr>
            <w:r>
              <w:rPr>
                <w:rFonts w:hint="eastAsia" w:ascii="宋体" w:hAnsi="宋体" w:eastAsia="宋体" w:cs="宋体"/>
                <w:color w:val="auto"/>
                <w:szCs w:val="21"/>
                <w:highlight w:val="none"/>
                <w:lang w:val="en-US" w:eastAsia="zh-CN"/>
              </w:rPr>
              <w:t>（3）</w:t>
            </w:r>
          </w:p>
        </w:tc>
        <w:tc>
          <w:tcPr>
            <w:tcW w:w="1559" w:type="dxa"/>
            <w:vMerge w:val="restart"/>
            <w:noWrap w:val="0"/>
            <w:vAlign w:val="center"/>
          </w:tcPr>
          <w:p>
            <w:pPr>
              <w:spacing w:line="276" w:lineRule="auto"/>
              <w:jc w:val="center"/>
              <w:rPr>
                <w:rFonts w:hint="eastAsia" w:ascii="宋体" w:hAnsi="宋体" w:eastAsia="宋体" w:cs="宋体"/>
                <w:lang w:val="en-US" w:eastAsia="zh-CN"/>
              </w:rPr>
            </w:pPr>
            <w:r>
              <w:rPr>
                <w:rFonts w:hint="eastAsia" w:ascii="宋体" w:hAnsi="宋体" w:eastAsia="宋体" w:cs="宋体"/>
                <w:lang w:val="en-US" w:eastAsia="zh-CN"/>
              </w:rPr>
              <w:t>商务</w:t>
            </w:r>
            <w:r>
              <w:rPr>
                <w:rFonts w:hint="eastAsia" w:ascii="宋体" w:hAnsi="宋体" w:cs="宋体"/>
                <w:lang w:val="en-US" w:eastAsia="zh-CN"/>
              </w:rPr>
              <w:t>要求</w:t>
            </w:r>
          </w:p>
          <w:p>
            <w:pPr>
              <w:pStyle w:val="20"/>
              <w:ind w:left="0" w:leftChars="0" w:firstLine="0" w:firstLineChars="0"/>
              <w:jc w:val="center"/>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w:t>
            </w:r>
            <w:r>
              <w:rPr>
                <w:rFonts w:hint="eastAsia" w:ascii="宋体" w:hAnsi="宋体" w:cs="宋体"/>
                <w:kern w:val="2"/>
                <w:sz w:val="21"/>
                <w:szCs w:val="24"/>
                <w:lang w:val="en-US" w:eastAsia="zh-CN" w:bidi="ar-SA"/>
              </w:rPr>
              <w:t>30</w:t>
            </w:r>
            <w:r>
              <w:rPr>
                <w:rFonts w:hint="eastAsia" w:ascii="宋体" w:hAnsi="宋体" w:eastAsia="宋体" w:cs="宋体"/>
                <w:kern w:val="2"/>
                <w:sz w:val="21"/>
                <w:szCs w:val="24"/>
                <w:lang w:val="en-US" w:eastAsia="zh-CN" w:bidi="ar-SA"/>
              </w:rPr>
              <w:t>分）</w:t>
            </w:r>
          </w:p>
        </w:tc>
        <w:tc>
          <w:tcPr>
            <w:tcW w:w="992" w:type="dxa"/>
            <w:noWrap w:val="0"/>
            <w:vAlign w:val="center"/>
          </w:tcPr>
          <w:p>
            <w:pPr>
              <w:spacing w:line="276" w:lineRule="auto"/>
              <w:jc w:val="center"/>
              <w:rPr>
                <w:rFonts w:hint="eastAsia" w:ascii="宋体" w:hAnsi="宋体" w:eastAsia="宋体" w:cs="宋体"/>
                <w:lang w:val="en-US" w:eastAsia="zh-CN"/>
              </w:rPr>
            </w:pPr>
            <w:r>
              <w:rPr>
                <w:rFonts w:hint="eastAsia" w:ascii="宋体" w:hAnsi="宋体" w:eastAsia="宋体" w:cs="宋体"/>
                <w:lang w:val="en-US" w:eastAsia="zh-CN"/>
              </w:rPr>
              <w:t>项目人员配备</w:t>
            </w:r>
          </w:p>
          <w:p>
            <w:pPr>
              <w:spacing w:line="276" w:lineRule="auto"/>
              <w:jc w:val="center"/>
              <w:rPr>
                <w:rFonts w:hint="eastAsia" w:ascii="宋体" w:hAnsi="宋体" w:eastAsia="宋体" w:cs="宋体"/>
                <w:lang w:val="en-US" w:eastAsia="zh-CN"/>
              </w:rPr>
            </w:pPr>
            <w:r>
              <w:rPr>
                <w:rFonts w:hint="eastAsia" w:ascii="宋体" w:hAnsi="宋体" w:eastAsia="宋体" w:cs="宋体"/>
                <w:lang w:val="en-US" w:eastAsia="zh-CN"/>
              </w:rPr>
              <w:t>（</w:t>
            </w:r>
            <w:r>
              <w:rPr>
                <w:rFonts w:hint="eastAsia" w:ascii="宋体" w:hAnsi="宋体" w:cs="宋体"/>
                <w:lang w:val="en-US" w:eastAsia="zh-CN"/>
              </w:rPr>
              <w:t>8</w:t>
            </w:r>
            <w:r>
              <w:rPr>
                <w:rFonts w:hint="eastAsia" w:ascii="宋体" w:hAnsi="宋体" w:eastAsia="宋体" w:cs="宋体"/>
                <w:lang w:val="en-US" w:eastAsia="zh-CN"/>
              </w:rPr>
              <w:t>分）</w:t>
            </w:r>
          </w:p>
        </w:tc>
        <w:tc>
          <w:tcPr>
            <w:tcW w:w="5922" w:type="dxa"/>
            <w:tcBorders/>
            <w:noWrap w:val="0"/>
            <w:vAlign w:val="center"/>
          </w:tcPr>
          <w:p>
            <w:pPr>
              <w:rPr>
                <w:rFonts w:hint="eastAsia"/>
                <w:lang w:val="en-US" w:eastAsia="zh-CN"/>
              </w:rPr>
            </w:pPr>
            <w:r>
              <w:rPr>
                <w:rFonts w:hint="eastAsia"/>
                <w:lang w:val="en-US" w:eastAsia="zh-CN"/>
              </w:rPr>
              <w:t>项目负责人具有高级职称得8分，中级职称得5分。否则不得分（提供职称证）。</w:t>
            </w:r>
          </w:p>
          <w:p>
            <w:pPr>
              <w:pStyle w:val="20"/>
              <w:ind w:left="0" w:leftChars="0" w:firstLine="0" w:firstLineChars="0"/>
              <w:rPr>
                <w:rFonts w:hint="default"/>
                <w:lang w:val="en-US" w:eastAsia="zh-CN"/>
              </w:rPr>
            </w:pPr>
            <w:r>
              <w:rPr>
                <w:rFonts w:hint="eastAsia" w:ascii="Times New Roman" w:hAnsi="Times New Roman" w:eastAsia="宋体" w:cs="Times New Roman"/>
                <w:kern w:val="2"/>
                <w:sz w:val="21"/>
                <w:szCs w:val="24"/>
                <w:lang w:val="en-US" w:eastAsia="zh-CN" w:bidi="ar-SA"/>
              </w:rPr>
              <w:t>项目负责人需</w:t>
            </w:r>
            <w:r>
              <w:rPr>
                <w:rFonts w:hint="eastAsia" w:cs="Times New Roman"/>
                <w:kern w:val="2"/>
                <w:sz w:val="21"/>
                <w:szCs w:val="24"/>
                <w:lang w:val="en-US" w:eastAsia="zh-CN" w:bidi="ar-SA"/>
              </w:rPr>
              <w:t>具备</w:t>
            </w:r>
            <w:r>
              <w:rPr>
                <w:rFonts w:hint="eastAsia" w:ascii="Times New Roman" w:hAnsi="Times New Roman" w:eastAsia="宋体" w:cs="Times New Roman"/>
                <w:kern w:val="2"/>
                <w:sz w:val="21"/>
                <w:szCs w:val="24"/>
                <w:lang w:val="en-US" w:eastAsia="zh-CN" w:bidi="ar-SA"/>
              </w:rPr>
              <w:t>类似业绩，</w:t>
            </w:r>
            <w:r>
              <w:rPr>
                <w:rFonts w:hint="eastAsia" w:cs="Times New Roman"/>
                <w:kern w:val="2"/>
                <w:sz w:val="21"/>
                <w:szCs w:val="24"/>
                <w:lang w:val="en-US" w:eastAsia="zh-CN" w:bidi="ar-SA"/>
              </w:rPr>
              <w:t>并提供相关证明（以中标通知书或者类似业绩合同为准）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105" w:type="dxa"/>
            <w:vMerge w:val="continue"/>
            <w:noWrap w:val="0"/>
            <w:vAlign w:val="center"/>
          </w:tcPr>
          <w:p>
            <w:pPr>
              <w:spacing w:line="276" w:lineRule="auto"/>
              <w:jc w:val="center"/>
              <w:rPr>
                <w:rFonts w:hint="eastAsia" w:ascii="宋体" w:hAnsi="宋体" w:eastAsia="宋体" w:cs="宋体"/>
                <w:color w:val="auto"/>
                <w:szCs w:val="21"/>
                <w:highlight w:val="none"/>
                <w:lang w:val="en-US" w:eastAsia="zh-CN"/>
              </w:rPr>
            </w:pPr>
          </w:p>
        </w:tc>
        <w:tc>
          <w:tcPr>
            <w:tcW w:w="1559" w:type="dxa"/>
            <w:vMerge w:val="continue"/>
            <w:tcBorders/>
            <w:noWrap w:val="0"/>
            <w:vAlign w:val="center"/>
          </w:tcPr>
          <w:p>
            <w:pPr>
              <w:pStyle w:val="20"/>
              <w:ind w:left="0" w:leftChars="0" w:firstLine="0" w:firstLineChars="0"/>
              <w:rPr>
                <w:rFonts w:hint="eastAsia" w:ascii="宋体" w:hAnsi="宋体" w:eastAsia="宋体" w:cs="宋体"/>
                <w:kern w:val="2"/>
                <w:sz w:val="21"/>
                <w:szCs w:val="24"/>
                <w:lang w:val="en-US" w:eastAsia="zh-CN" w:bidi="ar-SA"/>
              </w:rPr>
            </w:pPr>
          </w:p>
        </w:tc>
        <w:tc>
          <w:tcPr>
            <w:tcW w:w="992" w:type="dxa"/>
            <w:noWrap w:val="0"/>
            <w:vAlign w:val="center"/>
          </w:tcPr>
          <w:p>
            <w:pPr>
              <w:spacing w:line="276" w:lineRule="auto"/>
              <w:jc w:val="center"/>
              <w:rPr>
                <w:rFonts w:hint="eastAsia" w:ascii="宋体" w:hAnsi="宋体" w:eastAsia="宋体" w:cs="宋体"/>
                <w:lang w:val="en-US" w:eastAsia="zh-CN"/>
              </w:rPr>
            </w:pPr>
            <w:r>
              <w:rPr>
                <w:rFonts w:hint="eastAsia" w:ascii="宋体" w:hAnsi="宋体" w:eastAsia="宋体" w:cs="宋体"/>
                <w:lang w:val="en-US" w:eastAsia="zh-CN"/>
              </w:rPr>
              <w:t>商务响应（</w:t>
            </w:r>
            <w:r>
              <w:rPr>
                <w:rFonts w:hint="eastAsia" w:ascii="宋体" w:hAnsi="宋体" w:cs="宋体"/>
                <w:lang w:val="en-US" w:eastAsia="zh-CN"/>
              </w:rPr>
              <w:t>2</w:t>
            </w:r>
            <w:r>
              <w:rPr>
                <w:rFonts w:hint="eastAsia" w:ascii="宋体" w:hAnsi="宋体" w:eastAsia="宋体" w:cs="宋体"/>
                <w:lang w:val="en-US" w:eastAsia="zh-CN"/>
              </w:rPr>
              <w:t>分）</w:t>
            </w:r>
          </w:p>
        </w:tc>
        <w:tc>
          <w:tcPr>
            <w:tcW w:w="5922" w:type="dxa"/>
            <w:noWrap w:val="0"/>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服务周期优于招标文件要求的，</w:t>
            </w:r>
            <w:r>
              <w:rPr>
                <w:rFonts w:hint="eastAsia" w:ascii="宋体" w:hAnsi="宋体" w:cs="宋体"/>
                <w:szCs w:val="21"/>
                <w:lang w:val="en-US" w:eastAsia="zh-CN"/>
              </w:rPr>
              <w:t>得2</w:t>
            </w:r>
            <w:r>
              <w:rPr>
                <w:rFonts w:hint="eastAsia" w:ascii="宋体" w:hAnsi="宋体" w:eastAsia="宋体" w:cs="宋体"/>
                <w:szCs w:val="21"/>
                <w:lang w:val="en-US" w:eastAsia="zh-CN"/>
              </w:rPr>
              <w:t>分；此评分项最多得2分。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105" w:type="dxa"/>
            <w:vMerge w:val="continue"/>
            <w:noWrap w:val="0"/>
            <w:vAlign w:val="center"/>
          </w:tcPr>
          <w:p>
            <w:pPr>
              <w:spacing w:line="276" w:lineRule="auto"/>
              <w:jc w:val="center"/>
              <w:rPr>
                <w:rFonts w:hint="eastAsia" w:ascii="宋体" w:hAnsi="宋体" w:eastAsia="宋体" w:cs="宋体"/>
                <w:color w:val="auto"/>
                <w:szCs w:val="21"/>
                <w:highlight w:val="none"/>
                <w:lang w:val="en-US" w:eastAsia="zh-CN"/>
              </w:rPr>
            </w:pPr>
          </w:p>
        </w:tc>
        <w:tc>
          <w:tcPr>
            <w:tcW w:w="1559" w:type="dxa"/>
            <w:vMerge w:val="continue"/>
            <w:tcBorders/>
            <w:noWrap w:val="0"/>
            <w:vAlign w:val="center"/>
          </w:tcPr>
          <w:p>
            <w:pPr>
              <w:pStyle w:val="20"/>
              <w:ind w:left="0" w:leftChars="0" w:firstLine="0" w:firstLineChars="0"/>
              <w:rPr>
                <w:rFonts w:hint="eastAsia" w:ascii="宋体" w:hAnsi="宋体" w:eastAsia="宋体" w:cs="宋体"/>
                <w:kern w:val="2"/>
                <w:sz w:val="21"/>
                <w:szCs w:val="24"/>
                <w:lang w:val="en-US" w:eastAsia="zh-CN" w:bidi="ar-SA"/>
              </w:rPr>
            </w:pPr>
          </w:p>
        </w:tc>
        <w:tc>
          <w:tcPr>
            <w:tcW w:w="992" w:type="dxa"/>
            <w:noWrap w:val="0"/>
            <w:vAlign w:val="center"/>
          </w:tcPr>
          <w:p>
            <w:pPr>
              <w:spacing w:line="276" w:lineRule="auto"/>
              <w:jc w:val="center"/>
              <w:rPr>
                <w:rFonts w:hint="eastAsia" w:ascii="宋体" w:hAnsi="宋体" w:eastAsia="宋体" w:cs="宋体"/>
                <w:lang w:val="en-US" w:eastAsia="zh-CN"/>
              </w:rPr>
            </w:pPr>
            <w:r>
              <w:rPr>
                <w:rFonts w:hint="eastAsia" w:ascii="宋体" w:hAnsi="宋体" w:eastAsia="宋体" w:cs="宋体"/>
                <w:lang w:val="en-US" w:eastAsia="zh-CN"/>
              </w:rPr>
              <w:t>业绩</w:t>
            </w:r>
          </w:p>
          <w:p>
            <w:pPr>
              <w:spacing w:line="276" w:lineRule="auto"/>
              <w:jc w:val="center"/>
              <w:rPr>
                <w:rFonts w:hint="eastAsia" w:ascii="宋体" w:hAnsi="宋体" w:eastAsia="宋体" w:cs="宋体"/>
                <w:lang w:val="en-US" w:eastAsia="zh-CN"/>
              </w:rPr>
            </w:pPr>
            <w:r>
              <w:rPr>
                <w:rFonts w:hint="eastAsia" w:ascii="宋体" w:hAnsi="宋体" w:eastAsia="宋体" w:cs="宋体"/>
                <w:lang w:val="en-US" w:eastAsia="zh-CN"/>
              </w:rPr>
              <w:t>（</w:t>
            </w:r>
            <w:r>
              <w:rPr>
                <w:rFonts w:hint="eastAsia" w:ascii="宋体" w:hAnsi="宋体" w:cs="宋体"/>
                <w:lang w:val="en-US" w:eastAsia="zh-CN"/>
              </w:rPr>
              <w:t>20</w:t>
            </w:r>
            <w:r>
              <w:rPr>
                <w:rFonts w:hint="eastAsia" w:ascii="宋体" w:hAnsi="宋体" w:eastAsia="宋体" w:cs="宋体"/>
                <w:lang w:val="en-US" w:eastAsia="zh-CN"/>
              </w:rPr>
              <w:t>分）</w:t>
            </w:r>
          </w:p>
        </w:tc>
        <w:tc>
          <w:tcPr>
            <w:tcW w:w="5922" w:type="dxa"/>
            <w:noWrap w:val="0"/>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提供2020年1月1日至今类似项目业绩的合同或中标（成交）通知书，每提供一份得</w:t>
            </w:r>
            <w:r>
              <w:rPr>
                <w:rFonts w:hint="eastAsia" w:ascii="宋体" w:hAnsi="宋体" w:cs="宋体"/>
                <w:szCs w:val="21"/>
                <w:lang w:val="en-US" w:eastAsia="zh-CN"/>
              </w:rPr>
              <w:t>4</w:t>
            </w:r>
            <w:r>
              <w:rPr>
                <w:rFonts w:hint="eastAsia" w:ascii="宋体" w:hAnsi="宋体" w:eastAsia="宋体" w:cs="宋体"/>
                <w:szCs w:val="21"/>
                <w:lang w:val="en-US" w:eastAsia="zh-CN"/>
              </w:rPr>
              <w:t>分，计满</w:t>
            </w:r>
            <w:r>
              <w:rPr>
                <w:rFonts w:hint="eastAsia" w:ascii="宋体" w:hAnsi="宋体" w:cs="宋体"/>
                <w:szCs w:val="21"/>
                <w:lang w:val="en-US" w:eastAsia="zh-CN"/>
              </w:rPr>
              <w:t>20</w:t>
            </w:r>
            <w:r>
              <w:rPr>
                <w:rFonts w:hint="eastAsia" w:ascii="宋体" w:hAnsi="宋体" w:eastAsia="宋体" w:cs="宋体"/>
                <w:szCs w:val="21"/>
                <w:lang w:val="en-US" w:eastAsia="zh-CN"/>
              </w:rPr>
              <w:t>分为止。</w:t>
            </w:r>
          </w:p>
        </w:tc>
      </w:tr>
    </w:tbl>
    <w:p>
      <w:pPr>
        <w:autoSpaceDE w:val="0"/>
        <w:autoSpaceDN w:val="0"/>
        <w:adjustRightIn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注：</w:t>
      </w:r>
      <w:r>
        <w:rPr>
          <w:rFonts w:hint="eastAsia" w:ascii="宋体" w:hAnsi="宋体" w:cs="宋体"/>
          <w:color w:val="auto"/>
          <w:szCs w:val="21"/>
          <w:highlight w:val="none"/>
          <w:lang w:val="en-US" w:eastAsia="zh-CN"/>
        </w:rPr>
        <w:t>1.为便于专家评审，技术方案需言简意赅，不得超过200页。</w:t>
      </w:r>
    </w:p>
    <w:p>
      <w:pPr>
        <w:autoSpaceDE w:val="0"/>
        <w:autoSpaceDN w:val="0"/>
        <w:adjustRightInd w:val="0"/>
        <w:spacing w:line="360" w:lineRule="auto"/>
        <w:ind w:firstLine="840" w:firstLineChars="400"/>
        <w:rPr>
          <w:rFonts w:hint="eastAsia" w:ascii="宋体" w:hAnsi="宋体" w:eastAsia="宋体" w:cs="宋体"/>
          <w:color w:val="auto"/>
          <w:szCs w:val="21"/>
          <w:highlight w:val="none"/>
          <w:lang w:val="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出现严重缺漏项的该项得0分，</w:t>
      </w:r>
      <w:r>
        <w:rPr>
          <w:rFonts w:hint="eastAsia" w:ascii="宋体" w:hAnsi="宋体" w:eastAsia="宋体" w:cs="宋体"/>
          <w:color w:val="auto"/>
          <w:szCs w:val="21"/>
          <w:highlight w:val="none"/>
          <w:lang w:val="zh-CN"/>
        </w:rPr>
        <w:t>招标文件中没有规定的评审标准，不得作为评审依据。</w:t>
      </w:r>
    </w:p>
    <w:p>
      <w:pPr>
        <w:pStyle w:val="2"/>
        <w:rPr>
          <w:rFonts w:hint="eastAsia"/>
          <w:lang w:val="zh-CN"/>
        </w:rPr>
      </w:pPr>
    </w:p>
    <w:p>
      <w:pPr>
        <w:pStyle w:val="20"/>
        <w:rPr>
          <w:rFonts w:hint="eastAsia"/>
          <w:lang w:val="zh-CN"/>
        </w:rPr>
      </w:pPr>
    </w:p>
    <w:p>
      <w:pPr>
        <w:pStyle w:val="3"/>
        <w:pageBreakBefore w:val="0"/>
        <w:numPr>
          <w:ilvl w:val="0"/>
          <w:numId w:val="8"/>
        </w:numPr>
        <w:wordWrap/>
        <w:overflowPunct/>
        <w:topLinePunct w:val="0"/>
        <w:bidi w:val="0"/>
        <w:spacing w:before="60" w:after="120" w:line="400" w:lineRule="exact"/>
        <w:ind w:left="105" w:leftChars="50" w:right="105" w:rightChars="50"/>
        <w:jc w:val="center"/>
        <w:rPr>
          <w:rFonts w:hint="eastAsia" w:ascii="宋体" w:hAnsi="宋体" w:eastAsia="宋体" w:cs="宋体"/>
          <w:spacing w:val="4"/>
          <w:sz w:val="36"/>
          <w:szCs w:val="36"/>
        </w:rPr>
      </w:pPr>
      <w:bookmarkStart w:id="83" w:name="_Toc3217"/>
      <w:bookmarkStart w:id="84" w:name="_Toc7609"/>
      <w:bookmarkStart w:id="85" w:name="_Toc6838"/>
      <w:bookmarkStart w:id="86" w:name="_Toc496976547"/>
      <w:bookmarkStart w:id="87" w:name="_Toc20808"/>
      <w:bookmarkStart w:id="88" w:name="_Toc22318"/>
      <w:bookmarkStart w:id="89" w:name="_Toc24947"/>
      <w:bookmarkStart w:id="90" w:name="_Toc405283129"/>
      <w:bookmarkStart w:id="91" w:name="_Toc6159"/>
      <w:bookmarkStart w:id="92" w:name="_Toc337"/>
      <w:r>
        <w:rPr>
          <w:rFonts w:hint="eastAsia" w:ascii="宋体" w:hAnsi="宋体" w:eastAsia="宋体" w:cs="宋体"/>
          <w:spacing w:val="4"/>
          <w:sz w:val="36"/>
          <w:szCs w:val="36"/>
          <w:lang w:eastAsia="zh-CN"/>
        </w:rPr>
        <w:t>、</w:t>
      </w:r>
      <w:r>
        <w:rPr>
          <w:rFonts w:hint="eastAsia" w:ascii="宋体" w:hAnsi="宋体" w:eastAsia="宋体" w:cs="宋体"/>
          <w:spacing w:val="4"/>
          <w:sz w:val="36"/>
          <w:szCs w:val="36"/>
        </w:rPr>
        <w:t>合同</w:t>
      </w:r>
      <w:bookmarkEnd w:id="83"/>
      <w:bookmarkEnd w:id="84"/>
      <w:bookmarkEnd w:id="85"/>
      <w:bookmarkEnd w:id="86"/>
      <w:bookmarkEnd w:id="87"/>
      <w:bookmarkEnd w:id="88"/>
      <w:bookmarkEnd w:id="89"/>
      <w:bookmarkEnd w:id="90"/>
      <w:r>
        <w:rPr>
          <w:rFonts w:hint="eastAsia" w:ascii="宋体" w:hAnsi="宋体" w:eastAsia="宋体" w:cs="宋体"/>
          <w:spacing w:val="4"/>
          <w:sz w:val="36"/>
          <w:szCs w:val="36"/>
          <w:lang w:eastAsia="zh-CN"/>
        </w:rPr>
        <w:t>文本及主要条款</w:t>
      </w:r>
      <w:bookmarkEnd w:id="91"/>
      <w:bookmarkEnd w:id="92"/>
    </w:p>
    <w:p>
      <w:pPr>
        <w:pStyle w:val="20"/>
        <w:rPr>
          <w:rFonts w:hint="eastAsia" w:ascii="宋体" w:hAnsi="宋体" w:eastAsia="宋体" w:cs="宋体"/>
          <w:lang w:val="en-US" w:eastAsia="zh-CN"/>
        </w:rPr>
      </w:pPr>
    </w:p>
    <w:p>
      <w:pPr>
        <w:pStyle w:val="20"/>
        <w:rPr>
          <w:rFonts w:hint="eastAsia" w:ascii="宋体" w:hAnsi="宋体" w:eastAsia="宋体" w:cs="宋体"/>
          <w:lang w:val="en-US" w:eastAsia="zh-CN"/>
        </w:rPr>
      </w:pPr>
    </w:p>
    <w:p>
      <w:pPr>
        <w:pStyle w:val="20"/>
        <w:rPr>
          <w:rFonts w:hint="eastAsia" w:ascii="宋体" w:hAnsi="宋体" w:eastAsia="宋体" w:cs="宋体"/>
          <w:lang w:val="en-US" w:eastAsia="zh-CN"/>
        </w:rPr>
      </w:pPr>
    </w:p>
    <w:p>
      <w:pPr>
        <w:pStyle w:val="20"/>
        <w:rPr>
          <w:rFonts w:hint="eastAsia" w:ascii="宋体" w:hAnsi="宋体" w:eastAsia="宋体" w:cs="宋体"/>
          <w:lang w:val="en-US" w:eastAsia="zh-CN"/>
        </w:rPr>
      </w:pPr>
    </w:p>
    <w:p>
      <w:pPr>
        <w:pStyle w:val="20"/>
        <w:rPr>
          <w:rFonts w:hint="eastAsia" w:ascii="宋体" w:hAnsi="宋体" w:eastAsia="宋体" w:cs="宋体"/>
          <w:lang w:val="en-US" w:eastAsia="zh-CN"/>
        </w:rPr>
      </w:pPr>
    </w:p>
    <w:p>
      <w:pPr>
        <w:pStyle w:val="20"/>
        <w:rPr>
          <w:rFonts w:hint="eastAsia" w:ascii="宋体" w:hAnsi="宋体" w:eastAsia="宋体" w:cs="宋体"/>
          <w:lang w:val="en-US" w:eastAsia="zh-CN"/>
        </w:rPr>
      </w:pPr>
    </w:p>
    <w:p>
      <w:pPr>
        <w:pStyle w:val="20"/>
        <w:rPr>
          <w:rFonts w:hint="eastAsia" w:ascii="宋体" w:hAnsi="宋体" w:eastAsia="宋体" w:cs="宋体"/>
          <w:lang w:val="en-US" w:eastAsia="zh-CN"/>
        </w:rPr>
      </w:pPr>
    </w:p>
    <w:p>
      <w:pPr>
        <w:pStyle w:val="20"/>
        <w:rPr>
          <w:rFonts w:hint="eastAsia" w:ascii="宋体" w:hAnsi="宋体" w:eastAsia="宋体" w:cs="宋体"/>
          <w:lang w:val="en-US" w:eastAsia="zh-CN"/>
        </w:rPr>
      </w:pPr>
    </w:p>
    <w:p>
      <w:pPr>
        <w:pStyle w:val="20"/>
        <w:rPr>
          <w:rFonts w:hint="eastAsia" w:ascii="宋体" w:hAnsi="宋体" w:eastAsia="宋体" w:cs="宋体"/>
          <w:lang w:val="en-US" w:eastAsia="zh-CN"/>
        </w:rPr>
      </w:pPr>
    </w:p>
    <w:p>
      <w:pPr>
        <w:pStyle w:val="20"/>
        <w:rPr>
          <w:rFonts w:hint="eastAsia" w:ascii="宋体" w:hAnsi="宋体" w:eastAsia="宋体" w:cs="宋体"/>
          <w:lang w:val="en-US" w:eastAsia="zh-CN"/>
        </w:rPr>
      </w:pPr>
    </w:p>
    <w:p>
      <w:pPr>
        <w:pStyle w:val="20"/>
        <w:rPr>
          <w:rFonts w:hint="eastAsia" w:ascii="宋体" w:hAnsi="宋体" w:eastAsia="宋体" w:cs="宋体"/>
          <w:lang w:val="en-US" w:eastAsia="zh-CN"/>
        </w:rPr>
      </w:pPr>
    </w:p>
    <w:p>
      <w:pPr>
        <w:pStyle w:val="20"/>
        <w:rPr>
          <w:rFonts w:hint="eastAsia" w:ascii="宋体" w:hAnsi="宋体" w:eastAsia="宋体" w:cs="宋体"/>
          <w:lang w:val="en-US" w:eastAsia="zh-CN"/>
        </w:rPr>
      </w:pPr>
    </w:p>
    <w:p>
      <w:pPr>
        <w:pStyle w:val="20"/>
        <w:rPr>
          <w:rFonts w:hint="eastAsia" w:ascii="宋体" w:hAnsi="宋体" w:eastAsia="宋体" w:cs="宋体"/>
          <w:lang w:val="en-US" w:eastAsia="zh-CN"/>
        </w:rPr>
      </w:pPr>
    </w:p>
    <w:p>
      <w:pPr>
        <w:pStyle w:val="20"/>
        <w:rPr>
          <w:rFonts w:hint="eastAsia" w:ascii="宋体" w:hAnsi="宋体" w:eastAsia="宋体" w:cs="宋体"/>
          <w:lang w:val="en-US" w:eastAsia="zh-CN"/>
        </w:rPr>
      </w:pPr>
    </w:p>
    <w:p>
      <w:pPr>
        <w:pStyle w:val="20"/>
        <w:rPr>
          <w:rFonts w:hint="eastAsia" w:ascii="宋体" w:hAnsi="宋体" w:eastAsia="宋体" w:cs="宋体"/>
          <w:lang w:val="en-US" w:eastAsia="zh-CN"/>
        </w:rPr>
      </w:pPr>
    </w:p>
    <w:p>
      <w:pPr>
        <w:pStyle w:val="20"/>
        <w:rPr>
          <w:rFonts w:hint="eastAsia" w:ascii="宋体" w:hAnsi="宋体" w:eastAsia="宋体" w:cs="宋体"/>
          <w:lang w:val="en-US" w:eastAsia="zh-CN"/>
        </w:rPr>
      </w:pPr>
    </w:p>
    <w:p>
      <w:pPr>
        <w:pStyle w:val="20"/>
        <w:rPr>
          <w:rFonts w:hint="eastAsia" w:ascii="宋体" w:hAnsi="宋体" w:eastAsia="宋体" w:cs="宋体"/>
          <w:lang w:val="en-US" w:eastAsia="zh-CN"/>
        </w:rPr>
      </w:pPr>
    </w:p>
    <w:p>
      <w:pPr>
        <w:pStyle w:val="20"/>
        <w:rPr>
          <w:rFonts w:hint="eastAsia" w:ascii="宋体" w:hAnsi="宋体" w:eastAsia="宋体" w:cs="宋体"/>
          <w:lang w:val="en-US" w:eastAsia="zh-CN"/>
        </w:rPr>
      </w:pPr>
    </w:p>
    <w:p>
      <w:pPr>
        <w:pStyle w:val="20"/>
        <w:rPr>
          <w:rFonts w:hint="eastAsia" w:ascii="宋体" w:hAnsi="宋体" w:eastAsia="宋体" w:cs="宋体"/>
          <w:lang w:val="en-US" w:eastAsia="zh-CN"/>
        </w:rPr>
      </w:pPr>
    </w:p>
    <w:p>
      <w:pPr>
        <w:pStyle w:val="20"/>
        <w:rPr>
          <w:rFonts w:hint="eastAsia" w:ascii="宋体" w:hAnsi="宋体" w:eastAsia="宋体" w:cs="宋体"/>
          <w:lang w:val="en-US" w:eastAsia="zh-CN"/>
        </w:rPr>
      </w:pPr>
    </w:p>
    <w:p>
      <w:pPr>
        <w:pStyle w:val="20"/>
        <w:rPr>
          <w:rFonts w:hint="eastAsia" w:ascii="宋体" w:hAnsi="宋体" w:eastAsia="宋体" w:cs="宋体"/>
          <w:lang w:val="en-US" w:eastAsia="zh-CN"/>
        </w:rPr>
      </w:pPr>
    </w:p>
    <w:p>
      <w:pPr>
        <w:spacing w:line="720" w:lineRule="auto"/>
        <w:ind w:right="210" w:rightChars="100" w:firstLine="960" w:firstLineChars="200"/>
        <w:jc w:val="center"/>
        <w:rPr>
          <w:rFonts w:hint="eastAsia" w:ascii="宋体" w:hAnsi="宋体" w:eastAsia="宋体" w:cs="宋体"/>
          <w:color w:val="auto"/>
          <w:sz w:val="36"/>
          <w:szCs w:val="36"/>
          <w:lang w:val="en-US" w:eastAsia="zh-CN"/>
        </w:rPr>
      </w:pPr>
      <w:r>
        <w:rPr>
          <w:rFonts w:hint="eastAsia" w:ascii="宋体" w:hAnsi="宋体" w:eastAsia="宋体" w:cs="宋体"/>
          <w:b/>
          <w:bCs/>
          <w:color w:val="auto"/>
          <w:sz w:val="48"/>
          <w:szCs w:val="48"/>
          <w:lang w:val="en-US" w:eastAsia="zh-CN"/>
        </w:rPr>
        <w:t>合同文本</w:t>
      </w:r>
      <w:r>
        <w:rPr>
          <w:rFonts w:hint="eastAsia" w:ascii="宋体" w:hAnsi="宋体" w:eastAsia="宋体" w:cs="宋体"/>
          <w:color w:val="auto"/>
          <w:sz w:val="36"/>
          <w:szCs w:val="36"/>
          <w:lang w:val="en-US" w:eastAsia="zh-CN"/>
        </w:rPr>
        <w:t>（仅供参考）</w:t>
      </w:r>
    </w:p>
    <w:p>
      <w:pPr>
        <w:pStyle w:val="15"/>
        <w:spacing w:line="240" w:lineRule="auto"/>
        <w:rPr>
          <w:rFonts w:hint="eastAsia" w:ascii="宋体" w:hAnsi="宋体" w:eastAsia="宋体" w:cs="宋体"/>
          <w:sz w:val="10"/>
          <w:szCs w:val="10"/>
          <w:lang w:val="en-US" w:eastAsia="zh-CN"/>
        </w:rPr>
      </w:pPr>
    </w:p>
    <w:p>
      <w:pPr>
        <w:pStyle w:val="15"/>
        <w:spacing w:line="240" w:lineRule="auto"/>
        <w:rPr>
          <w:rFonts w:hint="eastAsia" w:ascii="宋体" w:hAnsi="宋体" w:eastAsia="宋体" w:cs="宋体"/>
          <w:sz w:val="10"/>
          <w:szCs w:val="10"/>
          <w:lang w:val="en-US" w:eastAsia="zh-CN"/>
        </w:rPr>
      </w:pPr>
    </w:p>
    <w:p>
      <w:pPr>
        <w:pStyle w:val="22"/>
        <w:numPr>
          <w:ilvl w:val="0"/>
          <w:numId w:val="0"/>
        </w:numPr>
        <w:rPr>
          <w:rFonts w:hint="eastAsia" w:ascii="宋体" w:hAnsi="宋体" w:eastAsia="宋体" w:cs="宋体"/>
          <w:b/>
          <w:bCs/>
          <w:sz w:val="36"/>
          <w:szCs w:val="36"/>
          <w:lang w:val="en-US" w:eastAsia="zh-CN"/>
        </w:rPr>
      </w:pPr>
    </w:p>
    <w:p>
      <w:pPr>
        <w:pStyle w:val="25"/>
        <w:rPr>
          <w:rFonts w:hint="eastAsia" w:ascii="宋体" w:hAnsi="宋体" w:eastAsia="宋体" w:cs="宋体"/>
          <w:sz w:val="52"/>
          <w:szCs w:val="52"/>
        </w:rPr>
      </w:pPr>
      <w:r>
        <w:rPr>
          <w:rFonts w:hint="eastAsia" w:ascii="宋体" w:hAnsi="宋体" w:eastAsia="宋体" w:cs="宋体"/>
        </w:rPr>
        <w:t>合同</w:t>
      </w:r>
      <w:r>
        <w:rPr>
          <w:rFonts w:hint="eastAsia" w:ascii="宋体" w:hAnsi="宋体" w:eastAsia="宋体" w:cs="宋体"/>
          <w:lang w:val="en-US" w:eastAsia="zh-CN"/>
        </w:rPr>
        <w:t>协议</w:t>
      </w:r>
      <w:r>
        <w:rPr>
          <w:rFonts w:hint="eastAsia" w:ascii="宋体" w:hAnsi="宋体" w:eastAsia="宋体" w:cs="宋体"/>
          <w:sz w:val="52"/>
          <w:szCs w:val="52"/>
        </w:rPr>
        <w:t xml:space="preserve">             </w:t>
      </w:r>
    </w:p>
    <w:p>
      <w:pPr>
        <w:ind w:firstLine="1040"/>
        <w:rPr>
          <w:rFonts w:hint="eastAsia" w:ascii="宋体" w:hAnsi="宋体" w:eastAsia="宋体" w:cs="宋体"/>
          <w:sz w:val="52"/>
          <w:szCs w:val="52"/>
        </w:rPr>
      </w:pPr>
    </w:p>
    <w:p>
      <w:pPr>
        <w:ind w:firstLine="1040"/>
        <w:rPr>
          <w:rFonts w:hint="eastAsia" w:ascii="宋体" w:hAnsi="宋体" w:eastAsia="宋体" w:cs="宋体"/>
          <w:sz w:val="52"/>
          <w:szCs w:val="52"/>
        </w:rPr>
      </w:pPr>
    </w:p>
    <w:p>
      <w:pPr>
        <w:ind w:firstLine="1040"/>
        <w:rPr>
          <w:rFonts w:hint="eastAsia" w:ascii="宋体" w:hAnsi="宋体" w:eastAsia="宋体" w:cs="宋体"/>
          <w:sz w:val="52"/>
          <w:szCs w:val="52"/>
        </w:rPr>
      </w:pPr>
    </w:p>
    <w:p>
      <w:pPr>
        <w:ind w:firstLine="560"/>
        <w:rPr>
          <w:rFonts w:hint="eastAsia" w:ascii="宋体" w:hAnsi="宋体" w:eastAsia="宋体" w:cs="宋体"/>
          <w:sz w:val="28"/>
          <w:szCs w:val="28"/>
        </w:rPr>
      </w:pPr>
    </w:p>
    <w:p>
      <w:pPr>
        <w:pStyle w:val="7"/>
        <w:rPr>
          <w:rFonts w:hint="eastAsia" w:ascii="宋体" w:hAnsi="宋体" w:eastAsia="宋体" w:cs="宋体"/>
          <w:sz w:val="28"/>
          <w:szCs w:val="28"/>
        </w:rPr>
      </w:pPr>
    </w:p>
    <w:p>
      <w:pPr>
        <w:rPr>
          <w:rFonts w:hint="eastAsia" w:ascii="宋体" w:hAnsi="宋体" w:eastAsia="宋体" w:cs="宋体"/>
        </w:rPr>
      </w:pPr>
    </w:p>
    <w:p>
      <w:pPr>
        <w:pStyle w:val="26"/>
        <w:keepNext w:val="0"/>
        <w:keepLines w:val="0"/>
        <w:pageBreakBefore w:val="0"/>
        <w:widowControl w:val="0"/>
        <w:kinsoku/>
        <w:wordWrap/>
        <w:overflowPunct/>
        <w:topLinePunct w:val="0"/>
        <w:autoSpaceDE/>
        <w:autoSpaceDN/>
        <w:bidi w:val="0"/>
        <w:adjustRightInd/>
        <w:snapToGrid/>
        <w:spacing w:line="800" w:lineRule="exact"/>
        <w:ind w:firstLine="758" w:firstLineChars="271"/>
        <w:jc w:val="both"/>
        <w:textAlignment w:val="auto"/>
        <w:rPr>
          <w:rFonts w:hint="eastAsia" w:ascii="宋体" w:hAnsi="宋体" w:eastAsia="宋体" w:cs="宋体"/>
          <w:lang w:val="en-US"/>
        </w:rPr>
      </w:pPr>
      <w:bookmarkStart w:id="93" w:name="_Toc421623707"/>
      <w:bookmarkStart w:id="94" w:name="_Toc421519782"/>
      <w:r>
        <w:rPr>
          <w:rFonts w:hint="eastAsia" w:ascii="宋体" w:hAnsi="宋体" w:eastAsia="宋体" w:cs="宋体"/>
          <w:lang w:val="en-US" w:eastAsia="zh-CN"/>
        </w:rPr>
        <w:t xml:space="preserve">甲  </w:t>
      </w:r>
      <w:r>
        <w:rPr>
          <w:rFonts w:hint="eastAsia" w:ascii="宋体" w:hAnsi="宋体" w:eastAsia="宋体" w:cs="宋体"/>
        </w:rPr>
        <w:t>方：</w:t>
      </w:r>
      <w:r>
        <w:rPr>
          <w:rFonts w:hint="eastAsia" w:ascii="宋体" w:hAnsi="宋体" w:eastAsia="宋体" w:cs="宋体"/>
          <w:u w:val="single"/>
          <w:lang w:val="en-US" w:eastAsia="zh-CN"/>
        </w:rPr>
        <w:t xml:space="preserve">       </w:t>
      </w:r>
      <w:bookmarkEnd w:id="93"/>
      <w:bookmarkEnd w:id="94"/>
      <w:r>
        <w:rPr>
          <w:rFonts w:hint="eastAsia" w:ascii="宋体" w:hAnsi="宋体" w:eastAsia="宋体" w:cs="宋体"/>
          <w:snapToGrid w:val="0"/>
          <w:kern w:val="0"/>
          <w:sz w:val="28"/>
          <w:szCs w:val="28"/>
          <w:u w:val="single"/>
          <w:lang w:val="en-US" w:eastAsia="zh-CN"/>
        </w:rPr>
        <w:t xml:space="preserve">                                     </w:t>
      </w:r>
    </w:p>
    <w:p>
      <w:pPr>
        <w:pStyle w:val="26"/>
        <w:keepNext w:val="0"/>
        <w:keepLines w:val="0"/>
        <w:pageBreakBefore w:val="0"/>
        <w:widowControl w:val="0"/>
        <w:kinsoku/>
        <w:wordWrap/>
        <w:overflowPunct/>
        <w:topLinePunct w:val="0"/>
        <w:autoSpaceDE/>
        <w:autoSpaceDN/>
        <w:bidi w:val="0"/>
        <w:adjustRightInd/>
        <w:snapToGrid/>
        <w:spacing w:line="800" w:lineRule="exact"/>
        <w:ind w:firstLine="758" w:firstLineChars="271"/>
        <w:jc w:val="both"/>
        <w:textAlignment w:val="auto"/>
        <w:rPr>
          <w:rFonts w:hint="eastAsia" w:ascii="宋体" w:hAnsi="宋体" w:eastAsia="宋体" w:cs="宋体"/>
          <w:snapToGrid w:val="0"/>
          <w:color w:val="FFFFFF"/>
          <w:kern w:val="0"/>
          <w:sz w:val="28"/>
          <w:szCs w:val="28"/>
          <w:u w:val="single"/>
          <w:lang w:val="en-US" w:eastAsia="zh-CN"/>
        </w:rPr>
      </w:pPr>
      <w:bookmarkStart w:id="95" w:name="_Toc421623708"/>
      <w:bookmarkStart w:id="96" w:name="_Toc421519783"/>
      <w:r>
        <w:rPr>
          <w:rFonts w:hint="eastAsia" w:ascii="宋体" w:hAnsi="宋体" w:eastAsia="宋体" w:cs="宋体"/>
        </w:rPr>
        <w:t>地  址：</w:t>
      </w:r>
      <w:r>
        <w:rPr>
          <w:rFonts w:hint="eastAsia" w:ascii="宋体" w:hAnsi="宋体" w:eastAsia="宋体" w:cs="宋体"/>
          <w:u w:val="single"/>
          <w:lang w:val="en-US" w:eastAsia="zh-CN"/>
        </w:rPr>
        <w:t xml:space="preserve">      </w:t>
      </w:r>
      <w:r>
        <w:rPr>
          <w:rFonts w:hint="eastAsia" w:ascii="宋体" w:hAnsi="宋体" w:eastAsia="宋体" w:cs="宋体"/>
          <w:snapToGrid w:val="0"/>
          <w:kern w:val="0"/>
          <w:sz w:val="28"/>
          <w:szCs w:val="28"/>
          <w:u w:val="single"/>
          <w:lang w:val="en-US" w:eastAsia="zh-CN"/>
        </w:rPr>
        <w:t xml:space="preserve">  </w:t>
      </w:r>
      <w:r>
        <w:rPr>
          <w:rFonts w:hint="eastAsia" w:ascii="宋体" w:hAnsi="宋体" w:eastAsia="宋体" w:cs="宋体"/>
          <w:u w:val="single"/>
          <w:lang w:val="en-US" w:eastAsia="zh-CN"/>
        </w:rPr>
        <w:t xml:space="preserve">                               </w:t>
      </w:r>
      <w:r>
        <w:rPr>
          <w:rFonts w:hint="eastAsia" w:ascii="宋体" w:hAnsi="宋体" w:eastAsia="宋体" w:cs="宋体"/>
          <w:snapToGrid w:val="0"/>
          <w:kern w:val="0"/>
          <w:sz w:val="28"/>
          <w:szCs w:val="28"/>
          <w:u w:val="single"/>
          <w:lang w:val="en-US" w:eastAsia="zh-CN"/>
        </w:rPr>
        <w:t xml:space="preserve">     </w:t>
      </w:r>
      <w:bookmarkEnd w:id="95"/>
      <w:bookmarkEnd w:id="96"/>
      <w:bookmarkStart w:id="97" w:name="_Toc421623709"/>
      <w:bookmarkStart w:id="98" w:name="_Toc421519784"/>
    </w:p>
    <w:p>
      <w:pPr>
        <w:pStyle w:val="26"/>
        <w:keepNext w:val="0"/>
        <w:keepLines w:val="0"/>
        <w:pageBreakBefore w:val="0"/>
        <w:widowControl w:val="0"/>
        <w:kinsoku/>
        <w:wordWrap/>
        <w:overflowPunct/>
        <w:topLinePunct w:val="0"/>
        <w:autoSpaceDE/>
        <w:autoSpaceDN/>
        <w:bidi w:val="0"/>
        <w:adjustRightInd/>
        <w:snapToGrid/>
        <w:spacing w:line="800" w:lineRule="exact"/>
        <w:ind w:firstLine="758" w:firstLineChars="271"/>
        <w:jc w:val="both"/>
        <w:textAlignment w:val="auto"/>
        <w:rPr>
          <w:rFonts w:hint="eastAsia" w:ascii="宋体" w:hAnsi="宋体" w:eastAsia="宋体" w:cs="宋体"/>
        </w:rPr>
      </w:pPr>
      <w:r>
        <w:rPr>
          <w:rFonts w:hint="eastAsia" w:ascii="宋体" w:hAnsi="宋体" w:eastAsia="宋体" w:cs="宋体"/>
          <w:lang w:val="en-US" w:eastAsia="zh-CN"/>
        </w:rPr>
        <w:t>乙  方</w:t>
      </w:r>
      <w:r>
        <w:rPr>
          <w:rFonts w:hint="eastAsia" w:ascii="宋体" w:hAnsi="宋体" w:eastAsia="宋体" w:cs="宋体"/>
        </w:rPr>
        <w:t>：</w:t>
      </w:r>
      <w:r>
        <w:rPr>
          <w:rFonts w:hint="eastAsia" w:ascii="宋体" w:hAnsi="宋体" w:eastAsia="宋体" w:cs="宋体"/>
          <w:u w:val="single"/>
          <w:lang w:val="en-US" w:eastAsia="zh-CN"/>
        </w:rPr>
        <w:t xml:space="preserve">                                            </w:t>
      </w:r>
      <w:bookmarkEnd w:id="97"/>
      <w:bookmarkEnd w:id="98"/>
      <w:r>
        <w:rPr>
          <w:rFonts w:hint="eastAsia" w:ascii="宋体" w:hAnsi="宋体" w:eastAsia="宋体" w:cs="宋体"/>
          <w:lang w:val="en-US" w:eastAsia="zh-CN"/>
        </w:rPr>
        <w:t xml:space="preserve">      </w:t>
      </w:r>
      <w:r>
        <w:rPr>
          <w:rFonts w:hint="eastAsia" w:ascii="宋体" w:hAnsi="宋体" w:eastAsia="宋体" w:cs="宋体"/>
        </w:rPr>
        <w:t xml:space="preserve"> </w:t>
      </w:r>
    </w:p>
    <w:p>
      <w:pPr>
        <w:pStyle w:val="26"/>
        <w:keepNext w:val="0"/>
        <w:keepLines w:val="0"/>
        <w:pageBreakBefore w:val="0"/>
        <w:widowControl w:val="0"/>
        <w:kinsoku/>
        <w:wordWrap/>
        <w:overflowPunct/>
        <w:topLinePunct w:val="0"/>
        <w:autoSpaceDE/>
        <w:autoSpaceDN/>
        <w:bidi w:val="0"/>
        <w:adjustRightInd/>
        <w:snapToGrid/>
        <w:spacing w:line="800" w:lineRule="exact"/>
        <w:ind w:firstLine="758" w:firstLineChars="271"/>
        <w:jc w:val="both"/>
        <w:textAlignment w:val="auto"/>
        <w:rPr>
          <w:rFonts w:hint="eastAsia" w:ascii="宋体" w:hAnsi="宋体" w:eastAsia="宋体" w:cs="宋体"/>
          <w:snapToGrid w:val="0"/>
          <w:color w:val="FFFFFF"/>
          <w:kern w:val="0"/>
          <w:sz w:val="28"/>
          <w:szCs w:val="28"/>
          <w:u w:val="single"/>
          <w:lang w:val="en-US" w:eastAsia="zh-CN"/>
        </w:rPr>
      </w:pPr>
      <w:bookmarkStart w:id="99" w:name="_Toc421623710"/>
      <w:bookmarkStart w:id="100" w:name="_Toc421519785"/>
      <w:r>
        <w:rPr>
          <w:rFonts w:hint="eastAsia" w:ascii="宋体" w:hAnsi="宋体" w:eastAsia="宋体" w:cs="宋体"/>
        </w:rPr>
        <w:t>地  址：</w:t>
      </w:r>
      <w:bookmarkEnd w:id="99"/>
      <w:bookmarkEnd w:id="100"/>
      <w:r>
        <w:rPr>
          <w:rFonts w:hint="eastAsia" w:ascii="宋体" w:hAnsi="宋体" w:eastAsia="宋体" w:cs="宋体"/>
          <w:lang w:val="en-US" w:eastAsia="zh-CN"/>
        </w:rPr>
        <w:t xml:space="preserve">  </w:t>
      </w:r>
      <w:r>
        <w:rPr>
          <w:rFonts w:hint="eastAsia" w:ascii="宋体" w:hAnsi="宋体" w:eastAsia="宋体" w:cs="宋体"/>
          <w:snapToGrid w:val="0"/>
          <w:kern w:val="0"/>
          <w:sz w:val="28"/>
          <w:szCs w:val="28"/>
          <w:u w:val="single"/>
          <w:lang w:val="en-US" w:eastAsia="zh-CN"/>
        </w:rPr>
        <w:t xml:space="preserve">                                          </w:t>
      </w:r>
    </w:p>
    <w:p>
      <w:pPr>
        <w:pStyle w:val="26"/>
        <w:keepNext w:val="0"/>
        <w:keepLines w:val="0"/>
        <w:pageBreakBefore w:val="0"/>
        <w:widowControl w:val="0"/>
        <w:kinsoku/>
        <w:wordWrap/>
        <w:overflowPunct/>
        <w:topLinePunct w:val="0"/>
        <w:autoSpaceDE/>
        <w:autoSpaceDN/>
        <w:bidi w:val="0"/>
        <w:adjustRightInd/>
        <w:snapToGrid/>
        <w:spacing w:line="800" w:lineRule="exact"/>
        <w:ind w:firstLine="758" w:firstLineChars="271"/>
        <w:jc w:val="both"/>
        <w:textAlignment w:val="auto"/>
        <w:rPr>
          <w:rFonts w:hint="eastAsia" w:ascii="宋体" w:hAnsi="宋体" w:eastAsia="宋体" w:cs="宋体"/>
          <w:snapToGrid w:val="0"/>
          <w:color w:val="FFFFFF"/>
          <w:kern w:val="0"/>
          <w:sz w:val="28"/>
          <w:szCs w:val="28"/>
          <w:u w:val="single"/>
          <w:lang w:val="en-US" w:eastAsia="zh-CN"/>
        </w:rPr>
      </w:pPr>
    </w:p>
    <w:p>
      <w:pPr>
        <w:pStyle w:val="26"/>
        <w:keepNext w:val="0"/>
        <w:keepLines w:val="0"/>
        <w:pageBreakBefore w:val="0"/>
        <w:widowControl w:val="0"/>
        <w:kinsoku/>
        <w:wordWrap/>
        <w:overflowPunct/>
        <w:topLinePunct w:val="0"/>
        <w:autoSpaceDE/>
        <w:autoSpaceDN/>
        <w:bidi w:val="0"/>
        <w:adjustRightInd/>
        <w:snapToGrid/>
        <w:spacing w:line="800" w:lineRule="exact"/>
        <w:ind w:firstLine="758" w:firstLineChars="271"/>
        <w:jc w:val="both"/>
        <w:textAlignment w:val="auto"/>
        <w:rPr>
          <w:rFonts w:hint="eastAsia" w:ascii="宋体" w:hAnsi="宋体" w:eastAsia="宋体" w:cs="宋体"/>
          <w:snapToGrid w:val="0"/>
          <w:color w:val="FFFFFF"/>
          <w:kern w:val="0"/>
          <w:sz w:val="28"/>
          <w:szCs w:val="28"/>
          <w:u w:val="single"/>
          <w:lang w:val="en-US" w:eastAsia="zh-CN"/>
        </w:rPr>
      </w:pPr>
    </w:p>
    <w:p>
      <w:pPr>
        <w:pStyle w:val="6"/>
        <w:ind w:left="0" w:leftChars="0" w:firstLine="0" w:firstLineChars="0"/>
        <w:jc w:val="center"/>
        <w:rPr>
          <w:rFonts w:hint="eastAsia" w:ascii="宋体" w:hAnsi="宋体" w:eastAsia="宋体" w:cs="宋体"/>
        </w:rPr>
      </w:pPr>
      <w:r>
        <w:rPr>
          <w:rFonts w:hint="eastAsia" w:ascii="宋体" w:hAnsi="宋体" w:eastAsia="宋体" w:cs="宋体"/>
          <w:b w:val="0"/>
          <w:bCs/>
          <w:kern w:val="0"/>
          <w:sz w:val="44"/>
          <w:szCs w:val="32"/>
        </w:rPr>
        <w:t>合同</w:t>
      </w:r>
    </w:p>
    <w:p>
      <w:pPr>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依照《中华人民共和国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》及其他有关法律、行政法规，遵循平等、自愿、公平和诚实信用的原则，就甲方委托乙方编制</w:t>
      </w:r>
      <w:r>
        <w:rPr>
          <w:rFonts w:hint="eastAsia" w:ascii="宋体" w:hAnsi="宋体" w:eastAsia="宋体" w:cs="宋体"/>
          <w:sz w:val="24"/>
          <w:szCs w:val="24"/>
          <w:u w:val="single"/>
          <w:lang w:val="en-US" w:eastAsia="zh-CN"/>
        </w:rPr>
        <w:t xml:space="preserve"> </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sz w:val="24"/>
          <w:szCs w:val="24"/>
        </w:rPr>
        <w:t>的相关事项，甲乙双方协商一致，订立本合同。</w:t>
      </w:r>
    </w:p>
    <w:p>
      <w:pPr>
        <w:pStyle w:val="27"/>
        <w:pageBreakBefore w:val="0"/>
        <w:widowControl w:val="0"/>
        <w:kinsoku/>
        <w:wordWrap/>
        <w:overflowPunct/>
        <w:topLinePunct w:val="0"/>
        <w:autoSpaceDE/>
        <w:autoSpaceDN/>
        <w:bidi w:val="0"/>
        <w:adjustRightInd/>
        <w:snapToGrid/>
        <w:spacing w:before="156" w:after="156" w:line="500" w:lineRule="exact"/>
        <w:textAlignment w:val="auto"/>
        <w:rPr>
          <w:rFonts w:hint="eastAsia" w:ascii="宋体" w:hAnsi="宋体" w:eastAsia="宋体" w:cs="宋体"/>
          <w:sz w:val="24"/>
          <w:szCs w:val="24"/>
        </w:rPr>
      </w:pPr>
      <w:r>
        <w:rPr>
          <w:rFonts w:hint="eastAsia" w:ascii="宋体" w:hAnsi="宋体" w:eastAsia="宋体" w:cs="宋体"/>
          <w:sz w:val="24"/>
          <w:szCs w:val="24"/>
        </w:rPr>
        <w:t>一、项目概况</w:t>
      </w:r>
    </w:p>
    <w:p>
      <w:pPr>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sz w:val="24"/>
          <w:szCs w:val="24"/>
          <w:lang w:val="en-US"/>
        </w:rPr>
      </w:pPr>
      <w:r>
        <w:rPr>
          <w:rFonts w:hint="eastAsia" w:ascii="宋体" w:hAnsi="宋体" w:eastAsia="宋体" w:cs="宋体"/>
          <w:sz w:val="24"/>
          <w:szCs w:val="24"/>
        </w:rPr>
        <w:t>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b w:val="0"/>
          <w:bCs/>
          <w:sz w:val="24"/>
          <w:szCs w:val="24"/>
          <w:u w:val="single"/>
          <w:lang w:val="en-US" w:eastAsia="zh-CN"/>
        </w:rPr>
        <w:t xml:space="preserve">                         </w:t>
      </w:r>
    </w:p>
    <w:p>
      <w:pPr>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项目地点</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b w:val="0"/>
          <w:bCs/>
          <w:sz w:val="24"/>
          <w:szCs w:val="24"/>
          <w:u w:val="single"/>
          <w:lang w:val="en-US" w:eastAsia="zh-CN"/>
        </w:rPr>
        <w:t xml:space="preserve">                         </w:t>
      </w:r>
    </w:p>
    <w:p>
      <w:pPr>
        <w:pStyle w:val="27"/>
        <w:pageBreakBefore w:val="0"/>
        <w:widowControl w:val="0"/>
        <w:kinsoku/>
        <w:wordWrap/>
        <w:overflowPunct/>
        <w:topLinePunct w:val="0"/>
        <w:autoSpaceDE/>
        <w:autoSpaceDN/>
        <w:bidi w:val="0"/>
        <w:adjustRightInd/>
        <w:snapToGrid/>
        <w:spacing w:before="156" w:after="156"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二、工作内容</w:t>
      </w:r>
    </w:p>
    <w:p>
      <w:pPr>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甲方委托乙方对本项目进行</w:t>
      </w:r>
      <w:r>
        <w:rPr>
          <w:rFonts w:hint="eastAsia" w:ascii="宋体" w:hAnsi="宋体" w:eastAsia="宋体" w:cs="宋体"/>
          <w:sz w:val="24"/>
          <w:szCs w:val="24"/>
          <w:lang w:val="en-US" w:eastAsia="zh-CN"/>
        </w:rPr>
        <w:t>规划编制</w:t>
      </w:r>
      <w:r>
        <w:rPr>
          <w:rFonts w:hint="eastAsia" w:ascii="宋体" w:hAnsi="宋体" w:eastAsia="宋体" w:cs="宋体"/>
          <w:sz w:val="24"/>
          <w:szCs w:val="24"/>
        </w:rPr>
        <w:t>，提出合理性建议，编制并出具</w:t>
      </w:r>
      <w:r>
        <w:rPr>
          <w:rFonts w:hint="eastAsia" w:ascii="宋体" w:hAnsi="宋体" w:eastAsia="宋体" w:cs="宋体"/>
          <w:sz w:val="24"/>
          <w:szCs w:val="24"/>
          <w:lang w:val="en-US" w:eastAsia="zh-CN"/>
        </w:rPr>
        <w:t>成果性文件</w:t>
      </w:r>
      <w:r>
        <w:rPr>
          <w:rFonts w:hint="eastAsia" w:ascii="宋体" w:hAnsi="宋体" w:eastAsia="宋体" w:cs="宋体"/>
          <w:sz w:val="24"/>
          <w:szCs w:val="24"/>
        </w:rPr>
        <w:t>，具体内容及要求详见附件。</w:t>
      </w:r>
    </w:p>
    <w:p>
      <w:pPr>
        <w:pStyle w:val="27"/>
        <w:pageBreakBefore w:val="0"/>
        <w:widowControl w:val="0"/>
        <w:kinsoku/>
        <w:wordWrap/>
        <w:overflowPunct/>
        <w:topLinePunct w:val="0"/>
        <w:autoSpaceDE/>
        <w:autoSpaceDN/>
        <w:bidi w:val="0"/>
        <w:adjustRightInd/>
        <w:snapToGrid/>
        <w:spacing w:before="156" w:after="156"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三、合同期限及编制成果的提交</w:t>
      </w:r>
    </w:p>
    <w:p>
      <w:pPr>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服务周期</w:t>
      </w:r>
      <w:r>
        <w:rPr>
          <w:rFonts w:hint="eastAsia" w:ascii="宋体" w:hAnsi="宋体" w:eastAsia="宋体" w:cs="宋体"/>
          <w:sz w:val="24"/>
          <w:szCs w:val="24"/>
          <w:highlight w:val="none"/>
          <w:lang w:val="en-US" w:eastAsia="zh-CN"/>
        </w:rPr>
        <w:t>：</w:t>
      </w:r>
      <w:r>
        <w:rPr>
          <w:rFonts w:hint="eastAsia" w:ascii="宋体" w:hAnsi="宋体" w:eastAsia="宋体" w:cs="宋体"/>
          <w:b w:val="0"/>
          <w:bCs/>
          <w:spacing w:val="0"/>
          <w:kern w:val="2"/>
          <w:sz w:val="22"/>
          <w:szCs w:val="22"/>
          <w:highlight w:val="none"/>
          <w:lang w:val="en-US" w:eastAsia="zh-CN" w:bidi="ar-SA"/>
        </w:rPr>
        <w:t>合同签订后</w:t>
      </w:r>
      <w:r>
        <w:rPr>
          <w:rFonts w:hint="eastAsia" w:ascii="宋体" w:hAnsi="宋体" w:eastAsia="宋体" w:cs="宋体"/>
          <w:b w:val="0"/>
          <w:bCs/>
          <w:spacing w:val="0"/>
          <w:kern w:val="2"/>
          <w:sz w:val="22"/>
          <w:szCs w:val="22"/>
          <w:highlight w:val="none"/>
          <w:u w:val="single"/>
          <w:lang w:val="en-US" w:eastAsia="zh-CN" w:bidi="ar-SA"/>
        </w:rPr>
        <w:t xml:space="preserve">  180 </w:t>
      </w:r>
      <w:r>
        <w:rPr>
          <w:rFonts w:hint="eastAsia" w:ascii="宋体" w:hAnsi="宋体" w:eastAsia="宋体" w:cs="宋体"/>
          <w:b w:val="0"/>
          <w:bCs/>
          <w:spacing w:val="0"/>
          <w:kern w:val="2"/>
          <w:sz w:val="22"/>
          <w:szCs w:val="22"/>
          <w:highlight w:val="none"/>
          <w:lang w:val="en-US" w:eastAsia="zh-CN" w:bidi="ar-SA"/>
        </w:rPr>
        <w:t>日历天内完成</w:t>
      </w:r>
    </w:p>
    <w:p>
      <w:pPr>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b/>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编制成果文件的份数及提交日期</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1493"/>
        <w:gridCol w:w="1923"/>
        <w:gridCol w:w="1697"/>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00" w:type="dxa"/>
            <w:noWrap w:val="0"/>
            <w:vAlign w:val="center"/>
          </w:tcPr>
          <w:p>
            <w:pPr>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名称</w:t>
            </w:r>
          </w:p>
        </w:tc>
        <w:tc>
          <w:tcPr>
            <w:tcW w:w="1493" w:type="dxa"/>
            <w:noWrap w:val="0"/>
            <w:vAlign w:val="center"/>
          </w:tcPr>
          <w:p>
            <w:pPr>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项目数量</w:t>
            </w:r>
          </w:p>
        </w:tc>
        <w:tc>
          <w:tcPr>
            <w:tcW w:w="1923" w:type="dxa"/>
            <w:noWrap w:val="0"/>
            <w:vAlign w:val="center"/>
          </w:tcPr>
          <w:p>
            <w:pPr>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定稿报告份数</w:t>
            </w:r>
          </w:p>
        </w:tc>
        <w:tc>
          <w:tcPr>
            <w:tcW w:w="1697" w:type="dxa"/>
            <w:noWrap w:val="0"/>
            <w:vAlign w:val="center"/>
          </w:tcPr>
          <w:p>
            <w:pPr>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初稿提交日期</w:t>
            </w:r>
          </w:p>
        </w:tc>
        <w:tc>
          <w:tcPr>
            <w:tcW w:w="1704" w:type="dxa"/>
            <w:noWrap w:val="0"/>
            <w:vAlign w:val="center"/>
          </w:tcPr>
          <w:p>
            <w:pPr>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定稿提交日期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000" w:type="dxa"/>
            <w:noWrap w:val="0"/>
            <w:vAlign w:val="center"/>
          </w:tcPr>
          <w:p>
            <w:pPr>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sz w:val="24"/>
                <w:szCs w:val="24"/>
              </w:rPr>
            </w:pPr>
          </w:p>
        </w:tc>
        <w:tc>
          <w:tcPr>
            <w:tcW w:w="1493" w:type="dxa"/>
            <w:noWrap w:val="0"/>
            <w:vAlign w:val="center"/>
          </w:tcPr>
          <w:p>
            <w:pPr>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sz w:val="24"/>
                <w:szCs w:val="24"/>
              </w:rPr>
            </w:pPr>
          </w:p>
        </w:tc>
        <w:tc>
          <w:tcPr>
            <w:tcW w:w="1923" w:type="dxa"/>
            <w:noWrap w:val="0"/>
            <w:vAlign w:val="center"/>
          </w:tcPr>
          <w:p>
            <w:pPr>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sz w:val="24"/>
                <w:szCs w:val="24"/>
              </w:rPr>
            </w:pPr>
          </w:p>
        </w:tc>
        <w:tc>
          <w:tcPr>
            <w:tcW w:w="1697" w:type="dxa"/>
            <w:noWrap w:val="0"/>
            <w:vAlign w:val="center"/>
          </w:tcPr>
          <w:p>
            <w:pPr>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sz w:val="24"/>
                <w:szCs w:val="24"/>
              </w:rPr>
            </w:pPr>
          </w:p>
        </w:tc>
        <w:tc>
          <w:tcPr>
            <w:tcW w:w="1704" w:type="dxa"/>
            <w:noWrap w:val="0"/>
            <w:vAlign w:val="center"/>
          </w:tcPr>
          <w:p>
            <w:pPr>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sz w:val="24"/>
                <w:szCs w:val="24"/>
              </w:rPr>
            </w:pPr>
          </w:p>
        </w:tc>
      </w:tr>
    </w:tbl>
    <w:p>
      <w:pPr>
        <w:pStyle w:val="27"/>
        <w:pageBreakBefore w:val="0"/>
        <w:widowControl w:val="0"/>
        <w:kinsoku/>
        <w:wordWrap/>
        <w:overflowPunct/>
        <w:topLinePunct w:val="0"/>
        <w:autoSpaceDE/>
        <w:autoSpaceDN/>
        <w:bidi w:val="0"/>
        <w:adjustRightInd/>
        <w:snapToGrid/>
        <w:spacing w:before="156" w:after="156" w:line="5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四、合同</w:t>
      </w:r>
      <w:r>
        <w:rPr>
          <w:rFonts w:hint="eastAsia" w:ascii="宋体" w:hAnsi="宋体" w:eastAsia="宋体" w:cs="宋体"/>
          <w:b/>
          <w:bCs/>
          <w:sz w:val="24"/>
          <w:szCs w:val="24"/>
          <w:lang w:val="en-US" w:eastAsia="zh-CN"/>
        </w:rPr>
        <w:t>金额及结算方式</w:t>
      </w:r>
    </w:p>
    <w:p>
      <w:pPr>
        <w:pStyle w:val="5"/>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合同金额（大写）：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合同总价即</w:t>
      </w:r>
      <w:r>
        <w:rPr>
          <w:rFonts w:hint="eastAsia" w:ascii="宋体" w:hAnsi="宋体" w:eastAsia="宋体" w:cs="宋体"/>
          <w:sz w:val="24"/>
          <w:highlight w:val="none"/>
          <w:lang w:val="en-US" w:eastAsia="zh-CN"/>
        </w:rPr>
        <w:t>成交</w:t>
      </w:r>
      <w:r>
        <w:rPr>
          <w:rFonts w:hint="eastAsia" w:ascii="宋体" w:hAnsi="宋体" w:eastAsia="宋体" w:cs="宋体"/>
          <w:sz w:val="24"/>
          <w:highlight w:val="none"/>
        </w:rPr>
        <w:t>价，为一次性报价，不受市场价变化或实际工作量变化的影响。合同价格为含税价，</w:t>
      </w:r>
      <w:r>
        <w:rPr>
          <w:rFonts w:hint="eastAsia" w:ascii="宋体" w:hAnsi="宋体" w:eastAsia="宋体" w:cs="宋体"/>
          <w:sz w:val="24"/>
          <w:highlight w:val="none"/>
          <w:lang w:val="en-US" w:eastAsia="zh-CN"/>
        </w:rPr>
        <w:t>中标人</w:t>
      </w:r>
      <w:r>
        <w:rPr>
          <w:rFonts w:hint="eastAsia" w:ascii="宋体" w:hAnsi="宋体" w:eastAsia="宋体" w:cs="宋体"/>
          <w:sz w:val="24"/>
          <w:highlight w:val="none"/>
        </w:rPr>
        <w:t>提供产品所发生的一切税（包括增值税）费等都已包含于合同价</w:t>
      </w:r>
      <w:r>
        <w:rPr>
          <w:rFonts w:hint="eastAsia" w:ascii="宋体" w:hAnsi="宋体" w:eastAsia="宋体" w:cs="宋体"/>
          <w:sz w:val="24"/>
          <w:highlight w:val="none"/>
          <w:lang w:val="en-US" w:eastAsia="zh-CN"/>
        </w:rPr>
        <w:t>款中。</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3、结算单位：银行转账，由采购人负责结算。在付款前，投标人必须开具等额的发票给采购人。</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lang w:val="en-US" w:eastAsia="zh-CN"/>
        </w:rPr>
      </w:pPr>
      <w:r>
        <w:rPr>
          <w:rFonts w:hint="eastAsia" w:ascii="宋体" w:hAnsi="宋体" w:eastAsia="宋体" w:cs="宋体"/>
          <w:sz w:val="24"/>
          <w:highlight w:val="none"/>
          <w:lang w:val="en-US" w:eastAsia="zh-CN"/>
        </w:rPr>
        <w:t>4、付款方式：</w:t>
      </w:r>
      <w:r>
        <w:rPr>
          <w:rFonts w:hint="eastAsia" w:ascii="宋体" w:hAnsi="宋体" w:eastAsia="宋体" w:cs="宋体"/>
          <w:u w:val="single"/>
          <w:lang w:val="en-US" w:eastAsia="zh-CN"/>
        </w:rPr>
        <w:t xml:space="preserve">                               </w:t>
      </w:r>
      <w:r>
        <w:rPr>
          <w:rFonts w:hint="eastAsia" w:ascii="宋体" w:hAnsi="宋体" w:eastAsia="宋体" w:cs="宋体"/>
          <w:lang w:val="en-US" w:eastAsia="zh-CN"/>
        </w:rPr>
        <w:t>。</w:t>
      </w:r>
    </w:p>
    <w:p>
      <w:pPr>
        <w:pStyle w:val="27"/>
        <w:pageBreakBefore w:val="0"/>
        <w:widowControl w:val="0"/>
        <w:kinsoku/>
        <w:wordWrap/>
        <w:overflowPunct/>
        <w:topLinePunct w:val="0"/>
        <w:autoSpaceDE/>
        <w:autoSpaceDN/>
        <w:bidi w:val="0"/>
        <w:adjustRightInd/>
        <w:snapToGrid/>
        <w:spacing w:before="156" w:after="156"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五、甲方的责任和义务</w:t>
      </w:r>
    </w:p>
    <w:p>
      <w:pPr>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1、甲方应在合同签订之日起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个工作日内，提供与本项目相关的数据和资料，乙方收到甲方提供的数据和资料之日起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个日历天内一次性告知甲方需要补充的材料。</w:t>
      </w:r>
    </w:p>
    <w:p>
      <w:pPr>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2、甲方不得要求乙方</w:t>
      </w:r>
      <w:r>
        <w:rPr>
          <w:rFonts w:hint="eastAsia" w:ascii="宋体" w:hAnsi="宋体" w:eastAsia="宋体" w:cs="宋体"/>
          <w:sz w:val="24"/>
          <w:szCs w:val="24"/>
          <w:lang w:val="en-US" w:eastAsia="zh-CN"/>
        </w:rPr>
        <w:t>违反</w:t>
      </w:r>
      <w:r>
        <w:rPr>
          <w:rFonts w:hint="eastAsia" w:ascii="宋体" w:hAnsi="宋体" w:eastAsia="宋体" w:cs="宋体"/>
          <w:sz w:val="24"/>
          <w:szCs w:val="24"/>
        </w:rPr>
        <w:t>国家有关标准进行编制。</w:t>
      </w:r>
    </w:p>
    <w:p>
      <w:pPr>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3、配合乙方的现场调研工作。</w:t>
      </w:r>
    </w:p>
    <w:p>
      <w:pPr>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4、配合乙方完成相关编制工作。</w:t>
      </w:r>
    </w:p>
    <w:p>
      <w:pPr>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5、在乙方提交编制成果后，应尽快呈报相关部门审查。</w:t>
      </w:r>
    </w:p>
    <w:p>
      <w:pPr>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6、因甲方对项目提出重大变更致使可行性研究报告必须进行重新编制的，双方应另行协商确定费用和出具报告书的时间。</w:t>
      </w:r>
    </w:p>
    <w:p>
      <w:pPr>
        <w:pStyle w:val="5"/>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7、甲方对乙方可行性研究报告编制服务的进度享有知情权与监督权。</w:t>
      </w:r>
    </w:p>
    <w:p>
      <w:pPr>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8、甲方不提供乙方派驻施工现场的工作人员所需的工作及生活条件、通讯及交通工具及必要的劳动保护装备等，费用由乙方自理。</w:t>
      </w:r>
    </w:p>
    <w:p>
      <w:pPr>
        <w:pStyle w:val="27"/>
        <w:pageBreakBefore w:val="0"/>
        <w:widowControl w:val="0"/>
        <w:kinsoku/>
        <w:wordWrap/>
        <w:overflowPunct/>
        <w:topLinePunct w:val="0"/>
        <w:autoSpaceDE/>
        <w:autoSpaceDN/>
        <w:bidi w:val="0"/>
        <w:adjustRightInd/>
        <w:snapToGrid/>
        <w:spacing w:before="156" w:after="156"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六、乙方的责任和义务</w:t>
      </w:r>
    </w:p>
    <w:p>
      <w:pPr>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1、依据有关政策和实际情况，对项目进行综合研究、提出建议，按合同约定的内容、时间及份数向发包人交付编制成果，并对提交的编制成果的质量负责。</w:t>
      </w:r>
    </w:p>
    <w:p>
      <w:pPr>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2、出具的编制成果，应体现甲方要求，必须达到国家标准、行业标准及国家有关技术规范深度要求；乙方完成编制初稿后应按甲方提出的审查意见和修改意见无偿进行修改，直至获得甲方及有关主管部门审批通过。</w:t>
      </w:r>
    </w:p>
    <w:p>
      <w:pPr>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3、对编制成果出现的遗漏或错误负责无偿修改或补充。</w:t>
      </w:r>
    </w:p>
    <w:p>
      <w:pPr>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4、交付编制成果后，按规定参加审查，并根据审查结论做必要的解释说明和调整补充，调整补充已包含在合同工作内容中，不再计付费用。</w:t>
      </w:r>
    </w:p>
    <w:p>
      <w:pPr>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5、乙方的编制成果不得侵犯他人的知识产权，否则所引起的一切纠纷由乙方负责解决及承担责任，乙方为本项目所完成的编制成果的所有权、知识产权归甲方。</w:t>
      </w:r>
    </w:p>
    <w:p>
      <w:pPr>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6、未经甲方书面同意，乙方不得将本合同项下的工作全部或部分转委托给任何第三方。</w:t>
      </w:r>
    </w:p>
    <w:p>
      <w:pPr>
        <w:pStyle w:val="27"/>
        <w:pageBreakBefore w:val="0"/>
        <w:widowControl w:val="0"/>
        <w:kinsoku/>
        <w:wordWrap/>
        <w:overflowPunct/>
        <w:topLinePunct w:val="0"/>
        <w:autoSpaceDE/>
        <w:autoSpaceDN/>
        <w:bidi w:val="0"/>
        <w:adjustRightInd/>
        <w:snapToGrid/>
        <w:spacing w:before="156" w:after="156"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七、保密条款</w:t>
      </w:r>
    </w:p>
    <w:p>
      <w:pPr>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1、乙方对于甲方提供的一切信息及资料负有严格的保密义务，不得以任何名义以此进行牟利活动，不得发表，也不得向任何第三方透露，否则应赔偿由此给甲方造成的损失。</w:t>
      </w:r>
    </w:p>
    <w:p>
      <w:pPr>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2、任何一方及其工作人员，对</w:t>
      </w:r>
      <w:r>
        <w:rPr>
          <w:rFonts w:hint="eastAsia" w:ascii="宋体" w:hAnsi="宋体" w:eastAsia="宋体" w:cs="宋体"/>
          <w:sz w:val="24"/>
          <w:szCs w:val="24"/>
          <w:lang w:val="en-US" w:eastAsia="zh-CN"/>
        </w:rPr>
        <w:t>于</w:t>
      </w:r>
      <w:r>
        <w:rPr>
          <w:rFonts w:hint="eastAsia" w:ascii="宋体" w:hAnsi="宋体" w:eastAsia="宋体" w:cs="宋体"/>
          <w:sz w:val="24"/>
          <w:szCs w:val="24"/>
        </w:rPr>
        <w:t>就本项目进行洽谈接触及其后的工作开展过程中，所知悉的对方未公开的信息与资料（包括但不限于书面、光盘、电子数据等任何形式），均应保密，否则，应赔偿对方因此遭受的经济损失。</w:t>
      </w:r>
    </w:p>
    <w:p>
      <w:pPr>
        <w:pStyle w:val="27"/>
        <w:pageBreakBefore w:val="0"/>
        <w:widowControl w:val="0"/>
        <w:kinsoku/>
        <w:wordWrap/>
        <w:overflowPunct/>
        <w:topLinePunct w:val="0"/>
        <w:autoSpaceDE/>
        <w:autoSpaceDN/>
        <w:bidi w:val="0"/>
        <w:adjustRightInd/>
        <w:snapToGrid/>
        <w:spacing w:before="156" w:after="156"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八、违约责任</w:t>
      </w:r>
    </w:p>
    <w:p>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1、因甲方原因，未按合同约定时间提供本项目相关的数据和资料（工作用基础资料），交付编制成果时间相应顺延。</w:t>
      </w:r>
    </w:p>
    <w:p>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2、因甲方原因，未按合同约定时间支付相应阶段款项，每逾期一天，按应付款的</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w:t>
      </w:r>
      <w:r>
        <w:rPr>
          <w:rFonts w:hint="eastAsia" w:ascii="宋体" w:hAnsi="宋体" w:eastAsia="宋体" w:cs="宋体"/>
          <w:sz w:val="24"/>
          <w:szCs w:val="24"/>
        </w:rPr>
        <w:t>支付违约金。</w:t>
      </w:r>
    </w:p>
    <w:p>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3、因乙方原因，乙方逾期提交可行性研究报告的，每逾期一天，应向甲方支付合同总价款</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w:t>
      </w:r>
      <w:r>
        <w:rPr>
          <w:rFonts w:hint="eastAsia" w:ascii="宋体" w:hAnsi="宋体" w:eastAsia="宋体" w:cs="宋体"/>
          <w:sz w:val="24"/>
          <w:szCs w:val="24"/>
        </w:rPr>
        <w:t>的违约金；迟延达到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日，甲方有权单方解除本合同，乙方应返还甲方已支付的所有款项。</w:t>
      </w:r>
    </w:p>
    <w:p>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4、乙方提交的可行性研究报告不符合同约定标准，乙方应无偿修改至甲方确认为止。</w:t>
      </w:r>
    </w:p>
    <w:p>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rPr>
      </w:pPr>
      <w:r>
        <w:rPr>
          <w:rFonts w:hint="eastAsia" w:ascii="宋体" w:hAnsi="宋体" w:eastAsia="宋体" w:cs="宋体"/>
          <w:sz w:val="24"/>
          <w:szCs w:val="24"/>
        </w:rPr>
        <w:t>5、由于乙方错误造成质量事故损失的，乙方除负责采取补救措施外，应免收直接受损失部分的编制费。损失严重的，应根据损失的程度和乙方责任大小向甲方支付赔偿金。</w:t>
      </w:r>
    </w:p>
    <w:p>
      <w:pPr>
        <w:pStyle w:val="27"/>
        <w:pageBreakBefore w:val="0"/>
        <w:widowControl w:val="0"/>
        <w:kinsoku/>
        <w:wordWrap/>
        <w:overflowPunct/>
        <w:topLinePunct w:val="0"/>
        <w:autoSpaceDE/>
        <w:autoSpaceDN/>
        <w:bidi w:val="0"/>
        <w:adjustRightInd/>
        <w:snapToGrid/>
        <w:spacing w:before="156" w:after="156"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九、争议解决</w:t>
      </w:r>
    </w:p>
    <w:p>
      <w:pPr>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本协议在履行过程中发生的争议，由双方当事人协商解决，协商不成可依法向甲方所在地人民法院起诉。</w:t>
      </w:r>
    </w:p>
    <w:p>
      <w:pPr>
        <w:pStyle w:val="27"/>
        <w:pageBreakBefore w:val="0"/>
        <w:widowControl w:val="0"/>
        <w:kinsoku/>
        <w:wordWrap/>
        <w:overflowPunct/>
        <w:topLinePunct w:val="0"/>
        <w:autoSpaceDE/>
        <w:autoSpaceDN/>
        <w:bidi w:val="0"/>
        <w:adjustRightInd/>
        <w:snapToGrid/>
        <w:spacing w:before="156" w:after="156"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十、其他</w:t>
      </w:r>
    </w:p>
    <w:p>
      <w:pPr>
        <w:pStyle w:val="5"/>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1、本协议书一式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份，经双方签字并加盖公章后生效，其中甲方及乙方各执</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份为凭。</w:t>
      </w:r>
    </w:p>
    <w:p>
      <w:pPr>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2、未尽事宜，经双方协商一致，签订补充协议，补充协议与本协议具有同等效力。</w:t>
      </w:r>
    </w:p>
    <w:p>
      <w:pPr>
        <w:ind w:firstLine="420"/>
        <w:rPr>
          <w:rFonts w:hint="eastAsia" w:ascii="宋体" w:hAnsi="宋体" w:eastAsia="宋体" w:cs="宋体"/>
          <w:sz w:val="24"/>
          <w:szCs w:val="24"/>
        </w:rPr>
      </w:pPr>
    </w:p>
    <w:p>
      <w:pPr>
        <w:pStyle w:val="9"/>
        <w:rPr>
          <w:rFonts w:hint="eastAsia" w:ascii="宋体" w:hAnsi="宋体" w:eastAsia="宋体" w:cs="宋体"/>
        </w:rPr>
      </w:pPr>
    </w:p>
    <w:p>
      <w:pPr>
        <w:pStyle w:val="9"/>
        <w:rPr>
          <w:rFonts w:hint="eastAsia" w:ascii="宋体" w:hAnsi="宋体" w:eastAsia="宋体" w:cs="宋体"/>
        </w:rPr>
      </w:pPr>
    </w:p>
    <w:p>
      <w:pPr>
        <w:pStyle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800" w:lineRule="exact"/>
        <w:ind w:left="0" w:leftChars="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甲方（盖章）：                       乙方（盖章）：</w:t>
      </w:r>
    </w:p>
    <w:p>
      <w:pPr>
        <w:keepNext w:val="0"/>
        <w:keepLines w:val="0"/>
        <w:pageBreakBefore w:val="0"/>
        <w:widowControl w:val="0"/>
        <w:kinsoku/>
        <w:wordWrap/>
        <w:overflowPunct/>
        <w:topLinePunct w:val="0"/>
        <w:autoSpaceDE/>
        <w:autoSpaceDN/>
        <w:bidi w:val="0"/>
        <w:adjustRightInd/>
        <w:snapToGrid/>
        <w:spacing w:line="800" w:lineRule="exact"/>
        <w:ind w:left="0" w:leftChars="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法定代表人（或代理人）：             法定代表人（或代理人）：</w:t>
      </w:r>
    </w:p>
    <w:p>
      <w:pPr>
        <w:keepNext w:val="0"/>
        <w:keepLines w:val="0"/>
        <w:pageBreakBefore w:val="0"/>
        <w:widowControl w:val="0"/>
        <w:kinsoku/>
        <w:wordWrap/>
        <w:overflowPunct/>
        <w:topLinePunct w:val="0"/>
        <w:autoSpaceDE/>
        <w:autoSpaceDN/>
        <w:bidi w:val="0"/>
        <w:adjustRightInd/>
        <w:snapToGrid/>
        <w:spacing w:line="800" w:lineRule="exact"/>
        <w:ind w:left="0" w:leftChars="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开户银行：                           开户银行：</w:t>
      </w:r>
    </w:p>
    <w:p>
      <w:pPr>
        <w:keepNext w:val="0"/>
        <w:keepLines w:val="0"/>
        <w:pageBreakBefore w:val="0"/>
        <w:widowControl w:val="0"/>
        <w:kinsoku/>
        <w:wordWrap/>
        <w:overflowPunct/>
        <w:topLinePunct w:val="0"/>
        <w:autoSpaceDE/>
        <w:autoSpaceDN/>
        <w:bidi w:val="0"/>
        <w:adjustRightInd/>
        <w:snapToGrid/>
        <w:spacing w:line="800" w:lineRule="exact"/>
        <w:ind w:left="0" w:leftChars="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银行帐号：                           银行帐号：</w:t>
      </w:r>
    </w:p>
    <w:p>
      <w:pPr>
        <w:keepNext w:val="0"/>
        <w:keepLines w:val="0"/>
        <w:pageBreakBefore w:val="0"/>
        <w:widowControl w:val="0"/>
        <w:kinsoku/>
        <w:wordWrap/>
        <w:overflowPunct/>
        <w:topLinePunct w:val="0"/>
        <w:autoSpaceDE/>
        <w:autoSpaceDN/>
        <w:bidi w:val="0"/>
        <w:adjustRightInd/>
        <w:snapToGrid/>
        <w:spacing w:line="800" w:lineRule="exact"/>
        <w:ind w:left="0" w:leftChars="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开户名称：                           开户名称： </w:t>
      </w:r>
    </w:p>
    <w:p>
      <w:pPr>
        <w:keepNext w:val="0"/>
        <w:keepLines w:val="0"/>
        <w:pageBreakBefore w:val="0"/>
        <w:widowControl w:val="0"/>
        <w:kinsoku/>
        <w:wordWrap/>
        <w:overflowPunct/>
        <w:topLinePunct w:val="0"/>
        <w:autoSpaceDE/>
        <w:autoSpaceDN/>
        <w:bidi w:val="0"/>
        <w:adjustRightInd/>
        <w:snapToGrid/>
        <w:spacing w:line="800" w:lineRule="exact"/>
        <w:ind w:left="0" w:leftChars="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电    话：                           电    话：</w:t>
      </w:r>
    </w:p>
    <w:p>
      <w:pPr>
        <w:pStyle w:val="5"/>
        <w:ind w:left="0" w:leftChars="0" w:firstLine="240" w:firstLineChars="100"/>
        <w:rPr>
          <w:rFonts w:hint="eastAsia" w:ascii="宋体" w:hAnsi="宋体" w:eastAsia="宋体" w:cs="宋体"/>
          <w:lang w:val="en-US" w:eastAsia="zh-CN"/>
        </w:rPr>
      </w:pPr>
      <w:r>
        <w:rPr>
          <w:rFonts w:hint="eastAsia" w:ascii="宋体" w:hAnsi="宋体" w:eastAsia="宋体" w:cs="宋体"/>
          <w:sz w:val="24"/>
          <w:szCs w:val="24"/>
        </w:rPr>
        <w:t>日    期：                           日    期：</w:t>
      </w:r>
    </w:p>
    <w:p>
      <w:pPr>
        <w:pStyle w:val="3"/>
        <w:keepNext/>
        <w:keepLines/>
        <w:pageBreakBefore w:val="0"/>
        <w:widowControl w:val="0"/>
        <w:kinsoku/>
        <w:wordWrap/>
        <w:overflowPunct/>
        <w:topLinePunct w:val="0"/>
        <w:autoSpaceDE/>
        <w:autoSpaceDN/>
        <w:bidi w:val="0"/>
        <w:adjustRightInd/>
        <w:snapToGrid/>
        <w:spacing w:line="360" w:lineRule="auto"/>
        <w:ind w:left="105" w:leftChars="50" w:right="105" w:rightChars="50"/>
        <w:jc w:val="center"/>
        <w:textAlignment w:val="auto"/>
        <w:outlineLvl w:val="9"/>
        <w:rPr>
          <w:rFonts w:hint="eastAsia" w:ascii="宋体" w:hAnsi="宋体" w:eastAsia="宋体" w:cs="宋体"/>
        </w:rPr>
      </w:pPr>
    </w:p>
    <w:p>
      <w:pPr>
        <w:pStyle w:val="20"/>
        <w:rPr>
          <w:rFonts w:hint="eastAsia" w:ascii="宋体" w:hAnsi="宋体" w:eastAsia="宋体" w:cs="宋体"/>
          <w:lang w:val="en-US" w:eastAsia="zh-CN"/>
        </w:rPr>
      </w:pPr>
    </w:p>
    <w:p>
      <w:pPr>
        <w:pStyle w:val="20"/>
        <w:rPr>
          <w:rFonts w:hint="eastAsia" w:ascii="宋体" w:hAnsi="宋体" w:eastAsia="宋体" w:cs="宋体"/>
          <w:lang w:val="en-US" w:eastAsia="zh-CN"/>
        </w:rPr>
      </w:pPr>
    </w:p>
    <w:p>
      <w:pPr>
        <w:pStyle w:val="20"/>
        <w:rPr>
          <w:rFonts w:hint="eastAsia" w:ascii="宋体" w:hAnsi="宋体" w:eastAsia="宋体" w:cs="宋体"/>
          <w:lang w:val="en-US" w:eastAsia="zh-CN"/>
        </w:rPr>
      </w:pPr>
    </w:p>
    <w:p>
      <w:pPr>
        <w:pStyle w:val="20"/>
        <w:rPr>
          <w:rFonts w:hint="eastAsia" w:ascii="宋体" w:hAnsi="宋体" w:eastAsia="宋体" w:cs="宋体"/>
          <w:lang w:val="en-US" w:eastAsia="zh-CN"/>
        </w:rPr>
      </w:pPr>
    </w:p>
    <w:p>
      <w:pPr>
        <w:pStyle w:val="20"/>
        <w:rPr>
          <w:rFonts w:hint="eastAsia" w:ascii="宋体" w:hAnsi="宋体" w:eastAsia="宋体" w:cs="宋体"/>
          <w:lang w:val="en-US" w:eastAsia="zh-CN"/>
        </w:rPr>
      </w:pPr>
    </w:p>
    <w:p>
      <w:pPr>
        <w:pStyle w:val="20"/>
        <w:rPr>
          <w:rFonts w:hint="eastAsia" w:ascii="宋体" w:hAnsi="宋体" w:eastAsia="宋体" w:cs="宋体"/>
          <w:lang w:val="en-US" w:eastAsia="zh-CN"/>
        </w:rPr>
      </w:pPr>
    </w:p>
    <w:p>
      <w:pPr>
        <w:pStyle w:val="20"/>
        <w:rPr>
          <w:rFonts w:hint="eastAsia" w:ascii="宋体" w:hAnsi="宋体" w:eastAsia="宋体" w:cs="宋体"/>
          <w:lang w:val="en-US" w:eastAsia="zh-CN"/>
        </w:rPr>
      </w:pPr>
    </w:p>
    <w:p>
      <w:pPr>
        <w:pStyle w:val="3"/>
        <w:pageBreakBefore w:val="0"/>
        <w:numPr>
          <w:ilvl w:val="0"/>
          <w:numId w:val="8"/>
        </w:numPr>
        <w:wordWrap/>
        <w:overflowPunct/>
        <w:topLinePunct w:val="0"/>
        <w:bidi w:val="0"/>
        <w:spacing w:before="60" w:after="120" w:line="400" w:lineRule="exact"/>
        <w:ind w:left="105" w:leftChars="50" w:right="105" w:rightChars="50"/>
        <w:jc w:val="center"/>
        <w:rPr>
          <w:rFonts w:hint="eastAsia" w:ascii="宋体" w:hAnsi="宋体" w:eastAsia="宋体" w:cs="宋体"/>
          <w:spacing w:val="4"/>
          <w:sz w:val="36"/>
          <w:szCs w:val="36"/>
          <w:lang w:val="en-US" w:eastAsia="zh-CN"/>
        </w:rPr>
      </w:pPr>
      <w:r>
        <w:rPr>
          <w:rFonts w:hint="eastAsia" w:ascii="宋体" w:hAnsi="宋体" w:eastAsia="宋体" w:cs="宋体"/>
          <w:spacing w:val="4"/>
          <w:sz w:val="36"/>
          <w:szCs w:val="36"/>
          <w:lang w:val="en-US" w:eastAsia="zh-CN"/>
        </w:rPr>
        <w:t>、服务内容及要求</w:t>
      </w:r>
    </w:p>
    <w:p>
      <w:pPr>
        <w:pStyle w:val="3"/>
        <w:pageBreakBefore w:val="0"/>
        <w:numPr>
          <w:ilvl w:val="0"/>
          <w:numId w:val="0"/>
        </w:numPr>
        <w:wordWrap/>
        <w:overflowPunct/>
        <w:topLinePunct w:val="0"/>
        <w:bidi w:val="0"/>
        <w:spacing w:before="60" w:after="120" w:line="400" w:lineRule="exact"/>
        <w:ind w:right="105" w:rightChars="50"/>
        <w:jc w:val="both"/>
        <w:rPr>
          <w:rFonts w:hint="eastAsia" w:ascii="宋体" w:hAnsi="宋体" w:eastAsia="宋体" w:cs="宋体"/>
          <w:spacing w:val="4"/>
          <w:sz w:val="36"/>
          <w:szCs w:val="36"/>
          <w:lang w:val="en-US" w:eastAsia="zh-CN"/>
        </w:rPr>
      </w:pP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采购内容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围绕产业、生态、文化、人才、组织五个振兴和聚焦生活富裕方面，确定建设内容、创建模式和实施路径，确保乡村振兴规划符合当前，兼顾长远。</w:t>
      </w:r>
    </w:p>
    <w:p>
      <w:pPr>
        <w:spacing w:line="64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主要功能或</w:t>
      </w:r>
      <w:r>
        <w:rPr>
          <w:rFonts w:hint="eastAsia" w:ascii="宋体" w:hAnsi="宋体" w:eastAsia="宋体" w:cs="宋体"/>
          <w:color w:val="auto"/>
          <w:sz w:val="28"/>
          <w:szCs w:val="28"/>
        </w:rPr>
        <w:t>目标</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扎实落实党中央、国务院关于乡村振兴的决策部署以及省委、省政府、市委、市政府工作安排，以“高质量产业聚集地、现代化生态康养城”为定位，全面推动</w:t>
      </w:r>
      <w:r>
        <w:rPr>
          <w:rFonts w:hint="eastAsia" w:ascii="宋体" w:hAnsi="宋体" w:eastAsia="宋体" w:cs="宋体"/>
          <w:color w:val="auto"/>
          <w:sz w:val="28"/>
          <w:szCs w:val="28"/>
          <w:lang w:val="en-US" w:eastAsia="zh-CN"/>
        </w:rPr>
        <w:t>耀州</w:t>
      </w:r>
      <w:r>
        <w:rPr>
          <w:rFonts w:hint="eastAsia" w:ascii="宋体" w:hAnsi="宋体" w:eastAsia="宋体" w:cs="宋体"/>
          <w:color w:val="auto"/>
          <w:sz w:val="28"/>
          <w:szCs w:val="28"/>
        </w:rPr>
        <w:t>区特色现代农业产业链建设，巩固拓展脱贫攻坚成果，加快形成优势特色产业集群，稳步推进乡村振兴，促进农业高质高效、乡村宜居宜业、农民富裕富足</w:t>
      </w:r>
      <w:r>
        <w:rPr>
          <w:rFonts w:hint="eastAsia" w:ascii="宋体" w:hAnsi="宋体" w:eastAsia="宋体" w:cs="宋体"/>
          <w:color w:val="auto"/>
          <w:sz w:val="28"/>
          <w:szCs w:val="28"/>
          <w:lang w:eastAsia="zh-CN"/>
        </w:rPr>
        <w:t>。</w:t>
      </w:r>
    </w:p>
    <w:p>
      <w:pPr>
        <w:spacing w:line="64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需满足的需求：根据区委《加快现代农业高质量发展 全面推进乡村振兴行动方案（2022-2025年）》要求，按照区委、区政府的安排部署，开展耀州区乡村振兴专项规划（2022-2025年）编制工作。</w:t>
      </w:r>
    </w:p>
    <w:p>
      <w:pPr>
        <w:pStyle w:val="3"/>
        <w:pageBreakBefore w:val="0"/>
        <w:numPr>
          <w:ilvl w:val="0"/>
          <w:numId w:val="0"/>
        </w:numPr>
        <w:wordWrap/>
        <w:overflowPunct/>
        <w:topLinePunct w:val="0"/>
        <w:bidi w:val="0"/>
        <w:spacing w:before="60" w:after="120" w:line="400" w:lineRule="exact"/>
        <w:ind w:right="105" w:rightChars="50"/>
        <w:jc w:val="both"/>
        <w:rPr>
          <w:rFonts w:hint="eastAsia" w:ascii="宋体" w:hAnsi="宋体" w:eastAsia="宋体" w:cs="宋体"/>
          <w:spacing w:val="4"/>
          <w:sz w:val="36"/>
          <w:szCs w:val="36"/>
          <w:lang w:val="en-US" w:eastAsia="zh-CN"/>
        </w:rPr>
      </w:pPr>
      <w:r>
        <w:rPr>
          <w:rFonts w:hint="eastAsia" w:ascii="宋体" w:hAnsi="宋体" w:eastAsia="宋体" w:cs="宋体"/>
          <w:spacing w:val="4"/>
          <w:sz w:val="36"/>
          <w:szCs w:val="36"/>
          <w:lang w:val="en-US" w:eastAsia="zh-CN"/>
        </w:rPr>
        <w:t xml:space="preserve"> </w:t>
      </w:r>
      <w:r>
        <w:rPr>
          <w:rFonts w:hint="eastAsia" w:ascii="宋体" w:hAnsi="宋体" w:eastAsia="宋体" w:cs="宋体"/>
          <w:b w:val="0"/>
          <w:bCs w:val="0"/>
          <w:color w:val="auto"/>
          <w:kern w:val="2"/>
          <w:sz w:val="28"/>
          <w:szCs w:val="28"/>
          <w:lang w:val="en-US" w:eastAsia="zh-CN" w:bidi="ar-SA"/>
        </w:rPr>
        <w:t xml:space="preserve"> 服务要求：</w:t>
      </w:r>
    </w:p>
    <w:p>
      <w:pPr>
        <w:ind w:firstLine="560" w:firstLineChars="200"/>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1、服务周期：合同签订后180日历天内完成；</w:t>
      </w:r>
    </w:p>
    <w:p>
      <w:pPr>
        <w:ind w:firstLine="560" w:firstLineChars="200"/>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2、主要成果要求</w:t>
      </w:r>
    </w:p>
    <w:p>
      <w:pPr>
        <w:ind w:firstLine="560" w:firstLineChars="200"/>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（1）设计文册</w:t>
      </w:r>
    </w:p>
    <w:p>
      <w:pPr>
        <w:ind w:firstLine="560" w:firstLineChars="200"/>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成果内容须符合要求</w:t>
      </w:r>
    </w:p>
    <w:p>
      <w:pPr>
        <w:ind w:firstLine="560" w:firstLineChars="200"/>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（2）电子版规划成果文件</w:t>
      </w:r>
    </w:p>
    <w:p>
      <w:pPr>
        <w:ind w:firstLine="560" w:firstLineChars="200"/>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提供电子版成果，刻录光盘</w:t>
      </w:r>
      <w:r>
        <w:rPr>
          <w:rFonts w:hint="eastAsia" w:ascii="宋体" w:hAnsi="宋体" w:eastAsia="宋体" w:cs="宋体"/>
          <w:b w:val="0"/>
          <w:bCs w:val="0"/>
          <w:color w:val="auto"/>
          <w:kern w:val="2"/>
          <w:sz w:val="28"/>
          <w:szCs w:val="28"/>
          <w:u w:val="single"/>
          <w:lang w:val="en-US" w:eastAsia="zh-CN" w:bidi="ar-SA"/>
        </w:rPr>
        <w:t xml:space="preserve">  1 </w:t>
      </w:r>
      <w:r>
        <w:rPr>
          <w:rFonts w:hint="eastAsia" w:ascii="宋体" w:hAnsi="宋体" w:eastAsia="宋体" w:cs="宋体"/>
          <w:b w:val="0"/>
          <w:bCs w:val="0"/>
          <w:color w:val="auto"/>
          <w:kern w:val="2"/>
          <w:sz w:val="28"/>
          <w:szCs w:val="28"/>
          <w:lang w:val="en-US" w:eastAsia="zh-CN" w:bidi="ar-SA"/>
        </w:rPr>
        <w:t xml:space="preserve"> 套，以备留存查阅。</w:t>
      </w:r>
    </w:p>
    <w:p>
      <w:pPr>
        <w:pStyle w:val="20"/>
        <w:numPr>
          <w:ilvl w:val="0"/>
          <w:numId w:val="9"/>
        </w:numP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服务地点:铜川市耀州区乡村振兴局。</w:t>
      </w:r>
    </w:p>
    <w:p>
      <w:pPr>
        <w:pStyle w:val="20"/>
        <w:numPr>
          <w:ilvl w:val="0"/>
          <w:numId w:val="0"/>
        </w:numP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 xml:space="preserve">   </w:t>
      </w:r>
    </w:p>
    <w:p>
      <w:pPr>
        <w:pStyle w:val="7"/>
        <w:rPr>
          <w:rFonts w:hint="eastAsia" w:ascii="宋体" w:hAnsi="宋体" w:eastAsia="宋体" w:cs="宋体"/>
          <w:lang w:val="en-US" w:eastAsia="zh-CN"/>
        </w:rPr>
      </w:pPr>
    </w:p>
    <w:p>
      <w:pPr>
        <w:pStyle w:val="3"/>
        <w:pageBreakBefore w:val="0"/>
        <w:numPr>
          <w:ilvl w:val="0"/>
          <w:numId w:val="10"/>
        </w:numPr>
        <w:wordWrap/>
        <w:overflowPunct/>
        <w:topLinePunct w:val="0"/>
        <w:bidi w:val="0"/>
        <w:spacing w:before="60" w:after="120" w:line="400" w:lineRule="exact"/>
        <w:ind w:right="105" w:rightChars="50"/>
        <w:jc w:val="center"/>
        <w:rPr>
          <w:rFonts w:hint="eastAsia" w:ascii="宋体" w:hAnsi="宋体" w:eastAsia="宋体" w:cs="宋体"/>
          <w:spacing w:val="4"/>
          <w:sz w:val="36"/>
          <w:szCs w:val="36"/>
          <w:lang w:val="en-US" w:eastAsia="zh-CN"/>
        </w:rPr>
      </w:pPr>
      <w:r>
        <w:rPr>
          <w:rFonts w:hint="eastAsia" w:ascii="宋体" w:hAnsi="宋体" w:eastAsia="宋体" w:cs="宋体"/>
          <w:spacing w:val="4"/>
          <w:sz w:val="36"/>
          <w:szCs w:val="36"/>
          <w:lang w:val="en-US" w:eastAsia="zh-CN"/>
        </w:rPr>
        <w:t>投标文件格式</w:t>
      </w:r>
    </w:p>
    <w:p>
      <w:pPr>
        <w:pStyle w:val="7"/>
        <w:jc w:val="right"/>
        <w:rPr>
          <w:rFonts w:hint="eastAsia" w:ascii="宋体" w:hAnsi="宋体" w:eastAsia="宋体" w:cs="宋体"/>
          <w:b/>
          <w:bCs/>
          <w:sz w:val="32"/>
          <w:szCs w:val="22"/>
          <w:lang w:val="en-US" w:eastAsia="zh-CN"/>
        </w:rPr>
      </w:pPr>
      <w:r>
        <w:rPr>
          <w:rFonts w:hint="eastAsia" w:ascii="宋体" w:hAnsi="宋体" w:eastAsia="宋体" w:cs="宋体"/>
          <w:b/>
          <w:bCs/>
          <w:sz w:val="32"/>
          <w:szCs w:val="22"/>
          <w:lang w:val="en-US" w:eastAsia="zh-CN"/>
        </w:rPr>
        <w:t>（正本或副本）</w:t>
      </w:r>
    </w:p>
    <w:p>
      <w:pPr>
        <w:pageBreakBefore w:val="0"/>
        <w:kinsoku/>
        <w:bidi w:val="0"/>
        <w:spacing w:before="50" w:beforeLines="50" w:after="50" w:afterLines="50" w:line="360" w:lineRule="auto"/>
        <w:ind w:left="0" w:leftChars="0" w:firstLine="0" w:firstLineChars="0"/>
        <w:jc w:val="center"/>
        <w:outlineLvl w:val="9"/>
        <w:rPr>
          <w:rFonts w:hint="eastAsia" w:ascii="宋体" w:hAnsi="宋体" w:eastAsia="宋体" w:cs="宋体"/>
          <w:b/>
          <w:bCs/>
          <w:sz w:val="36"/>
          <w:szCs w:val="36"/>
          <w:lang w:val="en-US" w:eastAsia="zh-CN"/>
        </w:rPr>
      </w:pPr>
    </w:p>
    <w:p>
      <w:pPr>
        <w:pageBreakBefore w:val="0"/>
        <w:wordWrap/>
        <w:overflowPunct/>
        <w:topLinePunct w:val="0"/>
        <w:bidi w:val="0"/>
        <w:spacing w:before="312" w:beforeLines="100"/>
        <w:ind w:left="105" w:leftChars="50" w:right="105" w:rightChars="50"/>
        <w:jc w:val="center"/>
        <w:outlineLvl w:val="0"/>
        <w:rPr>
          <w:rFonts w:hint="eastAsia" w:ascii="宋体" w:hAnsi="宋体" w:eastAsia="宋体" w:cs="宋体"/>
          <w:b/>
          <w:sz w:val="56"/>
          <w:szCs w:val="56"/>
          <w:lang w:eastAsia="zh-CN"/>
        </w:rPr>
      </w:pPr>
      <w:r>
        <w:rPr>
          <w:rFonts w:hint="eastAsia" w:ascii="宋体" w:hAnsi="宋体" w:eastAsia="宋体" w:cs="宋体"/>
          <w:b/>
          <w:sz w:val="56"/>
          <w:szCs w:val="56"/>
          <w:lang w:eastAsia="zh-CN"/>
        </w:rPr>
        <w:t>耀州区乡村振兴</w:t>
      </w:r>
    </w:p>
    <w:p>
      <w:pPr>
        <w:pageBreakBefore w:val="0"/>
        <w:wordWrap/>
        <w:overflowPunct/>
        <w:topLinePunct w:val="0"/>
        <w:bidi w:val="0"/>
        <w:spacing w:before="312" w:beforeLines="100"/>
        <w:ind w:left="105" w:leftChars="50" w:right="105" w:rightChars="50"/>
        <w:jc w:val="center"/>
        <w:outlineLvl w:val="0"/>
        <w:rPr>
          <w:rFonts w:hint="eastAsia" w:ascii="宋体" w:hAnsi="宋体" w:eastAsia="宋体" w:cs="宋体"/>
          <w:b/>
          <w:sz w:val="56"/>
          <w:szCs w:val="56"/>
        </w:rPr>
      </w:pPr>
      <w:r>
        <w:rPr>
          <w:rFonts w:hint="eastAsia" w:ascii="宋体" w:hAnsi="宋体" w:eastAsia="宋体" w:cs="宋体"/>
          <w:b/>
          <w:sz w:val="56"/>
          <w:szCs w:val="56"/>
          <w:lang w:eastAsia="zh-CN"/>
        </w:rPr>
        <w:t>专项规划编制项目</w:t>
      </w:r>
    </w:p>
    <w:p>
      <w:pPr>
        <w:pStyle w:val="20"/>
        <w:rPr>
          <w:rFonts w:hint="eastAsia" w:ascii="宋体" w:hAnsi="宋体" w:eastAsia="宋体" w:cs="宋体"/>
        </w:rPr>
      </w:pPr>
    </w:p>
    <w:p>
      <w:pPr>
        <w:pStyle w:val="20"/>
        <w:rPr>
          <w:rFonts w:hint="eastAsia" w:ascii="宋体" w:hAnsi="宋体" w:eastAsia="宋体" w:cs="宋体"/>
        </w:rPr>
      </w:pPr>
    </w:p>
    <w:p>
      <w:pPr>
        <w:pageBreakBefore w:val="0"/>
        <w:wordWrap/>
        <w:overflowPunct/>
        <w:topLinePunct w:val="0"/>
        <w:bidi w:val="0"/>
        <w:spacing w:before="312" w:beforeLines="100"/>
        <w:ind w:left="105" w:leftChars="50" w:right="105" w:rightChars="50"/>
        <w:jc w:val="center"/>
        <w:outlineLvl w:val="0"/>
        <w:rPr>
          <w:rFonts w:hint="eastAsia" w:ascii="宋体" w:hAnsi="宋体" w:eastAsia="宋体" w:cs="宋体"/>
          <w:b/>
          <w:sz w:val="72"/>
          <w:szCs w:val="72"/>
        </w:rPr>
      </w:pPr>
      <w:bookmarkStart w:id="101" w:name="_Toc22102"/>
      <w:bookmarkStart w:id="102" w:name="_Toc4836"/>
      <w:bookmarkStart w:id="103" w:name="_Toc4974"/>
      <w:r>
        <w:rPr>
          <w:rFonts w:hint="eastAsia" w:ascii="宋体" w:hAnsi="宋体" w:eastAsia="宋体" w:cs="宋体"/>
          <w:b/>
          <w:sz w:val="72"/>
          <w:szCs w:val="72"/>
        </w:rPr>
        <w:t>投  标  文  件</w:t>
      </w:r>
      <w:bookmarkEnd w:id="101"/>
      <w:bookmarkEnd w:id="102"/>
      <w:bookmarkEnd w:id="103"/>
    </w:p>
    <w:p>
      <w:pPr>
        <w:pageBreakBefore w:val="0"/>
        <w:wordWrap/>
        <w:overflowPunct/>
        <w:topLinePunct w:val="0"/>
        <w:bidi w:val="0"/>
        <w:ind w:left="105" w:leftChars="50" w:right="105" w:rightChars="50"/>
        <w:jc w:val="center"/>
        <w:rPr>
          <w:rFonts w:hint="eastAsia" w:ascii="宋体" w:hAnsi="宋体" w:eastAsia="宋体" w:cs="宋体"/>
          <w:b/>
          <w:sz w:val="32"/>
          <w:szCs w:val="32"/>
        </w:rPr>
      </w:pPr>
    </w:p>
    <w:p>
      <w:pPr>
        <w:pageBreakBefore w:val="0"/>
        <w:wordWrap/>
        <w:overflowPunct/>
        <w:topLinePunct w:val="0"/>
        <w:bidi w:val="0"/>
        <w:ind w:left="105" w:leftChars="50" w:right="105" w:rightChars="50"/>
        <w:jc w:val="center"/>
        <w:rPr>
          <w:rFonts w:hint="eastAsia" w:ascii="宋体" w:hAnsi="宋体" w:eastAsia="宋体" w:cs="宋体"/>
          <w:sz w:val="32"/>
          <w:szCs w:val="32"/>
        </w:rPr>
      </w:pPr>
    </w:p>
    <w:p>
      <w:pPr>
        <w:pageBreakBefore w:val="0"/>
        <w:wordWrap/>
        <w:overflowPunct/>
        <w:topLinePunct w:val="0"/>
        <w:bidi w:val="0"/>
        <w:ind w:left="105" w:leftChars="50" w:right="105" w:rightChars="50"/>
        <w:jc w:val="center"/>
        <w:rPr>
          <w:rFonts w:hint="eastAsia" w:ascii="宋体" w:hAnsi="宋体" w:eastAsia="宋体" w:cs="宋体"/>
          <w:sz w:val="28"/>
          <w:szCs w:val="28"/>
        </w:rPr>
      </w:pPr>
    </w:p>
    <w:p>
      <w:pPr>
        <w:pStyle w:val="22"/>
        <w:rPr>
          <w:rFonts w:hint="eastAsia" w:ascii="宋体" w:hAnsi="宋体" w:eastAsia="宋体" w:cs="宋体"/>
          <w:sz w:val="32"/>
          <w:szCs w:val="32"/>
        </w:rPr>
      </w:pPr>
    </w:p>
    <w:p>
      <w:pPr>
        <w:pStyle w:val="22"/>
        <w:rPr>
          <w:rFonts w:hint="eastAsia" w:ascii="宋体" w:hAnsi="宋体" w:eastAsia="宋体" w:cs="宋体"/>
          <w:sz w:val="32"/>
          <w:szCs w:val="32"/>
        </w:rPr>
      </w:pPr>
    </w:p>
    <w:p>
      <w:pPr>
        <w:pageBreakBefore w:val="0"/>
        <w:wordWrap/>
        <w:overflowPunct/>
        <w:topLinePunct w:val="0"/>
        <w:bidi w:val="0"/>
        <w:ind w:left="105" w:leftChars="50" w:right="105" w:rightChars="50"/>
        <w:jc w:val="center"/>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napToGrid/>
        <w:spacing w:line="600" w:lineRule="auto"/>
        <w:jc w:val="both"/>
        <w:textAlignment w:val="auto"/>
        <w:outlineLvl w:val="0"/>
        <w:rPr>
          <w:rFonts w:hint="eastAsia" w:ascii="宋体" w:hAnsi="宋体" w:eastAsia="宋体" w:cs="宋体"/>
          <w:b/>
          <w:bCs/>
          <w:sz w:val="30"/>
          <w:szCs w:val="30"/>
          <w:u w:val="single"/>
          <w:lang w:val="en-US" w:eastAsia="zh-CN"/>
        </w:rPr>
      </w:pPr>
      <w:bookmarkStart w:id="104" w:name="_Toc24277"/>
      <w:bookmarkStart w:id="105" w:name="_Toc30599"/>
      <w:bookmarkStart w:id="106" w:name="_Toc8954"/>
      <w:r>
        <w:rPr>
          <w:rFonts w:hint="eastAsia" w:ascii="宋体" w:hAnsi="宋体" w:eastAsia="宋体" w:cs="宋体"/>
          <w:b/>
          <w:bCs/>
          <w:sz w:val="30"/>
          <w:szCs w:val="30"/>
          <w:highlight w:val="none"/>
          <w:lang w:eastAsia="zh-CN"/>
        </w:rPr>
        <w:t>项目</w:t>
      </w:r>
      <w:r>
        <w:rPr>
          <w:rFonts w:hint="eastAsia" w:ascii="宋体" w:hAnsi="宋体" w:eastAsia="宋体" w:cs="宋体"/>
          <w:b/>
          <w:bCs/>
          <w:sz w:val="30"/>
          <w:szCs w:val="30"/>
          <w:lang w:eastAsia="zh-CN"/>
        </w:rPr>
        <w:t>编号：</w:t>
      </w:r>
      <w:r>
        <w:rPr>
          <w:rFonts w:hint="eastAsia" w:ascii="宋体" w:hAnsi="宋体" w:eastAsia="宋体" w:cs="宋体"/>
          <w:b/>
          <w:bCs/>
          <w:sz w:val="30"/>
          <w:szCs w:val="30"/>
          <w:u w:val="single"/>
          <w:lang w:val="en-US" w:eastAsia="zh-CN"/>
        </w:rPr>
        <w:t xml:space="preserve">                                          </w:t>
      </w:r>
      <w:bookmarkEnd w:id="104"/>
      <w:bookmarkEnd w:id="105"/>
      <w:bookmarkEnd w:id="106"/>
    </w:p>
    <w:p>
      <w:pPr>
        <w:keepNext w:val="0"/>
        <w:keepLines w:val="0"/>
        <w:pageBreakBefore w:val="0"/>
        <w:kinsoku/>
        <w:wordWrap/>
        <w:overflowPunct/>
        <w:topLinePunct w:val="0"/>
        <w:autoSpaceDE/>
        <w:autoSpaceDN/>
        <w:bidi w:val="0"/>
        <w:adjustRightInd/>
        <w:snapToGrid/>
        <w:spacing w:line="600" w:lineRule="auto"/>
        <w:jc w:val="both"/>
        <w:textAlignment w:val="auto"/>
        <w:outlineLvl w:val="0"/>
        <w:rPr>
          <w:rFonts w:hint="eastAsia" w:ascii="宋体" w:hAnsi="宋体" w:eastAsia="宋体" w:cs="宋体"/>
          <w:b/>
          <w:bCs/>
          <w:sz w:val="30"/>
          <w:szCs w:val="30"/>
          <w:u w:val="none"/>
          <w:lang w:eastAsia="zh-CN"/>
        </w:rPr>
      </w:pPr>
      <w:bookmarkStart w:id="107" w:name="_Toc26746"/>
      <w:bookmarkStart w:id="108" w:name="_Toc12599"/>
      <w:bookmarkStart w:id="109" w:name="_Toc26449"/>
      <w:r>
        <w:rPr>
          <w:rFonts w:hint="eastAsia" w:ascii="宋体" w:hAnsi="宋体" w:eastAsia="宋体" w:cs="宋体"/>
          <w:b/>
          <w:bCs/>
          <w:sz w:val="30"/>
          <w:szCs w:val="30"/>
          <w:lang w:eastAsia="zh-CN"/>
        </w:rPr>
        <w:t>投</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lang w:eastAsia="zh-CN"/>
        </w:rPr>
        <w:t>标</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lang w:eastAsia="zh-CN"/>
        </w:rPr>
        <w:t>人</w:t>
      </w:r>
      <w:r>
        <w:rPr>
          <w:rFonts w:hint="eastAsia" w:ascii="宋体" w:hAnsi="宋体" w:eastAsia="宋体" w:cs="宋体"/>
          <w:b/>
          <w:bCs/>
          <w:sz w:val="30"/>
          <w:szCs w:val="30"/>
        </w:rPr>
        <w:t>：</w:t>
      </w:r>
      <w:r>
        <w:rPr>
          <w:rFonts w:hint="eastAsia" w:ascii="宋体" w:hAnsi="宋体" w:eastAsia="宋体" w:cs="宋体"/>
          <w:b/>
          <w:bCs/>
          <w:sz w:val="30"/>
          <w:szCs w:val="30"/>
          <w:u w:val="single"/>
          <w:lang w:val="en-US" w:eastAsia="zh-CN"/>
        </w:rPr>
        <w:t xml:space="preserve">                                 </w:t>
      </w:r>
      <w:r>
        <w:rPr>
          <w:rFonts w:hint="eastAsia" w:ascii="宋体" w:hAnsi="宋体" w:eastAsia="宋体" w:cs="宋体"/>
          <w:b/>
          <w:bCs/>
          <w:sz w:val="30"/>
          <w:szCs w:val="30"/>
          <w:u w:val="none"/>
        </w:rPr>
        <w:t>（</w:t>
      </w:r>
      <w:r>
        <w:rPr>
          <w:rFonts w:hint="eastAsia" w:ascii="宋体" w:hAnsi="宋体" w:eastAsia="宋体" w:cs="宋体"/>
          <w:b/>
          <w:bCs/>
          <w:sz w:val="30"/>
          <w:szCs w:val="30"/>
          <w:u w:val="none"/>
          <w:lang w:eastAsia="zh-CN"/>
        </w:rPr>
        <w:t>盖公章）</w:t>
      </w:r>
      <w:bookmarkEnd w:id="107"/>
      <w:bookmarkEnd w:id="108"/>
      <w:bookmarkEnd w:id="109"/>
    </w:p>
    <w:p>
      <w:pPr>
        <w:keepNext w:val="0"/>
        <w:keepLines w:val="0"/>
        <w:pageBreakBefore w:val="0"/>
        <w:kinsoku/>
        <w:wordWrap/>
        <w:overflowPunct/>
        <w:topLinePunct w:val="0"/>
        <w:autoSpaceDE/>
        <w:autoSpaceDN/>
        <w:bidi w:val="0"/>
        <w:adjustRightInd/>
        <w:snapToGrid/>
        <w:spacing w:line="600" w:lineRule="auto"/>
        <w:jc w:val="both"/>
        <w:textAlignment w:val="auto"/>
        <w:outlineLvl w:val="0"/>
        <w:rPr>
          <w:rFonts w:hint="eastAsia" w:ascii="宋体" w:hAnsi="宋体" w:eastAsia="宋体" w:cs="宋体"/>
          <w:b/>
          <w:bCs/>
          <w:sz w:val="30"/>
          <w:szCs w:val="30"/>
          <w:u w:val="none"/>
          <w:lang w:eastAsia="zh-CN"/>
        </w:rPr>
      </w:pPr>
      <w:bookmarkStart w:id="110" w:name="_Toc27869"/>
      <w:bookmarkStart w:id="111" w:name="_Toc1927"/>
      <w:bookmarkStart w:id="112" w:name="_Toc955"/>
      <w:r>
        <w:rPr>
          <w:rFonts w:hint="eastAsia" w:ascii="宋体" w:hAnsi="宋体" w:eastAsia="宋体" w:cs="宋体"/>
          <w:b/>
          <w:bCs/>
          <w:sz w:val="30"/>
          <w:szCs w:val="30"/>
          <w:lang w:eastAsia="zh-CN"/>
        </w:rPr>
        <w:t>法定代表人或被授权人：</w:t>
      </w:r>
      <w:r>
        <w:rPr>
          <w:rFonts w:hint="eastAsia" w:ascii="宋体" w:hAnsi="宋体" w:eastAsia="宋体" w:cs="宋体"/>
          <w:b/>
          <w:bCs/>
          <w:sz w:val="30"/>
          <w:szCs w:val="30"/>
          <w:u w:val="single"/>
          <w:lang w:val="en-US" w:eastAsia="zh-CN"/>
        </w:rPr>
        <w:t xml:space="preserve">                  </w:t>
      </w:r>
      <w:r>
        <w:rPr>
          <w:rFonts w:hint="eastAsia" w:ascii="宋体" w:hAnsi="宋体" w:eastAsia="宋体" w:cs="宋体"/>
          <w:b/>
          <w:bCs/>
          <w:sz w:val="30"/>
          <w:szCs w:val="30"/>
          <w:u w:val="none"/>
          <w:lang w:val="en-US" w:eastAsia="zh-CN"/>
        </w:rPr>
        <w:t>(</w:t>
      </w:r>
      <w:r>
        <w:rPr>
          <w:rFonts w:hint="eastAsia" w:ascii="宋体" w:hAnsi="宋体" w:eastAsia="宋体" w:cs="宋体"/>
          <w:b/>
          <w:bCs/>
          <w:sz w:val="30"/>
          <w:szCs w:val="30"/>
          <w:u w:val="none"/>
          <w:lang w:eastAsia="zh-CN"/>
        </w:rPr>
        <w:t>签字或盖章）</w:t>
      </w:r>
      <w:bookmarkEnd w:id="110"/>
      <w:bookmarkEnd w:id="111"/>
      <w:bookmarkEnd w:id="112"/>
    </w:p>
    <w:p>
      <w:pPr>
        <w:pStyle w:val="7"/>
        <w:keepNext w:val="0"/>
        <w:keepLines w:val="0"/>
        <w:pageBreakBefore w:val="0"/>
        <w:kinsoku/>
        <w:wordWrap/>
        <w:overflowPunct/>
        <w:topLinePunct w:val="0"/>
        <w:autoSpaceDE/>
        <w:autoSpaceDN/>
        <w:bidi w:val="0"/>
        <w:adjustRightInd/>
        <w:snapToGrid/>
        <w:spacing w:line="600" w:lineRule="auto"/>
        <w:jc w:val="both"/>
        <w:textAlignment w:val="auto"/>
        <w:outlineLvl w:val="0"/>
        <w:rPr>
          <w:rFonts w:hint="eastAsia" w:ascii="宋体" w:hAnsi="宋体" w:eastAsia="宋体" w:cs="宋体"/>
          <w:sz w:val="30"/>
          <w:szCs w:val="30"/>
          <w:lang w:val="en-US" w:eastAsia="zh-CN"/>
        </w:rPr>
      </w:pPr>
      <w:bookmarkStart w:id="113" w:name="_Toc25754"/>
      <w:bookmarkStart w:id="114" w:name="_Toc24887"/>
      <w:bookmarkStart w:id="115" w:name="_Toc19616"/>
      <w:r>
        <w:rPr>
          <w:rFonts w:hint="eastAsia" w:ascii="宋体" w:hAnsi="宋体" w:eastAsia="宋体" w:cs="宋体"/>
          <w:b/>
          <w:bCs/>
          <w:sz w:val="30"/>
          <w:szCs w:val="30"/>
        </w:rPr>
        <w:t>日    期：</w:t>
      </w:r>
      <w:r>
        <w:rPr>
          <w:rFonts w:hint="eastAsia" w:ascii="宋体" w:hAnsi="宋体" w:eastAsia="宋体" w:cs="宋体"/>
          <w:b/>
          <w:bCs/>
          <w:sz w:val="30"/>
          <w:szCs w:val="30"/>
          <w:u w:val="single"/>
          <w:lang w:val="en-US" w:eastAsia="zh-CN"/>
        </w:rPr>
        <w:t xml:space="preserve">           </w:t>
      </w:r>
      <w:r>
        <w:rPr>
          <w:rFonts w:hint="eastAsia" w:ascii="宋体" w:hAnsi="宋体" w:eastAsia="宋体" w:cs="宋体"/>
          <w:b/>
          <w:bCs/>
          <w:sz w:val="30"/>
          <w:szCs w:val="30"/>
          <w:lang w:val="en-US" w:eastAsia="zh-CN"/>
        </w:rPr>
        <w:t xml:space="preserve"> 年</w:t>
      </w:r>
      <w:r>
        <w:rPr>
          <w:rFonts w:hint="eastAsia" w:ascii="宋体" w:hAnsi="宋体" w:eastAsia="宋体" w:cs="宋体"/>
          <w:b/>
          <w:bCs/>
          <w:sz w:val="30"/>
          <w:szCs w:val="30"/>
          <w:u w:val="single"/>
          <w:lang w:val="en-US" w:eastAsia="zh-CN"/>
        </w:rPr>
        <w:t xml:space="preserve">           </w:t>
      </w:r>
      <w:r>
        <w:rPr>
          <w:rFonts w:hint="eastAsia" w:ascii="宋体" w:hAnsi="宋体" w:eastAsia="宋体" w:cs="宋体"/>
          <w:b/>
          <w:bCs/>
          <w:sz w:val="30"/>
          <w:szCs w:val="30"/>
          <w:lang w:val="en-US" w:eastAsia="zh-CN"/>
        </w:rPr>
        <w:t>月</w:t>
      </w:r>
      <w:r>
        <w:rPr>
          <w:rFonts w:hint="eastAsia" w:ascii="宋体" w:hAnsi="宋体" w:eastAsia="宋体" w:cs="宋体"/>
          <w:b/>
          <w:bCs/>
          <w:sz w:val="30"/>
          <w:szCs w:val="30"/>
          <w:u w:val="single"/>
          <w:lang w:val="en-US" w:eastAsia="zh-CN"/>
        </w:rPr>
        <w:t xml:space="preserve">             </w:t>
      </w:r>
      <w:r>
        <w:rPr>
          <w:rFonts w:hint="eastAsia" w:ascii="宋体" w:hAnsi="宋体" w:eastAsia="宋体" w:cs="宋体"/>
          <w:b/>
          <w:bCs/>
          <w:sz w:val="30"/>
          <w:szCs w:val="30"/>
          <w:lang w:val="en-US" w:eastAsia="zh-CN"/>
        </w:rPr>
        <w:t>日</w:t>
      </w:r>
      <w:bookmarkEnd w:id="113"/>
      <w:bookmarkEnd w:id="114"/>
      <w:bookmarkEnd w:id="115"/>
    </w:p>
    <w:p>
      <w:pPr>
        <w:pStyle w:val="7"/>
        <w:jc w:val="center"/>
        <w:rPr>
          <w:rFonts w:hint="eastAsia" w:ascii="宋体" w:hAnsi="宋体" w:eastAsia="宋体" w:cs="宋体"/>
          <w:b/>
          <w:bCs/>
          <w:sz w:val="40"/>
          <w:szCs w:val="28"/>
          <w:lang w:eastAsia="zh-CN"/>
        </w:rPr>
      </w:pPr>
      <w:r>
        <w:rPr>
          <w:rFonts w:hint="eastAsia" w:ascii="宋体" w:hAnsi="宋体" w:eastAsia="宋体" w:cs="宋体"/>
          <w:b/>
          <w:bCs/>
          <w:sz w:val="40"/>
          <w:szCs w:val="28"/>
          <w:lang w:eastAsia="zh-CN"/>
        </w:rPr>
        <w:t>目录</w:t>
      </w:r>
    </w:p>
    <w:p>
      <w:pPr>
        <w:pStyle w:val="7"/>
        <w:jc w:val="center"/>
        <w:rPr>
          <w:rFonts w:hint="eastAsia" w:ascii="宋体" w:hAnsi="宋体" w:eastAsia="宋体" w:cs="宋体"/>
          <w:sz w:val="28"/>
          <w:szCs w:val="21"/>
          <w:lang w:eastAsia="zh-CN"/>
        </w:rPr>
      </w:pPr>
      <w:r>
        <w:rPr>
          <w:rFonts w:hint="eastAsia" w:ascii="宋体" w:hAnsi="宋体" w:eastAsia="宋体" w:cs="宋体"/>
          <w:sz w:val="28"/>
          <w:szCs w:val="21"/>
          <w:lang w:eastAsia="zh-CN"/>
        </w:rPr>
        <w:t>（自行编制）</w:t>
      </w:r>
    </w:p>
    <w:p>
      <w:pPr>
        <w:rPr>
          <w:rFonts w:hint="eastAsia" w:ascii="宋体" w:hAnsi="宋体" w:eastAsia="宋体" w:cs="宋体"/>
          <w:sz w:val="28"/>
          <w:szCs w:val="21"/>
          <w:lang w:eastAsia="zh-CN"/>
        </w:rPr>
      </w:pPr>
    </w:p>
    <w:p>
      <w:pPr>
        <w:pStyle w:val="22"/>
        <w:rPr>
          <w:rFonts w:hint="eastAsia" w:ascii="宋体" w:hAnsi="宋体" w:eastAsia="宋体" w:cs="宋体"/>
          <w:sz w:val="28"/>
          <w:szCs w:val="21"/>
          <w:lang w:eastAsia="zh-CN"/>
        </w:rPr>
      </w:pPr>
    </w:p>
    <w:p>
      <w:pPr>
        <w:pStyle w:val="22"/>
        <w:rPr>
          <w:rFonts w:hint="eastAsia" w:ascii="宋体" w:hAnsi="宋体" w:eastAsia="宋体" w:cs="宋体"/>
          <w:sz w:val="28"/>
          <w:szCs w:val="21"/>
          <w:lang w:eastAsia="zh-CN"/>
        </w:rPr>
      </w:pPr>
    </w:p>
    <w:p>
      <w:pPr>
        <w:pStyle w:val="22"/>
        <w:rPr>
          <w:rFonts w:hint="eastAsia" w:ascii="宋体" w:hAnsi="宋体" w:eastAsia="宋体" w:cs="宋体"/>
          <w:sz w:val="28"/>
          <w:szCs w:val="21"/>
          <w:lang w:eastAsia="zh-CN"/>
        </w:rPr>
      </w:pPr>
    </w:p>
    <w:p>
      <w:pPr>
        <w:pStyle w:val="22"/>
        <w:rPr>
          <w:rFonts w:hint="eastAsia" w:ascii="宋体" w:hAnsi="宋体" w:eastAsia="宋体" w:cs="宋体"/>
          <w:sz w:val="28"/>
          <w:szCs w:val="21"/>
          <w:lang w:eastAsia="zh-CN"/>
        </w:rPr>
      </w:pPr>
    </w:p>
    <w:p>
      <w:pPr>
        <w:pStyle w:val="22"/>
        <w:rPr>
          <w:rFonts w:hint="eastAsia" w:ascii="宋体" w:hAnsi="宋体" w:eastAsia="宋体" w:cs="宋体"/>
          <w:sz w:val="28"/>
          <w:szCs w:val="21"/>
          <w:lang w:eastAsia="zh-CN"/>
        </w:rPr>
      </w:pPr>
    </w:p>
    <w:p>
      <w:pPr>
        <w:pStyle w:val="22"/>
        <w:rPr>
          <w:rFonts w:hint="eastAsia" w:ascii="宋体" w:hAnsi="宋体" w:eastAsia="宋体" w:cs="宋体"/>
          <w:sz w:val="28"/>
          <w:szCs w:val="21"/>
          <w:lang w:eastAsia="zh-CN"/>
        </w:rPr>
      </w:pPr>
    </w:p>
    <w:p>
      <w:pPr>
        <w:pStyle w:val="22"/>
        <w:rPr>
          <w:rFonts w:hint="eastAsia" w:ascii="宋体" w:hAnsi="宋体" w:eastAsia="宋体" w:cs="宋体"/>
          <w:sz w:val="28"/>
          <w:szCs w:val="21"/>
          <w:lang w:eastAsia="zh-CN"/>
        </w:rPr>
      </w:pPr>
    </w:p>
    <w:p>
      <w:pPr>
        <w:pStyle w:val="22"/>
        <w:rPr>
          <w:rFonts w:hint="eastAsia" w:ascii="宋体" w:hAnsi="宋体" w:eastAsia="宋体" w:cs="宋体"/>
          <w:sz w:val="28"/>
          <w:szCs w:val="21"/>
          <w:lang w:eastAsia="zh-CN"/>
        </w:rPr>
      </w:pPr>
    </w:p>
    <w:p>
      <w:pPr>
        <w:pStyle w:val="22"/>
        <w:rPr>
          <w:rFonts w:hint="eastAsia" w:ascii="宋体" w:hAnsi="宋体" w:eastAsia="宋体" w:cs="宋体"/>
          <w:sz w:val="28"/>
          <w:szCs w:val="21"/>
          <w:lang w:eastAsia="zh-CN"/>
        </w:rPr>
      </w:pPr>
    </w:p>
    <w:p>
      <w:pPr>
        <w:pStyle w:val="22"/>
        <w:rPr>
          <w:rFonts w:hint="eastAsia" w:ascii="宋体" w:hAnsi="宋体" w:eastAsia="宋体" w:cs="宋体"/>
          <w:sz w:val="28"/>
          <w:szCs w:val="21"/>
          <w:lang w:eastAsia="zh-CN"/>
        </w:rPr>
      </w:pPr>
    </w:p>
    <w:p>
      <w:pPr>
        <w:pStyle w:val="22"/>
        <w:rPr>
          <w:rFonts w:hint="eastAsia" w:ascii="宋体" w:hAnsi="宋体" w:eastAsia="宋体" w:cs="宋体"/>
          <w:sz w:val="28"/>
          <w:szCs w:val="21"/>
          <w:lang w:eastAsia="zh-CN"/>
        </w:rPr>
      </w:pPr>
    </w:p>
    <w:p>
      <w:pPr>
        <w:pStyle w:val="22"/>
        <w:rPr>
          <w:rFonts w:hint="eastAsia" w:ascii="宋体" w:hAnsi="宋体" w:eastAsia="宋体" w:cs="宋体"/>
          <w:sz w:val="28"/>
          <w:szCs w:val="21"/>
          <w:lang w:eastAsia="zh-CN"/>
        </w:rPr>
      </w:pPr>
    </w:p>
    <w:p>
      <w:pPr>
        <w:pStyle w:val="22"/>
        <w:rPr>
          <w:rFonts w:hint="eastAsia" w:ascii="宋体" w:hAnsi="宋体" w:eastAsia="宋体" w:cs="宋体"/>
          <w:sz w:val="28"/>
          <w:szCs w:val="21"/>
          <w:lang w:eastAsia="zh-CN"/>
        </w:rPr>
      </w:pPr>
    </w:p>
    <w:p>
      <w:pPr>
        <w:pStyle w:val="22"/>
        <w:rPr>
          <w:rFonts w:hint="eastAsia" w:ascii="宋体" w:hAnsi="宋体" w:eastAsia="宋体" w:cs="宋体"/>
          <w:sz w:val="28"/>
          <w:szCs w:val="21"/>
          <w:lang w:eastAsia="zh-CN"/>
        </w:rPr>
      </w:pPr>
    </w:p>
    <w:p>
      <w:pPr>
        <w:pStyle w:val="22"/>
        <w:rPr>
          <w:rFonts w:hint="eastAsia" w:ascii="宋体" w:hAnsi="宋体" w:eastAsia="宋体" w:cs="宋体"/>
          <w:sz w:val="28"/>
          <w:szCs w:val="21"/>
          <w:lang w:eastAsia="zh-CN"/>
        </w:rPr>
      </w:pPr>
    </w:p>
    <w:p>
      <w:pPr>
        <w:pStyle w:val="22"/>
        <w:rPr>
          <w:rFonts w:hint="eastAsia" w:ascii="宋体" w:hAnsi="宋体" w:eastAsia="宋体" w:cs="宋体"/>
          <w:sz w:val="28"/>
          <w:szCs w:val="21"/>
          <w:lang w:eastAsia="zh-CN"/>
        </w:rPr>
      </w:pPr>
    </w:p>
    <w:p>
      <w:pPr>
        <w:pStyle w:val="22"/>
        <w:rPr>
          <w:rFonts w:hint="eastAsia" w:ascii="宋体" w:hAnsi="宋体" w:eastAsia="宋体" w:cs="宋体"/>
          <w:sz w:val="28"/>
          <w:szCs w:val="21"/>
          <w:lang w:eastAsia="zh-CN"/>
        </w:rPr>
      </w:pPr>
    </w:p>
    <w:p>
      <w:pPr>
        <w:pStyle w:val="22"/>
        <w:ind w:left="0" w:leftChars="0" w:firstLine="0" w:firstLineChars="0"/>
        <w:rPr>
          <w:rFonts w:hint="eastAsia" w:ascii="宋体" w:hAnsi="宋体" w:eastAsia="宋体" w:cs="宋体"/>
          <w:sz w:val="28"/>
          <w:szCs w:val="21"/>
          <w:lang w:eastAsia="zh-CN"/>
        </w:rPr>
      </w:pPr>
    </w:p>
    <w:p>
      <w:pPr>
        <w:pStyle w:val="22"/>
        <w:ind w:left="0" w:leftChars="0" w:firstLine="0" w:firstLineChars="0"/>
        <w:rPr>
          <w:rFonts w:hint="eastAsia" w:ascii="宋体" w:hAnsi="宋体" w:eastAsia="宋体" w:cs="宋体"/>
          <w:sz w:val="28"/>
          <w:szCs w:val="21"/>
          <w:lang w:eastAsia="zh-CN"/>
        </w:rPr>
      </w:pPr>
    </w:p>
    <w:p>
      <w:pPr>
        <w:pStyle w:val="28"/>
        <w:outlineLvl w:val="0"/>
        <w:rPr>
          <w:rFonts w:hint="eastAsia" w:ascii="宋体" w:hAnsi="宋体" w:eastAsia="宋体" w:cs="宋体"/>
          <w:sz w:val="32"/>
          <w:szCs w:val="32"/>
        </w:rPr>
      </w:pPr>
      <w:bookmarkStart w:id="116" w:name="_Toc29513"/>
      <w:bookmarkStart w:id="117" w:name="_Toc984"/>
      <w:bookmarkStart w:id="118" w:name="_Toc3896"/>
      <w:r>
        <w:rPr>
          <w:rFonts w:hint="eastAsia" w:ascii="宋体" w:hAnsi="宋体" w:eastAsia="宋体" w:cs="宋体"/>
          <w:sz w:val="32"/>
          <w:szCs w:val="32"/>
        </w:rPr>
        <w:t>一、法定代表人身份证明书</w:t>
      </w:r>
      <w:bookmarkEnd w:id="116"/>
      <w:bookmarkEnd w:id="117"/>
      <w:bookmarkEnd w:id="118"/>
    </w:p>
    <w:p>
      <w:pPr>
        <w:spacing w:line="360" w:lineRule="auto"/>
        <w:ind w:firstLine="307"/>
        <w:outlineLvl w:val="9"/>
        <w:rPr>
          <w:rFonts w:hint="eastAsia" w:ascii="宋体" w:hAnsi="宋体" w:eastAsia="宋体" w:cs="宋体"/>
          <w:kern w:val="1"/>
          <w:sz w:val="24"/>
        </w:rPr>
      </w:pPr>
    </w:p>
    <w:p>
      <w:pPr>
        <w:spacing w:line="360" w:lineRule="auto"/>
        <w:ind w:firstLine="240" w:firstLineChars="100"/>
        <w:outlineLvl w:val="9"/>
        <w:rPr>
          <w:rFonts w:hint="eastAsia" w:ascii="宋体" w:hAnsi="宋体" w:eastAsia="宋体" w:cs="宋体"/>
          <w:kern w:val="1"/>
          <w:sz w:val="28"/>
          <w:u w:val="single"/>
        </w:rPr>
      </w:pPr>
      <w:r>
        <w:rPr>
          <w:rFonts w:hint="eastAsia" w:ascii="宋体" w:hAnsi="宋体" w:eastAsia="宋体" w:cs="宋体"/>
          <w:sz w:val="24"/>
          <w:szCs w:val="24"/>
          <w:lang w:eastAsia="zh-CN"/>
        </w:rPr>
        <w:t>投标人</w:t>
      </w:r>
      <w:r>
        <w:rPr>
          <w:rFonts w:hint="eastAsia" w:ascii="宋体" w:hAnsi="宋体" w:eastAsia="宋体" w:cs="宋体"/>
          <w:kern w:val="1"/>
          <w:sz w:val="24"/>
        </w:rPr>
        <w:t>名称</w:t>
      </w:r>
      <w:r>
        <w:rPr>
          <w:rFonts w:hint="eastAsia" w:ascii="宋体" w:hAnsi="宋体" w:eastAsia="宋体" w:cs="宋体"/>
          <w:kern w:val="1"/>
          <w:sz w:val="28"/>
        </w:rPr>
        <w:t>：</w:t>
      </w:r>
      <w:r>
        <w:rPr>
          <w:rFonts w:hint="eastAsia" w:ascii="宋体" w:hAnsi="宋体" w:eastAsia="宋体" w:cs="宋体"/>
          <w:kern w:val="1"/>
          <w:sz w:val="32"/>
          <w:szCs w:val="32"/>
          <w:u w:val="single"/>
        </w:rPr>
        <w:t xml:space="preserve">       </w:t>
      </w:r>
      <w:r>
        <w:rPr>
          <w:rFonts w:hint="eastAsia" w:ascii="宋体" w:hAnsi="宋体" w:eastAsia="宋体" w:cs="宋体"/>
          <w:kern w:val="1"/>
          <w:sz w:val="28"/>
          <w:u w:val="single"/>
        </w:rPr>
        <w:t xml:space="preserve">            </w:t>
      </w:r>
      <w:r>
        <w:rPr>
          <w:rFonts w:hint="eastAsia" w:ascii="宋体" w:hAnsi="宋体" w:eastAsia="宋体" w:cs="宋体"/>
          <w:kern w:val="1"/>
          <w:sz w:val="28"/>
          <w:u w:val="single"/>
          <w:lang w:val="en-US" w:eastAsia="zh-CN"/>
        </w:rPr>
        <w:t xml:space="preserve">    </w:t>
      </w:r>
      <w:r>
        <w:rPr>
          <w:rFonts w:hint="eastAsia" w:ascii="宋体" w:hAnsi="宋体" w:eastAsia="宋体" w:cs="宋体"/>
          <w:kern w:val="1"/>
          <w:sz w:val="28"/>
          <w:u w:val="single"/>
        </w:rPr>
        <w:t xml:space="preserve">                   </w:t>
      </w:r>
    </w:p>
    <w:p>
      <w:pPr>
        <w:spacing w:line="360" w:lineRule="auto"/>
        <w:ind w:firstLine="240" w:firstLineChars="100"/>
        <w:outlineLvl w:val="9"/>
        <w:rPr>
          <w:rFonts w:hint="eastAsia" w:ascii="宋体" w:hAnsi="宋体" w:eastAsia="宋体" w:cs="宋体"/>
          <w:kern w:val="1"/>
          <w:sz w:val="24"/>
          <w:u w:val="single"/>
        </w:rPr>
      </w:pPr>
      <w:r>
        <w:rPr>
          <w:rFonts w:hint="eastAsia" w:ascii="宋体" w:hAnsi="宋体" w:eastAsia="宋体" w:cs="宋体"/>
          <w:kern w:val="1"/>
          <w:sz w:val="24"/>
          <w:lang w:val="en-US" w:eastAsia="zh-CN"/>
        </w:rPr>
        <w:t>单位</w:t>
      </w:r>
      <w:r>
        <w:rPr>
          <w:rFonts w:hint="eastAsia" w:ascii="宋体" w:hAnsi="宋体" w:eastAsia="宋体" w:cs="宋体"/>
          <w:kern w:val="1"/>
          <w:sz w:val="24"/>
        </w:rPr>
        <w:t>性质：</w:t>
      </w:r>
      <w:r>
        <w:rPr>
          <w:rFonts w:hint="eastAsia" w:ascii="宋体" w:hAnsi="宋体" w:eastAsia="宋体" w:cs="宋体"/>
          <w:kern w:val="1"/>
          <w:sz w:val="32"/>
          <w:szCs w:val="32"/>
          <w:u w:val="single"/>
        </w:rPr>
        <w:t xml:space="preserve">   </w:t>
      </w:r>
      <w:r>
        <w:rPr>
          <w:rFonts w:hint="eastAsia" w:ascii="宋体" w:hAnsi="宋体" w:eastAsia="宋体" w:cs="宋体"/>
          <w:kern w:val="1"/>
          <w:sz w:val="24"/>
          <w:u w:val="single"/>
        </w:rPr>
        <w:t xml:space="preserve">                     </w:t>
      </w:r>
      <w:r>
        <w:rPr>
          <w:rFonts w:hint="eastAsia" w:ascii="宋体" w:hAnsi="宋体" w:eastAsia="宋体" w:cs="宋体"/>
          <w:kern w:val="1"/>
          <w:sz w:val="24"/>
          <w:u w:val="single"/>
          <w:lang w:val="en-US" w:eastAsia="zh-CN"/>
        </w:rPr>
        <w:t xml:space="preserve">    </w:t>
      </w:r>
      <w:r>
        <w:rPr>
          <w:rFonts w:hint="eastAsia" w:ascii="宋体" w:hAnsi="宋体" w:eastAsia="宋体" w:cs="宋体"/>
          <w:kern w:val="1"/>
          <w:sz w:val="24"/>
          <w:u w:val="single"/>
        </w:rPr>
        <w:t xml:space="preserve">                       </w:t>
      </w:r>
    </w:p>
    <w:p>
      <w:pPr>
        <w:spacing w:line="360" w:lineRule="auto"/>
        <w:ind w:firstLine="240" w:firstLineChars="100"/>
        <w:outlineLvl w:val="9"/>
        <w:rPr>
          <w:rFonts w:hint="eastAsia" w:ascii="宋体" w:hAnsi="宋体" w:eastAsia="宋体" w:cs="宋体"/>
          <w:kern w:val="1"/>
          <w:sz w:val="24"/>
          <w:u w:val="single"/>
        </w:rPr>
      </w:pPr>
      <w:r>
        <w:rPr>
          <w:rFonts w:hint="eastAsia" w:ascii="宋体" w:hAnsi="宋体" w:eastAsia="宋体" w:cs="宋体"/>
          <w:kern w:val="1"/>
          <w:sz w:val="24"/>
        </w:rPr>
        <w:t xml:space="preserve">地址： </w:t>
      </w:r>
      <w:r>
        <w:rPr>
          <w:rFonts w:hint="eastAsia" w:ascii="宋体" w:hAnsi="宋体" w:eastAsia="宋体" w:cs="宋体"/>
          <w:kern w:val="1"/>
          <w:sz w:val="24"/>
          <w:u w:val="single"/>
        </w:rPr>
        <w:t xml:space="preserve"> </w:t>
      </w:r>
      <w:r>
        <w:rPr>
          <w:rFonts w:hint="eastAsia" w:ascii="宋体" w:hAnsi="宋体" w:eastAsia="宋体" w:cs="宋体"/>
          <w:kern w:val="1"/>
          <w:sz w:val="32"/>
          <w:szCs w:val="32"/>
          <w:u w:val="single"/>
        </w:rPr>
        <w:t xml:space="preserve"> </w:t>
      </w:r>
      <w:r>
        <w:rPr>
          <w:rFonts w:hint="eastAsia" w:ascii="宋体" w:hAnsi="宋体" w:eastAsia="宋体" w:cs="宋体"/>
          <w:kern w:val="1"/>
          <w:sz w:val="24"/>
          <w:u w:val="single"/>
        </w:rPr>
        <w:t xml:space="preserve">               </w:t>
      </w:r>
      <w:r>
        <w:rPr>
          <w:rFonts w:hint="eastAsia" w:ascii="宋体" w:hAnsi="宋体" w:eastAsia="宋体" w:cs="宋体"/>
          <w:kern w:val="1"/>
          <w:sz w:val="24"/>
          <w:u w:val="single"/>
          <w:lang w:val="en-US" w:eastAsia="zh-CN"/>
        </w:rPr>
        <w:t xml:space="preserve">       </w:t>
      </w:r>
      <w:r>
        <w:rPr>
          <w:rFonts w:hint="eastAsia" w:ascii="宋体" w:hAnsi="宋体" w:eastAsia="宋体" w:cs="宋体"/>
          <w:kern w:val="1"/>
          <w:sz w:val="24"/>
          <w:u w:val="single"/>
        </w:rPr>
        <w:t xml:space="preserve">                               </w:t>
      </w:r>
    </w:p>
    <w:p>
      <w:pPr>
        <w:spacing w:line="360" w:lineRule="auto"/>
        <w:ind w:firstLine="240" w:firstLineChars="100"/>
        <w:outlineLvl w:val="9"/>
        <w:rPr>
          <w:rFonts w:hint="eastAsia" w:ascii="宋体" w:hAnsi="宋体" w:eastAsia="宋体" w:cs="宋体"/>
          <w:kern w:val="1"/>
          <w:sz w:val="28"/>
        </w:rPr>
      </w:pPr>
      <w:r>
        <w:rPr>
          <w:rFonts w:hint="eastAsia" w:ascii="宋体" w:hAnsi="宋体" w:eastAsia="宋体" w:cs="宋体"/>
          <w:kern w:val="1"/>
          <w:sz w:val="24"/>
        </w:rPr>
        <w:t>成立时间：</w:t>
      </w:r>
      <w:r>
        <w:rPr>
          <w:rFonts w:hint="eastAsia" w:ascii="宋体" w:hAnsi="宋体" w:eastAsia="宋体" w:cs="宋体"/>
          <w:kern w:val="1"/>
          <w:sz w:val="28"/>
          <w:u w:val="single"/>
        </w:rPr>
        <w:t xml:space="preserve">           </w:t>
      </w:r>
      <w:r>
        <w:rPr>
          <w:rFonts w:hint="eastAsia" w:ascii="宋体" w:hAnsi="宋体" w:eastAsia="宋体" w:cs="宋体"/>
          <w:kern w:val="1"/>
          <w:sz w:val="24"/>
        </w:rPr>
        <w:t>年</w:t>
      </w:r>
      <w:r>
        <w:rPr>
          <w:rFonts w:hint="eastAsia" w:ascii="宋体" w:hAnsi="宋体" w:eastAsia="宋体" w:cs="宋体"/>
          <w:kern w:val="1"/>
          <w:sz w:val="24"/>
          <w:u w:val="single"/>
        </w:rPr>
        <w:t xml:space="preserve"> </w:t>
      </w:r>
      <w:r>
        <w:rPr>
          <w:rFonts w:hint="eastAsia" w:ascii="宋体" w:hAnsi="宋体" w:eastAsia="宋体" w:cs="宋体"/>
          <w:kern w:val="1"/>
          <w:sz w:val="28"/>
          <w:u w:val="single"/>
        </w:rPr>
        <w:t xml:space="preserve">            </w:t>
      </w:r>
      <w:r>
        <w:rPr>
          <w:rFonts w:hint="eastAsia" w:ascii="宋体" w:hAnsi="宋体" w:eastAsia="宋体" w:cs="宋体"/>
          <w:kern w:val="1"/>
          <w:sz w:val="24"/>
        </w:rPr>
        <w:t>月</w:t>
      </w:r>
      <w:r>
        <w:rPr>
          <w:rFonts w:hint="eastAsia" w:ascii="宋体" w:hAnsi="宋体" w:eastAsia="宋体" w:cs="宋体"/>
          <w:kern w:val="1"/>
          <w:sz w:val="28"/>
          <w:u w:val="single"/>
        </w:rPr>
        <w:t xml:space="preserve">               </w:t>
      </w:r>
      <w:r>
        <w:rPr>
          <w:rFonts w:hint="eastAsia" w:ascii="宋体" w:hAnsi="宋体" w:eastAsia="宋体" w:cs="宋体"/>
          <w:kern w:val="1"/>
          <w:sz w:val="24"/>
          <w:u w:val="single"/>
        </w:rPr>
        <w:t xml:space="preserve"> </w:t>
      </w:r>
      <w:r>
        <w:rPr>
          <w:rFonts w:hint="eastAsia" w:ascii="宋体" w:hAnsi="宋体" w:eastAsia="宋体" w:cs="宋体"/>
          <w:kern w:val="1"/>
          <w:sz w:val="24"/>
        </w:rPr>
        <w:t>日</w:t>
      </w:r>
    </w:p>
    <w:p>
      <w:pPr>
        <w:spacing w:line="360" w:lineRule="auto"/>
        <w:ind w:firstLine="240" w:firstLineChars="100"/>
        <w:outlineLvl w:val="9"/>
        <w:rPr>
          <w:rFonts w:hint="eastAsia" w:ascii="宋体" w:hAnsi="宋体" w:eastAsia="宋体" w:cs="宋体"/>
          <w:kern w:val="1"/>
          <w:sz w:val="24"/>
          <w:u w:val="single"/>
        </w:rPr>
      </w:pPr>
      <w:r>
        <w:rPr>
          <w:rFonts w:hint="eastAsia" w:ascii="宋体" w:hAnsi="宋体" w:eastAsia="宋体" w:cs="宋体"/>
          <w:kern w:val="1"/>
          <w:sz w:val="24"/>
        </w:rPr>
        <w:t>经营期限：</w:t>
      </w:r>
      <w:r>
        <w:rPr>
          <w:rFonts w:hint="eastAsia" w:ascii="宋体" w:hAnsi="宋体" w:eastAsia="宋体" w:cs="宋体"/>
          <w:kern w:val="1"/>
          <w:sz w:val="32"/>
          <w:szCs w:val="32"/>
          <w:u w:val="single"/>
        </w:rPr>
        <w:t xml:space="preserve">                       </w:t>
      </w:r>
      <w:r>
        <w:rPr>
          <w:rFonts w:hint="eastAsia" w:ascii="宋体" w:hAnsi="宋体" w:eastAsia="宋体" w:cs="宋体"/>
          <w:kern w:val="1"/>
          <w:sz w:val="24"/>
          <w:u w:val="single"/>
        </w:rPr>
        <w:t xml:space="preserve">                      </w:t>
      </w:r>
    </w:p>
    <w:p>
      <w:pPr>
        <w:spacing w:line="360" w:lineRule="auto"/>
        <w:ind w:firstLine="240" w:firstLineChars="100"/>
        <w:outlineLvl w:val="9"/>
        <w:rPr>
          <w:rFonts w:hint="eastAsia" w:ascii="宋体" w:hAnsi="宋体" w:eastAsia="宋体" w:cs="宋体"/>
          <w:kern w:val="1"/>
          <w:sz w:val="28"/>
          <w:u w:val="single"/>
        </w:rPr>
      </w:pPr>
      <w:r>
        <w:rPr>
          <w:rFonts w:hint="eastAsia" w:ascii="宋体" w:hAnsi="宋体" w:eastAsia="宋体" w:cs="宋体"/>
          <w:kern w:val="1"/>
          <w:sz w:val="24"/>
        </w:rPr>
        <w:t>姓名：</w:t>
      </w:r>
      <w:r>
        <w:rPr>
          <w:rFonts w:hint="eastAsia" w:ascii="宋体" w:hAnsi="宋体" w:eastAsia="宋体" w:cs="宋体"/>
          <w:kern w:val="1"/>
          <w:sz w:val="28"/>
          <w:u w:val="single"/>
        </w:rPr>
        <w:t xml:space="preserve">     </w:t>
      </w:r>
      <w:r>
        <w:rPr>
          <w:rFonts w:hint="eastAsia" w:ascii="宋体" w:hAnsi="宋体" w:eastAsia="宋体" w:cs="宋体"/>
          <w:kern w:val="1"/>
          <w:sz w:val="28"/>
          <w:u w:val="single"/>
          <w:lang w:val="en-US" w:eastAsia="zh-CN"/>
        </w:rPr>
        <w:t xml:space="preserve"> </w:t>
      </w:r>
      <w:r>
        <w:rPr>
          <w:rFonts w:hint="eastAsia" w:ascii="宋体" w:hAnsi="宋体" w:eastAsia="宋体" w:cs="宋体"/>
          <w:kern w:val="1"/>
          <w:sz w:val="28"/>
          <w:u w:val="single"/>
        </w:rPr>
        <w:t xml:space="preserve">  </w:t>
      </w:r>
      <w:r>
        <w:rPr>
          <w:rFonts w:hint="eastAsia" w:ascii="宋体" w:hAnsi="宋体" w:eastAsia="宋体" w:cs="宋体"/>
          <w:kern w:val="1"/>
          <w:sz w:val="24"/>
        </w:rPr>
        <w:t>性别</w:t>
      </w:r>
      <w:r>
        <w:rPr>
          <w:rFonts w:hint="eastAsia" w:ascii="宋体" w:hAnsi="宋体" w:eastAsia="宋体" w:cs="宋体"/>
          <w:kern w:val="1"/>
          <w:sz w:val="28"/>
        </w:rPr>
        <w:t>：</w:t>
      </w:r>
      <w:r>
        <w:rPr>
          <w:rFonts w:hint="eastAsia" w:ascii="宋体" w:hAnsi="宋体" w:eastAsia="宋体" w:cs="宋体"/>
          <w:kern w:val="1"/>
          <w:sz w:val="28"/>
          <w:u w:val="single"/>
        </w:rPr>
        <w:t xml:space="preserve">  </w:t>
      </w:r>
      <w:r>
        <w:rPr>
          <w:rFonts w:hint="eastAsia" w:ascii="宋体" w:hAnsi="宋体" w:eastAsia="宋体" w:cs="宋体"/>
          <w:kern w:val="1"/>
          <w:sz w:val="28"/>
          <w:u w:val="single"/>
          <w:lang w:val="en-US" w:eastAsia="zh-CN"/>
        </w:rPr>
        <w:t xml:space="preserve"> </w:t>
      </w:r>
      <w:r>
        <w:rPr>
          <w:rFonts w:hint="eastAsia" w:ascii="宋体" w:hAnsi="宋体" w:eastAsia="宋体" w:cs="宋体"/>
          <w:kern w:val="1"/>
          <w:sz w:val="28"/>
          <w:u w:val="single"/>
        </w:rPr>
        <w:t xml:space="preserve">    </w:t>
      </w:r>
      <w:r>
        <w:rPr>
          <w:rFonts w:hint="eastAsia" w:ascii="宋体" w:hAnsi="宋体" w:eastAsia="宋体" w:cs="宋体"/>
          <w:kern w:val="1"/>
          <w:sz w:val="24"/>
        </w:rPr>
        <w:t>年龄</w:t>
      </w:r>
      <w:r>
        <w:rPr>
          <w:rFonts w:hint="eastAsia" w:ascii="宋体" w:hAnsi="宋体" w:eastAsia="宋体" w:cs="宋体"/>
          <w:kern w:val="1"/>
          <w:sz w:val="28"/>
        </w:rPr>
        <w:t>：</w:t>
      </w:r>
      <w:r>
        <w:rPr>
          <w:rFonts w:hint="eastAsia" w:ascii="宋体" w:hAnsi="宋体" w:eastAsia="宋体" w:cs="宋体"/>
          <w:kern w:val="1"/>
          <w:sz w:val="28"/>
          <w:u w:val="single"/>
        </w:rPr>
        <w:t xml:space="preserve">    </w:t>
      </w:r>
      <w:r>
        <w:rPr>
          <w:rFonts w:hint="eastAsia" w:ascii="宋体" w:hAnsi="宋体" w:eastAsia="宋体" w:cs="宋体"/>
          <w:kern w:val="1"/>
          <w:sz w:val="28"/>
          <w:u w:val="single"/>
          <w:lang w:val="en-US" w:eastAsia="zh-CN"/>
        </w:rPr>
        <w:t xml:space="preserve"> </w:t>
      </w:r>
      <w:r>
        <w:rPr>
          <w:rFonts w:hint="eastAsia" w:ascii="宋体" w:hAnsi="宋体" w:eastAsia="宋体" w:cs="宋体"/>
          <w:kern w:val="1"/>
          <w:sz w:val="28"/>
          <w:u w:val="single"/>
        </w:rPr>
        <w:t xml:space="preserve">   </w:t>
      </w:r>
      <w:r>
        <w:rPr>
          <w:rFonts w:hint="eastAsia" w:ascii="宋体" w:hAnsi="宋体" w:eastAsia="宋体" w:cs="宋体"/>
          <w:kern w:val="1"/>
          <w:sz w:val="24"/>
        </w:rPr>
        <w:t>职务</w:t>
      </w:r>
      <w:r>
        <w:rPr>
          <w:rFonts w:hint="eastAsia" w:ascii="宋体" w:hAnsi="宋体" w:eastAsia="宋体" w:cs="宋体"/>
          <w:kern w:val="1"/>
          <w:sz w:val="28"/>
        </w:rPr>
        <w:t>：</w:t>
      </w:r>
      <w:r>
        <w:rPr>
          <w:rFonts w:hint="eastAsia" w:ascii="宋体" w:hAnsi="宋体" w:eastAsia="宋体" w:cs="宋体"/>
          <w:kern w:val="1"/>
          <w:sz w:val="28"/>
          <w:u w:val="single"/>
        </w:rPr>
        <w:t xml:space="preserve">      </w:t>
      </w:r>
      <w:r>
        <w:rPr>
          <w:rFonts w:hint="eastAsia" w:ascii="宋体" w:hAnsi="宋体" w:eastAsia="宋体" w:cs="宋体"/>
          <w:kern w:val="1"/>
          <w:sz w:val="28"/>
          <w:u w:val="single"/>
          <w:lang w:val="en-US" w:eastAsia="zh-CN"/>
        </w:rPr>
        <w:t xml:space="preserve"> </w:t>
      </w:r>
      <w:r>
        <w:rPr>
          <w:rFonts w:hint="eastAsia" w:ascii="宋体" w:hAnsi="宋体" w:eastAsia="宋体" w:cs="宋体"/>
          <w:kern w:val="1"/>
          <w:sz w:val="28"/>
          <w:u w:val="single"/>
        </w:rPr>
        <w:t xml:space="preserve">  </w:t>
      </w:r>
    </w:p>
    <w:p>
      <w:pPr>
        <w:spacing w:line="360" w:lineRule="auto"/>
        <w:ind w:firstLine="240" w:firstLineChars="100"/>
        <w:outlineLvl w:val="9"/>
        <w:rPr>
          <w:rFonts w:hint="eastAsia" w:ascii="宋体" w:hAnsi="宋体" w:eastAsia="宋体" w:cs="宋体"/>
          <w:kern w:val="1"/>
          <w:sz w:val="28"/>
        </w:rPr>
      </w:pPr>
      <w:r>
        <w:rPr>
          <w:rFonts w:hint="eastAsia" w:ascii="宋体" w:hAnsi="宋体" w:eastAsia="宋体" w:cs="宋体"/>
          <w:kern w:val="1"/>
          <w:sz w:val="24"/>
        </w:rPr>
        <w:t>系</w:t>
      </w:r>
      <w:r>
        <w:rPr>
          <w:rFonts w:hint="eastAsia" w:ascii="宋体" w:hAnsi="宋体" w:eastAsia="宋体" w:cs="宋体"/>
          <w:kern w:val="1"/>
          <w:sz w:val="28"/>
          <w:u w:val="single"/>
        </w:rPr>
        <w:t xml:space="preserve">                                         </w:t>
      </w:r>
      <w:r>
        <w:rPr>
          <w:rFonts w:hint="eastAsia" w:ascii="宋体" w:hAnsi="宋体" w:eastAsia="宋体" w:cs="宋体"/>
          <w:kern w:val="1"/>
          <w:sz w:val="24"/>
        </w:rPr>
        <w:t>的法定代表人</w:t>
      </w:r>
    </w:p>
    <w:p>
      <w:pPr>
        <w:spacing w:line="360" w:lineRule="auto"/>
        <w:ind w:firstLine="280" w:firstLineChars="100"/>
        <w:outlineLvl w:val="9"/>
        <w:rPr>
          <w:rFonts w:hint="eastAsia" w:ascii="宋体" w:hAnsi="宋体" w:eastAsia="宋体" w:cs="宋体"/>
          <w:kern w:val="1"/>
          <w:sz w:val="28"/>
          <w:u w:val="single"/>
        </w:rPr>
      </w:pPr>
      <w:r>
        <w:rPr>
          <w:rFonts w:hint="eastAsia" w:ascii="宋体" w:hAnsi="宋体" w:eastAsia="宋体" w:cs="宋体"/>
          <w:kern w:val="1"/>
          <w:sz w:val="28"/>
        </w:rPr>
        <w:t>（</w:t>
      </w:r>
      <w:r>
        <w:rPr>
          <w:rFonts w:hint="eastAsia" w:ascii="宋体" w:hAnsi="宋体" w:eastAsia="宋体" w:cs="宋体"/>
          <w:kern w:val="1"/>
          <w:sz w:val="24"/>
        </w:rPr>
        <w:t>身份证号码</w:t>
      </w:r>
      <w:r>
        <w:rPr>
          <w:rFonts w:hint="eastAsia" w:ascii="宋体" w:hAnsi="宋体" w:eastAsia="宋体" w:cs="宋体"/>
          <w:kern w:val="1"/>
          <w:sz w:val="28"/>
          <w:u w:val="single"/>
        </w:rPr>
        <w:t xml:space="preserve">                     </w:t>
      </w:r>
      <w:r>
        <w:rPr>
          <w:rFonts w:hint="eastAsia" w:ascii="宋体" w:hAnsi="宋体" w:eastAsia="宋体" w:cs="宋体"/>
          <w:kern w:val="1"/>
          <w:sz w:val="28"/>
        </w:rPr>
        <w:t>）。</w:t>
      </w:r>
    </w:p>
    <w:p>
      <w:pPr>
        <w:spacing w:line="360" w:lineRule="auto"/>
        <w:ind w:firstLine="960"/>
        <w:outlineLvl w:val="9"/>
        <w:rPr>
          <w:rFonts w:hint="eastAsia" w:ascii="宋体" w:hAnsi="宋体" w:eastAsia="宋体" w:cs="宋体"/>
          <w:kern w:val="1"/>
          <w:sz w:val="24"/>
        </w:rPr>
      </w:pPr>
      <w:r>
        <w:rPr>
          <w:rFonts w:hint="eastAsia" w:ascii="宋体" w:hAnsi="宋体" w:eastAsia="宋体" w:cs="宋体"/>
          <w:kern w:val="1"/>
          <w:sz w:val="24"/>
        </w:rPr>
        <w:t>特此证明。</w:t>
      </w:r>
    </w:p>
    <w:p>
      <w:pPr>
        <w:ind w:right="700"/>
        <w:outlineLvl w:val="9"/>
        <w:rPr>
          <w:rFonts w:hint="eastAsia" w:ascii="宋体" w:hAnsi="宋体" w:eastAsia="宋体" w:cs="宋体"/>
          <w:kern w:val="1"/>
          <w:sz w:val="28"/>
        </w:rPr>
      </w:pPr>
      <w:r>
        <w:rPr>
          <w:rFonts w:hint="eastAsia" w:ascii="宋体" w:hAnsi="宋体" w:eastAsia="宋体" w:cs="宋体"/>
          <w:kern w:val="1"/>
          <w:sz w:val="28"/>
        </w:rPr>
        <mc:AlternateContent>
          <mc:Choice Requires="wps">
            <w:drawing>
              <wp:anchor distT="0" distB="0" distL="114300" distR="114300" simplePos="0" relativeHeight="251659264" behindDoc="0" locked="0" layoutInCell="0" allowOverlap="1">
                <wp:simplePos x="0" y="0"/>
                <wp:positionH relativeFrom="page">
                  <wp:posOffset>2091055</wp:posOffset>
                </wp:positionH>
                <wp:positionV relativeFrom="paragraph">
                  <wp:posOffset>125730</wp:posOffset>
                </wp:positionV>
                <wp:extent cx="121285" cy="204470"/>
                <wp:effectExtent l="0" t="0" r="0" b="0"/>
                <wp:wrapSquare wrapText="bothSides"/>
                <wp:docPr id="3" name="文本框 3"/>
                <wp:cNvGraphicFramePr/>
                <a:graphic xmlns:a="http://schemas.openxmlformats.org/drawingml/2006/main">
                  <a:graphicData uri="http://schemas.microsoft.com/office/word/2010/wordprocessingShape">
                    <wps:wsp>
                      <wps:cNvSpPr txBox="1"/>
                      <wps:spPr>
                        <a:xfrm>
                          <a:off x="0" y="0"/>
                          <a:ext cx="121285" cy="204470"/>
                        </a:xfrm>
                        <a:prstGeom prst="rect">
                          <a:avLst/>
                        </a:prstGeom>
                        <a:noFill/>
                        <a:ln>
                          <a:noFill/>
                        </a:ln>
                      </wps:spPr>
                      <wps:txbx>
                        <w:txbxContent>
                          <w:p/>
                        </w:txbxContent>
                      </wps:txbx>
                      <wps:bodyPr wrap="none" lIns="3175" tIns="3175" rIns="3175" bIns="3175" upright="1">
                        <a:spAutoFit/>
                      </wps:bodyPr>
                    </wps:wsp>
                  </a:graphicData>
                </a:graphic>
              </wp:anchor>
            </w:drawing>
          </mc:Choice>
          <mc:Fallback>
            <w:pict>
              <v:shape id="_x0000_s1026" o:spid="_x0000_s1026" o:spt="202" type="#_x0000_t202" style="position:absolute;left:0pt;margin-left:164.65pt;margin-top:9.9pt;height:16.1pt;width:9.55pt;mso-position-horizontal-relative:page;mso-wrap-distance-bottom:0pt;mso-wrap-distance-left:9pt;mso-wrap-distance-right:9pt;mso-wrap-distance-top:0pt;mso-wrap-style:none;z-index:251659264;mso-width-relative:page;mso-height-relative:page;" filled="f" stroked="f" coordsize="21600,21600" o:allowincell="f" o:gfxdata="UEsDBAoAAAAAAIdO4kAAAAAAAAAAAAAAAAAEAAAAZHJzL1BLAwQUAAAACACHTuJAACeQndgAAAAJ&#10;AQAADwAAAGRycy9kb3ducmV2LnhtbE2Py26DMBBF95X6D9ZU6q4xgSRyKCZSX+miK2g/wMEORsFj&#10;ig1J/77TVbMc3aM75xa7i+vZbMbQeZSwXCTADDZed9hK+Pp8exDAQlSoVe/RSPgxAXbl7U2hcu3P&#10;WJm5ji2jEgy5kmBjHHLOQ2ONU2HhB4OUHf3oVKRzbLke1ZnKXc/TJNlwpzqkD1YN5tma5lRPToLY&#10;f+jvrLLrOIvX+l1sqv308iTl/d0yeQQWzSX+w/CnT+pQktPBT6gD6yVk6TYjlIItTSAgW4kVsIOE&#10;dZoALwt+vaD8BVBLAwQUAAAACACHTuJAnvyso9IBAACjAwAADgAAAGRycy9lMm9Eb2MueG1srVNL&#10;btswEN0XyB0I7mt9nDaBYDloYSQoULQFkhyApiiLAH/g0JZ8gfYGXXXTfc/lc2RIKY6TbLLohhrO&#10;DGfeezNaXA1akZ3wIK2paTHLKRGG20aaTU3v767fX1ICgZmGKWtETfcC6NXy7N2id5UobWdVIzzB&#10;Igaq3tW0C8FVWQa8E5rBzDphMNhar1nAq99kjWc9VtcqK/P8Y9Zb3zhvuQBA72oM0qmif0tB27aS&#10;i5XlWy1MGKt6oVhAStBJB3SZ0Lat4OF724IIRNUUmYZ0YhO01/HMlgtWbTxzneQTBPYWCC84aSYN&#10;Nj2WWrHAyNbLV6W05N6CbcOMW52NRJIiyKLIX2hz2zEnEheUGtxRdPh/Zfm33Q9PZFPTOSWGaRz4&#10;4fevw59/h78/yTzK0zuoMOvWYV4YPtsBl+bRD+iMrIfW6/hFPgTjKO7+KK4YAuHxUVmUlx8o4Rgq&#10;8/PziyR+9vTYeQg3wmoSjZp6nF2SlO2+QkAgmPqYEnsZey2VSvNT5pkDE6Mni8hHhNEKw3qY6Kxt&#10;s0c2PY69pga3nBL1xaCq8+ICEYYT25/Y6xN767zcdAizSBjBfdoGBJRwxm5jiwkEzi7Bn/YsLsfp&#10;PWU9/VvL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AnkJ3YAAAACQEAAA8AAAAAAAAAAQAgAAAA&#10;IgAAAGRycy9kb3ducmV2LnhtbFBLAQIUABQAAAAIAIdO4kCe/Kyj0gEAAKMDAAAOAAAAAAAAAAEA&#10;IAAAACcBAABkcnMvZTJvRG9jLnhtbFBLBQYAAAAABgAGAFkBAABrBQAAAAA=&#10;">
                <v:fill on="f" focussize="0,0"/>
                <v:stroke on="f"/>
                <v:imagedata o:title=""/>
                <o:lock v:ext="edit" aspectratio="f"/>
                <v:textbox inset="0.25pt,0.25pt,0.25pt,0.25pt" style="mso-fit-shape-to-text:t;">
                  <w:txbxContent>
                    <w:p/>
                  </w:txbxContent>
                </v:textbox>
                <w10:wrap type="square"/>
              </v:shape>
            </w:pict>
          </mc:Fallback>
        </mc:AlternateContent>
      </w:r>
    </w:p>
    <w:tbl>
      <w:tblPr>
        <w:tblStyle w:val="16"/>
        <w:tblpPr w:leftFromText="180" w:rightFromText="180" w:vertAnchor="text" w:horzAnchor="page" w:tblpX="3162" w:tblpY="4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0" w:hRule="atLeast"/>
        </w:trPr>
        <w:tc>
          <w:tcPr>
            <w:tcW w:w="6360" w:type="dxa"/>
            <w:noWrap w:val="0"/>
            <w:vAlign w:val="top"/>
          </w:tcPr>
          <w:p>
            <w:pPr>
              <w:pageBreakBefore w:val="0"/>
              <w:kinsoku/>
              <w:bidi w:val="0"/>
              <w:spacing w:line="360" w:lineRule="auto"/>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附：法定代表人身份证（含正、反面）复印件</w:t>
            </w:r>
            <w:r>
              <w:rPr>
                <w:rFonts w:hint="eastAsia" w:ascii="宋体" w:hAnsi="宋体" w:eastAsia="宋体" w:cs="宋体"/>
                <w:sz w:val="21"/>
                <w:szCs w:val="21"/>
                <w:lang w:val="en-US" w:eastAsia="zh-CN"/>
              </w:rPr>
              <w:t>/扫描件</w:t>
            </w:r>
          </w:p>
          <w:p>
            <w:pPr>
              <w:spacing w:line="400" w:lineRule="exact"/>
              <w:outlineLvl w:val="9"/>
              <w:rPr>
                <w:rFonts w:hint="eastAsia" w:ascii="宋体" w:hAnsi="宋体" w:eastAsia="宋体" w:cs="宋体"/>
                <w:b/>
                <w:kern w:val="1"/>
                <w:sz w:val="24"/>
              </w:rPr>
            </w:pPr>
          </w:p>
          <w:p>
            <w:pPr>
              <w:spacing w:line="400" w:lineRule="exact"/>
              <w:outlineLvl w:val="9"/>
              <w:rPr>
                <w:rFonts w:hint="eastAsia" w:ascii="宋体" w:hAnsi="宋体" w:eastAsia="宋体" w:cs="宋体"/>
                <w:b/>
                <w:kern w:val="1"/>
                <w:sz w:val="24"/>
              </w:rPr>
            </w:pPr>
          </w:p>
          <w:p>
            <w:pPr>
              <w:spacing w:line="400" w:lineRule="exact"/>
              <w:outlineLvl w:val="9"/>
              <w:rPr>
                <w:rFonts w:hint="eastAsia" w:ascii="宋体" w:hAnsi="宋体" w:eastAsia="宋体" w:cs="宋体"/>
                <w:b/>
                <w:kern w:val="1"/>
                <w:sz w:val="24"/>
              </w:rPr>
            </w:pPr>
          </w:p>
          <w:p>
            <w:pPr>
              <w:spacing w:line="400" w:lineRule="exact"/>
              <w:outlineLvl w:val="9"/>
              <w:rPr>
                <w:rFonts w:hint="eastAsia" w:ascii="宋体" w:hAnsi="宋体" w:eastAsia="宋体" w:cs="宋体"/>
                <w:b/>
                <w:kern w:val="1"/>
                <w:sz w:val="24"/>
              </w:rPr>
            </w:pPr>
          </w:p>
        </w:tc>
      </w:tr>
    </w:tbl>
    <w:p>
      <w:pPr>
        <w:ind w:right="700" w:firstLine="358"/>
        <w:jc w:val="center"/>
        <w:outlineLvl w:val="9"/>
        <w:rPr>
          <w:rFonts w:hint="eastAsia" w:ascii="宋体" w:hAnsi="宋体" w:eastAsia="宋体" w:cs="宋体"/>
          <w:kern w:val="1"/>
          <w:sz w:val="28"/>
        </w:rPr>
      </w:pPr>
    </w:p>
    <w:p>
      <w:pPr>
        <w:ind w:right="700" w:firstLine="358"/>
        <w:jc w:val="center"/>
        <w:outlineLvl w:val="9"/>
        <w:rPr>
          <w:rFonts w:hint="eastAsia" w:ascii="宋体" w:hAnsi="宋体" w:eastAsia="宋体" w:cs="宋体"/>
          <w:kern w:val="1"/>
          <w:sz w:val="28"/>
        </w:rPr>
      </w:pPr>
    </w:p>
    <w:p>
      <w:pPr>
        <w:ind w:right="700" w:firstLine="358"/>
        <w:jc w:val="center"/>
        <w:outlineLvl w:val="9"/>
        <w:rPr>
          <w:rFonts w:hint="eastAsia" w:ascii="宋体" w:hAnsi="宋体" w:eastAsia="宋体" w:cs="宋体"/>
          <w:kern w:val="1"/>
          <w:sz w:val="28"/>
        </w:rPr>
      </w:pPr>
    </w:p>
    <w:p>
      <w:pPr>
        <w:ind w:right="700" w:firstLine="358"/>
        <w:jc w:val="center"/>
        <w:outlineLvl w:val="9"/>
        <w:rPr>
          <w:rFonts w:hint="eastAsia" w:ascii="宋体" w:hAnsi="宋体" w:eastAsia="宋体" w:cs="宋体"/>
          <w:kern w:val="1"/>
          <w:sz w:val="28"/>
        </w:rPr>
      </w:pPr>
    </w:p>
    <w:p>
      <w:pPr>
        <w:ind w:right="700" w:firstLine="358"/>
        <w:jc w:val="center"/>
        <w:outlineLvl w:val="9"/>
        <w:rPr>
          <w:rFonts w:hint="eastAsia" w:ascii="宋体" w:hAnsi="宋体" w:eastAsia="宋体" w:cs="宋体"/>
          <w:kern w:val="1"/>
          <w:sz w:val="28"/>
        </w:rPr>
      </w:pPr>
    </w:p>
    <w:p>
      <w:pPr>
        <w:spacing w:line="480" w:lineRule="auto"/>
        <w:ind w:right="700" w:firstLine="3600"/>
        <w:outlineLvl w:val="9"/>
        <w:rPr>
          <w:rFonts w:hint="eastAsia" w:ascii="宋体" w:hAnsi="宋体" w:eastAsia="宋体" w:cs="宋体"/>
          <w:kern w:val="1"/>
          <w:sz w:val="24"/>
        </w:rPr>
      </w:pPr>
    </w:p>
    <w:p>
      <w:pPr>
        <w:spacing w:line="480" w:lineRule="auto"/>
        <w:ind w:right="700" w:firstLine="3600"/>
        <w:outlineLvl w:val="9"/>
        <w:rPr>
          <w:rFonts w:hint="eastAsia" w:ascii="宋体" w:hAnsi="宋体" w:eastAsia="宋体" w:cs="宋体"/>
          <w:kern w:val="1"/>
          <w:sz w:val="24"/>
        </w:rPr>
      </w:pPr>
    </w:p>
    <w:p>
      <w:pPr>
        <w:spacing w:line="480" w:lineRule="auto"/>
        <w:ind w:right="700" w:firstLine="3840" w:firstLineChars="1600"/>
        <w:outlineLvl w:val="9"/>
        <w:rPr>
          <w:rFonts w:hint="eastAsia" w:ascii="宋体" w:hAnsi="宋体" w:eastAsia="宋体" w:cs="宋体"/>
          <w:kern w:val="1"/>
          <w:sz w:val="24"/>
        </w:rPr>
      </w:pPr>
    </w:p>
    <w:p>
      <w:pPr>
        <w:spacing w:line="480" w:lineRule="auto"/>
        <w:ind w:right="700" w:firstLine="3840" w:firstLineChars="1600"/>
        <w:outlineLvl w:val="9"/>
        <w:rPr>
          <w:rFonts w:hint="eastAsia" w:ascii="宋体" w:hAnsi="宋体" w:eastAsia="宋体" w:cs="宋体"/>
          <w:kern w:val="1"/>
          <w:sz w:val="28"/>
          <w:u w:val="single"/>
        </w:rPr>
      </w:pPr>
      <w:r>
        <w:rPr>
          <w:rFonts w:hint="eastAsia" w:ascii="宋体" w:hAnsi="宋体" w:eastAsia="宋体" w:cs="宋体"/>
          <w:sz w:val="24"/>
          <w:szCs w:val="24"/>
          <w:lang w:eastAsia="zh-CN"/>
        </w:rPr>
        <w:t>投标人</w:t>
      </w:r>
      <w:r>
        <w:rPr>
          <w:rFonts w:hint="eastAsia" w:ascii="宋体" w:hAnsi="宋体" w:eastAsia="宋体" w:cs="宋体"/>
          <w:kern w:val="1"/>
          <w:sz w:val="24"/>
        </w:rPr>
        <w:t>：</w:t>
      </w:r>
      <w:r>
        <w:rPr>
          <w:rFonts w:hint="eastAsia" w:ascii="宋体" w:hAnsi="宋体" w:eastAsia="宋体" w:cs="宋体"/>
          <w:kern w:val="1"/>
          <w:sz w:val="28"/>
          <w:u w:val="single"/>
        </w:rPr>
        <w:t xml:space="preserve">       </w:t>
      </w:r>
      <w:r>
        <w:rPr>
          <w:rFonts w:hint="eastAsia" w:ascii="宋体" w:hAnsi="宋体" w:eastAsia="宋体" w:cs="宋体"/>
          <w:kern w:val="1"/>
          <w:sz w:val="28"/>
          <w:u w:val="single"/>
          <w:lang w:val="en-US" w:eastAsia="zh-CN"/>
        </w:rPr>
        <w:t xml:space="preserve">    </w:t>
      </w:r>
      <w:r>
        <w:rPr>
          <w:rFonts w:hint="eastAsia" w:ascii="宋体" w:hAnsi="宋体" w:eastAsia="宋体" w:cs="宋体"/>
          <w:kern w:val="1"/>
          <w:sz w:val="28"/>
          <w:u w:val="single"/>
        </w:rPr>
        <w:t xml:space="preserve">     </w:t>
      </w:r>
      <w:r>
        <w:rPr>
          <w:rFonts w:hint="eastAsia" w:ascii="宋体" w:hAnsi="宋体" w:eastAsia="宋体" w:cs="宋体"/>
          <w:kern w:val="1"/>
          <w:sz w:val="24"/>
          <w:u w:val="single"/>
        </w:rPr>
        <w:t>（盖公章）</w:t>
      </w:r>
    </w:p>
    <w:p>
      <w:pPr>
        <w:spacing w:line="480" w:lineRule="auto"/>
        <w:ind w:firstLine="4560" w:firstLineChars="1900"/>
        <w:outlineLvl w:val="9"/>
        <w:rPr>
          <w:rFonts w:hint="eastAsia" w:ascii="宋体" w:hAnsi="宋体" w:eastAsia="宋体" w:cs="宋体"/>
          <w:kern w:val="1"/>
          <w:sz w:val="24"/>
        </w:rPr>
      </w:pPr>
      <w:r>
        <w:rPr>
          <w:rFonts w:hint="eastAsia" w:ascii="宋体" w:hAnsi="宋体" w:eastAsia="宋体" w:cs="宋体"/>
          <w:kern w:val="1"/>
          <w:sz w:val="24"/>
          <w:u w:val="single"/>
        </w:rPr>
        <w:t xml:space="preserve">  </w:t>
      </w:r>
      <w:r>
        <w:rPr>
          <w:rFonts w:hint="eastAsia" w:ascii="宋体" w:hAnsi="宋体" w:eastAsia="宋体" w:cs="宋体"/>
          <w:kern w:val="1"/>
          <w:sz w:val="24"/>
          <w:u w:val="single"/>
          <w:lang w:val="en-US" w:eastAsia="zh-CN"/>
        </w:rPr>
        <w:t xml:space="preserve"> </w:t>
      </w:r>
      <w:r>
        <w:rPr>
          <w:rFonts w:hint="eastAsia" w:ascii="宋体" w:hAnsi="宋体" w:eastAsia="宋体" w:cs="宋体"/>
          <w:kern w:val="1"/>
          <w:sz w:val="24"/>
          <w:u w:val="single"/>
        </w:rPr>
        <w:t xml:space="preserve">  </w:t>
      </w:r>
      <w:r>
        <w:rPr>
          <w:rFonts w:hint="eastAsia" w:ascii="宋体" w:hAnsi="宋体" w:eastAsia="宋体" w:cs="宋体"/>
          <w:kern w:val="1"/>
          <w:sz w:val="24"/>
          <w:u w:val="single"/>
          <w:lang w:val="en-US" w:eastAsia="zh-CN"/>
        </w:rPr>
        <w:t xml:space="preserve"> </w:t>
      </w:r>
      <w:r>
        <w:rPr>
          <w:rFonts w:hint="eastAsia" w:ascii="宋体" w:hAnsi="宋体" w:eastAsia="宋体" w:cs="宋体"/>
          <w:kern w:val="1"/>
          <w:sz w:val="24"/>
          <w:u w:val="single"/>
        </w:rPr>
        <w:t xml:space="preserve">  </w:t>
      </w:r>
      <w:r>
        <w:rPr>
          <w:rFonts w:hint="eastAsia" w:ascii="宋体" w:hAnsi="宋体" w:eastAsia="宋体" w:cs="宋体"/>
          <w:kern w:val="1"/>
          <w:sz w:val="24"/>
        </w:rPr>
        <w:t>年</w:t>
      </w:r>
      <w:r>
        <w:rPr>
          <w:rFonts w:hint="eastAsia" w:ascii="宋体" w:hAnsi="宋体" w:eastAsia="宋体" w:cs="宋体"/>
          <w:kern w:val="1"/>
          <w:sz w:val="24"/>
          <w:u w:val="single"/>
        </w:rPr>
        <w:t xml:space="preserve"> </w:t>
      </w:r>
      <w:r>
        <w:rPr>
          <w:rFonts w:hint="eastAsia" w:ascii="宋体" w:hAnsi="宋体" w:eastAsia="宋体" w:cs="宋体"/>
          <w:kern w:val="1"/>
          <w:sz w:val="24"/>
          <w:u w:val="single"/>
          <w:lang w:val="en-US" w:eastAsia="zh-CN"/>
        </w:rPr>
        <w:t xml:space="preserve"> </w:t>
      </w:r>
      <w:r>
        <w:rPr>
          <w:rFonts w:hint="eastAsia" w:ascii="宋体" w:hAnsi="宋体" w:eastAsia="宋体" w:cs="宋体"/>
          <w:kern w:val="1"/>
          <w:sz w:val="24"/>
          <w:u w:val="single"/>
        </w:rPr>
        <w:t xml:space="preserve">  </w:t>
      </w:r>
      <w:r>
        <w:rPr>
          <w:rFonts w:hint="eastAsia" w:ascii="宋体" w:hAnsi="宋体" w:eastAsia="宋体" w:cs="宋体"/>
          <w:kern w:val="1"/>
          <w:sz w:val="24"/>
          <w:u w:val="single"/>
          <w:lang w:val="en-US" w:eastAsia="zh-CN"/>
        </w:rPr>
        <w:t xml:space="preserve"> </w:t>
      </w:r>
      <w:r>
        <w:rPr>
          <w:rFonts w:hint="eastAsia" w:ascii="宋体" w:hAnsi="宋体" w:eastAsia="宋体" w:cs="宋体"/>
          <w:kern w:val="1"/>
          <w:sz w:val="24"/>
          <w:u w:val="single"/>
        </w:rPr>
        <w:t xml:space="preserve">  </w:t>
      </w:r>
      <w:r>
        <w:rPr>
          <w:rFonts w:hint="eastAsia" w:ascii="宋体" w:hAnsi="宋体" w:eastAsia="宋体" w:cs="宋体"/>
          <w:kern w:val="1"/>
          <w:sz w:val="24"/>
        </w:rPr>
        <w:t>月</w:t>
      </w:r>
      <w:r>
        <w:rPr>
          <w:rFonts w:hint="eastAsia" w:ascii="宋体" w:hAnsi="宋体" w:eastAsia="宋体" w:cs="宋体"/>
          <w:kern w:val="1"/>
          <w:sz w:val="24"/>
          <w:u w:val="single"/>
        </w:rPr>
        <w:t xml:space="preserve">   </w:t>
      </w:r>
      <w:r>
        <w:rPr>
          <w:rFonts w:hint="eastAsia" w:ascii="宋体" w:hAnsi="宋体" w:eastAsia="宋体" w:cs="宋体"/>
          <w:kern w:val="1"/>
          <w:sz w:val="24"/>
          <w:u w:val="single"/>
          <w:lang w:val="en-US" w:eastAsia="zh-CN"/>
        </w:rPr>
        <w:t xml:space="preserve">  </w:t>
      </w:r>
      <w:r>
        <w:rPr>
          <w:rFonts w:hint="eastAsia" w:ascii="宋体" w:hAnsi="宋体" w:eastAsia="宋体" w:cs="宋体"/>
          <w:kern w:val="1"/>
          <w:sz w:val="24"/>
          <w:u w:val="single"/>
        </w:rPr>
        <w:t xml:space="preserve">   </w:t>
      </w:r>
      <w:r>
        <w:rPr>
          <w:rFonts w:hint="eastAsia" w:ascii="宋体" w:hAnsi="宋体" w:eastAsia="宋体" w:cs="宋体"/>
          <w:kern w:val="1"/>
          <w:sz w:val="24"/>
        </w:rPr>
        <w:t>日</w:t>
      </w:r>
    </w:p>
    <w:p>
      <w:pPr>
        <w:pStyle w:val="28"/>
        <w:jc w:val="both"/>
        <w:outlineLvl w:val="9"/>
        <w:rPr>
          <w:rFonts w:hint="eastAsia" w:ascii="宋体" w:hAnsi="宋体" w:eastAsia="宋体" w:cs="宋体"/>
        </w:rPr>
      </w:pPr>
    </w:p>
    <w:p>
      <w:pPr>
        <w:pStyle w:val="28"/>
        <w:jc w:val="center"/>
        <w:outlineLvl w:val="9"/>
        <w:rPr>
          <w:rFonts w:hint="eastAsia" w:ascii="宋体" w:hAnsi="宋体" w:eastAsia="宋体" w:cs="宋体"/>
          <w:sz w:val="32"/>
          <w:szCs w:val="32"/>
        </w:rPr>
      </w:pPr>
      <w:bookmarkStart w:id="119" w:name="_Toc6082"/>
      <w:bookmarkStart w:id="120" w:name="_Toc8508"/>
    </w:p>
    <w:p>
      <w:pPr>
        <w:pStyle w:val="28"/>
        <w:jc w:val="center"/>
        <w:outlineLvl w:val="0"/>
        <w:rPr>
          <w:rFonts w:hint="eastAsia" w:ascii="宋体" w:hAnsi="宋体" w:eastAsia="宋体" w:cs="宋体"/>
          <w:sz w:val="32"/>
          <w:szCs w:val="32"/>
        </w:rPr>
      </w:pPr>
      <w:bookmarkStart w:id="121" w:name="_Toc9114"/>
      <w:r>
        <w:rPr>
          <w:rFonts w:hint="eastAsia" w:ascii="宋体" w:hAnsi="宋体" w:eastAsia="宋体" w:cs="宋体"/>
          <w:sz w:val="32"/>
          <w:szCs w:val="32"/>
        </w:rPr>
        <w:t>二、法定代表人授权委托书</w:t>
      </w:r>
      <w:bookmarkEnd w:id="119"/>
      <w:bookmarkEnd w:id="120"/>
      <w:bookmarkEnd w:id="121"/>
    </w:p>
    <w:p>
      <w:pPr>
        <w:pStyle w:val="29"/>
        <w:spacing w:before="0" w:after="0" w:line="420" w:lineRule="exact"/>
        <w:outlineLvl w:val="9"/>
        <w:rPr>
          <w:rFonts w:hint="eastAsia" w:ascii="宋体" w:hAnsi="宋体" w:eastAsia="宋体" w:cs="宋体"/>
          <w:kern w:val="1"/>
          <w:szCs w:val="21"/>
        </w:rPr>
      </w:pPr>
    </w:p>
    <w:p>
      <w:pPr>
        <w:pStyle w:val="29"/>
        <w:spacing w:before="0" w:after="0" w:line="480" w:lineRule="auto"/>
        <w:rPr>
          <w:rFonts w:hint="eastAsia" w:ascii="宋体" w:hAnsi="宋体" w:eastAsia="宋体" w:cs="宋体"/>
          <w:kern w:val="24"/>
          <w:highlight w:val="none"/>
        </w:rPr>
      </w:pPr>
      <w:r>
        <w:rPr>
          <w:rFonts w:hint="eastAsia" w:ascii="宋体" w:hAnsi="宋体" w:eastAsia="宋体" w:cs="宋体"/>
          <w:kern w:val="1"/>
        </w:rPr>
        <w:t xml:space="preserve"> </w:t>
      </w:r>
      <w:r>
        <w:rPr>
          <w:rFonts w:hint="eastAsia" w:ascii="宋体" w:hAnsi="宋体" w:eastAsia="宋体" w:cs="宋体"/>
          <w:kern w:val="1"/>
          <w:highlight w:val="none"/>
        </w:rPr>
        <w:t>本授权书声明：</w:t>
      </w:r>
      <w:r>
        <w:rPr>
          <w:rFonts w:hint="eastAsia" w:ascii="宋体" w:hAnsi="宋体" w:eastAsia="宋体" w:cs="宋体"/>
          <w:kern w:val="1"/>
          <w:highlight w:val="none"/>
          <w:u w:val="single"/>
        </w:rPr>
        <w:t xml:space="preserve">      </w:t>
      </w:r>
      <w:r>
        <w:rPr>
          <w:rFonts w:hint="eastAsia" w:ascii="宋体" w:hAnsi="宋体" w:eastAsia="宋体" w:cs="宋体"/>
          <w:kern w:val="1"/>
          <w:highlight w:val="none"/>
          <w:u w:val="single"/>
          <w:lang w:val="en-US" w:eastAsia="zh-CN"/>
        </w:rPr>
        <w:t xml:space="preserve">    </w:t>
      </w:r>
      <w:r>
        <w:rPr>
          <w:rFonts w:hint="eastAsia" w:ascii="宋体" w:hAnsi="宋体" w:eastAsia="宋体" w:cs="宋体"/>
          <w:kern w:val="1"/>
          <w:highlight w:val="none"/>
          <w:u w:val="single"/>
        </w:rPr>
        <w:t xml:space="preserve"> </w:t>
      </w:r>
      <w:r>
        <w:rPr>
          <w:rFonts w:hint="eastAsia" w:ascii="宋体" w:hAnsi="宋体" w:eastAsia="宋体" w:cs="宋体"/>
          <w:kern w:val="1"/>
          <w:highlight w:val="none"/>
          <w:u w:val="single"/>
          <w:lang w:val="en-US" w:eastAsia="zh-CN"/>
        </w:rPr>
        <w:t xml:space="preserve">  </w:t>
      </w:r>
      <w:r>
        <w:rPr>
          <w:rFonts w:hint="eastAsia" w:ascii="宋体" w:hAnsi="宋体" w:eastAsia="宋体" w:cs="宋体"/>
          <w:kern w:val="1"/>
          <w:highlight w:val="none"/>
          <w:u w:val="single"/>
        </w:rPr>
        <w:t xml:space="preserve">   </w:t>
      </w:r>
      <w:r>
        <w:rPr>
          <w:rFonts w:hint="eastAsia" w:ascii="宋体" w:hAnsi="宋体" w:eastAsia="宋体" w:cs="宋体"/>
          <w:kern w:val="1"/>
          <w:highlight w:val="none"/>
        </w:rPr>
        <w:t>（</w:t>
      </w:r>
      <w:r>
        <w:rPr>
          <w:rFonts w:hint="eastAsia" w:ascii="宋体" w:hAnsi="宋体" w:eastAsia="宋体" w:cs="宋体"/>
          <w:sz w:val="24"/>
          <w:szCs w:val="24"/>
          <w:lang w:eastAsia="zh-CN"/>
        </w:rPr>
        <w:t>投标人</w:t>
      </w:r>
      <w:r>
        <w:rPr>
          <w:rFonts w:hint="eastAsia" w:ascii="宋体" w:hAnsi="宋体" w:eastAsia="宋体" w:cs="宋体"/>
          <w:kern w:val="1"/>
          <w:highlight w:val="none"/>
        </w:rPr>
        <w:t>名称）</w:t>
      </w:r>
      <w:r>
        <w:rPr>
          <w:rFonts w:hint="eastAsia" w:ascii="宋体" w:hAnsi="宋体" w:eastAsia="宋体" w:cs="宋体"/>
          <w:kern w:val="1"/>
          <w:highlight w:val="none"/>
          <w:u w:val="single"/>
        </w:rPr>
        <w:t xml:space="preserve">    </w:t>
      </w:r>
      <w:r>
        <w:rPr>
          <w:rFonts w:hint="eastAsia" w:ascii="宋体" w:hAnsi="宋体" w:eastAsia="宋体" w:cs="宋体"/>
          <w:kern w:val="1"/>
          <w:highlight w:val="none"/>
          <w:u w:val="single"/>
          <w:lang w:val="en-US" w:eastAsia="zh-CN"/>
        </w:rPr>
        <w:t xml:space="preserve"> </w:t>
      </w:r>
      <w:r>
        <w:rPr>
          <w:rFonts w:hint="eastAsia" w:ascii="宋体" w:hAnsi="宋体" w:eastAsia="宋体" w:cs="宋体"/>
          <w:kern w:val="1"/>
          <w:highlight w:val="none"/>
          <w:u w:val="single"/>
        </w:rPr>
        <w:t xml:space="preserve">     </w:t>
      </w:r>
      <w:r>
        <w:rPr>
          <w:rFonts w:hint="eastAsia" w:ascii="宋体" w:hAnsi="宋体" w:eastAsia="宋体" w:cs="宋体"/>
          <w:kern w:val="1"/>
          <w:highlight w:val="none"/>
        </w:rPr>
        <w:t>（法定代表人姓名、职务）授权</w:t>
      </w:r>
      <w:r>
        <w:rPr>
          <w:rFonts w:hint="eastAsia" w:ascii="宋体" w:hAnsi="宋体" w:eastAsia="宋体" w:cs="宋体"/>
          <w:kern w:val="1"/>
          <w:highlight w:val="none"/>
          <w:u w:val="single"/>
        </w:rPr>
        <w:t xml:space="preserve"> </w:t>
      </w:r>
      <w:r>
        <w:rPr>
          <w:rFonts w:hint="eastAsia" w:ascii="宋体" w:hAnsi="宋体" w:eastAsia="宋体" w:cs="宋体"/>
          <w:kern w:val="1"/>
          <w:highlight w:val="none"/>
          <w:u w:val="single"/>
          <w:lang w:val="en-US" w:eastAsia="zh-CN"/>
        </w:rPr>
        <w:t xml:space="preserve"> </w:t>
      </w:r>
      <w:r>
        <w:rPr>
          <w:rFonts w:hint="eastAsia" w:ascii="宋体" w:hAnsi="宋体" w:eastAsia="宋体" w:cs="宋体"/>
          <w:kern w:val="1"/>
          <w:highlight w:val="none"/>
          <w:u w:val="single"/>
        </w:rPr>
        <w:t xml:space="preserve">          </w:t>
      </w:r>
      <w:r>
        <w:rPr>
          <w:rFonts w:hint="eastAsia" w:ascii="宋体" w:hAnsi="宋体" w:eastAsia="宋体" w:cs="宋体"/>
          <w:kern w:val="1"/>
          <w:highlight w:val="none"/>
        </w:rPr>
        <w:t>（被授权人的姓名、职务</w:t>
      </w:r>
      <w:r>
        <w:rPr>
          <w:rFonts w:hint="eastAsia" w:ascii="宋体" w:hAnsi="宋体" w:eastAsia="宋体" w:cs="宋体"/>
          <w:kern w:val="24"/>
          <w:highlight w:val="none"/>
        </w:rPr>
        <w:t>）为我方就</w:t>
      </w:r>
      <w:r>
        <w:rPr>
          <w:rFonts w:hint="eastAsia" w:ascii="宋体" w:hAnsi="宋体" w:eastAsia="宋体" w:cs="宋体"/>
          <w:kern w:val="24"/>
          <w:highlight w:val="none"/>
          <w:u w:val="single"/>
          <w:lang w:val="en-US" w:eastAsia="zh-CN"/>
        </w:rPr>
        <w:t xml:space="preserve">               （项目名称）</w:t>
      </w:r>
      <w:r>
        <w:rPr>
          <w:rFonts w:hint="eastAsia" w:ascii="宋体" w:hAnsi="宋体" w:eastAsia="宋体" w:cs="宋体"/>
          <w:kern w:val="24"/>
          <w:highlight w:val="none"/>
          <w:lang w:val="en-US" w:eastAsia="zh-CN"/>
        </w:rPr>
        <w:t>的</w:t>
      </w:r>
      <w:r>
        <w:rPr>
          <w:rFonts w:hint="eastAsia" w:ascii="宋体" w:hAnsi="宋体" w:eastAsia="宋体" w:cs="宋体"/>
          <w:kern w:val="24"/>
          <w:highlight w:val="none"/>
        </w:rPr>
        <w:t>合法代理人，以本公司名义全权处理一切与该项目招标有关的事务。</w:t>
      </w:r>
    </w:p>
    <w:p>
      <w:pPr>
        <w:pStyle w:val="29"/>
        <w:spacing w:before="0" w:after="0" w:line="480" w:lineRule="auto"/>
        <w:rPr>
          <w:rFonts w:hint="eastAsia" w:ascii="宋体" w:hAnsi="宋体" w:eastAsia="宋体" w:cs="宋体"/>
          <w:kern w:val="1"/>
          <w:highlight w:val="none"/>
        </w:rPr>
      </w:pPr>
      <w:r>
        <w:rPr>
          <w:rFonts w:hint="eastAsia" w:ascii="宋体" w:hAnsi="宋体" w:eastAsia="宋体" w:cs="宋体"/>
          <w:kern w:val="1"/>
          <w:highlight w:val="none"/>
          <w:lang w:eastAsia="zh-CN"/>
        </w:rPr>
        <w:t>委托期限：</w:t>
      </w:r>
      <w:r>
        <w:rPr>
          <w:rFonts w:hint="eastAsia" w:ascii="宋体" w:hAnsi="宋体" w:eastAsia="宋体" w:cs="宋体"/>
          <w:kern w:val="1"/>
          <w:highlight w:val="none"/>
          <w:u w:val="none"/>
          <w:lang w:val="en-US" w:eastAsia="zh-CN"/>
        </w:rPr>
        <w:t>120日历天</w:t>
      </w:r>
      <w:r>
        <w:rPr>
          <w:rFonts w:hint="eastAsia" w:ascii="宋体" w:hAnsi="宋体" w:eastAsia="宋体" w:cs="宋体"/>
          <w:kern w:val="1"/>
          <w:highlight w:val="none"/>
        </w:rPr>
        <w:t>。</w:t>
      </w:r>
    </w:p>
    <w:p>
      <w:pPr>
        <w:spacing w:line="480" w:lineRule="auto"/>
        <w:ind w:firstLine="480" w:firstLineChars="200"/>
        <w:rPr>
          <w:rFonts w:hint="eastAsia" w:ascii="宋体" w:hAnsi="宋体" w:eastAsia="宋体" w:cs="宋体"/>
          <w:kern w:val="1"/>
          <w:sz w:val="24"/>
          <w:highlight w:val="none"/>
        </w:rPr>
      </w:pPr>
      <w:r>
        <w:rPr>
          <w:rFonts w:hint="eastAsia" w:ascii="宋体" w:hAnsi="宋体" w:eastAsia="宋体" w:cs="宋体"/>
          <w:kern w:val="1"/>
          <w:sz w:val="24"/>
          <w:highlight w:val="none"/>
        </w:rPr>
        <w:t>附：法定代表人、</w:t>
      </w:r>
      <w:r>
        <w:rPr>
          <w:rFonts w:hint="eastAsia" w:ascii="宋体" w:hAnsi="宋体" w:eastAsia="宋体" w:cs="宋体"/>
          <w:kern w:val="1"/>
          <w:sz w:val="24"/>
          <w:highlight w:val="none"/>
          <w:lang w:eastAsia="zh-CN"/>
        </w:rPr>
        <w:t>被授权人</w:t>
      </w:r>
      <w:r>
        <w:rPr>
          <w:rFonts w:hint="eastAsia" w:ascii="宋体" w:hAnsi="宋体" w:eastAsia="宋体" w:cs="宋体"/>
          <w:kern w:val="1"/>
          <w:sz w:val="24"/>
          <w:highlight w:val="none"/>
        </w:rPr>
        <w:t>身份证</w:t>
      </w:r>
    </w:p>
    <w:p>
      <w:pPr>
        <w:pStyle w:val="29"/>
        <w:spacing w:before="0" w:after="0"/>
        <w:rPr>
          <w:rFonts w:hint="eastAsia" w:ascii="宋体" w:hAnsi="宋体" w:eastAsia="宋体" w:cs="宋体"/>
          <w:kern w:val="1"/>
          <w:highlight w:val="none"/>
        </w:rPr>
      </w:pPr>
    </w:p>
    <w:p>
      <w:pPr>
        <w:keepNext w:val="0"/>
        <w:keepLines w:val="0"/>
        <w:pageBreakBefore w:val="0"/>
        <w:widowControl w:val="0"/>
        <w:tabs>
          <w:tab w:val="left" w:pos="5040"/>
          <w:tab w:val="left" w:pos="5220"/>
        </w:tabs>
        <w:kinsoku/>
        <w:wordWrap/>
        <w:overflowPunct/>
        <w:topLinePunct w:val="0"/>
        <w:autoSpaceDE w:val="0"/>
        <w:autoSpaceDN w:val="0"/>
        <w:bidi w:val="0"/>
        <w:adjustRightInd/>
        <w:snapToGrid/>
        <w:spacing w:before="0" w:beforeLines="0" w:after="0" w:afterLines="0" w:line="500" w:lineRule="exact"/>
        <w:ind w:left="0" w:leftChars="0" w:firstLine="4080" w:firstLineChars="1700"/>
        <w:jc w:val="both"/>
        <w:textAlignment w:val="auto"/>
        <w:outlineLvl w:val="2"/>
        <w:rPr>
          <w:rFonts w:hint="eastAsia" w:ascii="宋体" w:hAnsi="宋体" w:eastAsia="宋体" w:cs="宋体"/>
          <w:sz w:val="24"/>
        </w:rPr>
      </w:pPr>
      <w:r>
        <w:rPr>
          <w:rFonts w:hint="eastAsia" w:ascii="宋体" w:hAnsi="宋体" w:eastAsia="宋体" w:cs="宋体"/>
          <w:sz w:val="24"/>
          <w:szCs w:val="24"/>
          <w:lang w:eastAsia="zh-CN"/>
        </w:rPr>
        <w:t>投标人</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（盖</w:t>
      </w:r>
      <w:r>
        <w:rPr>
          <w:rFonts w:hint="eastAsia" w:ascii="宋体" w:hAnsi="宋体" w:eastAsia="宋体" w:cs="宋体"/>
          <w:sz w:val="24"/>
          <w:lang w:eastAsia="zh-CN"/>
        </w:rPr>
        <w:t>公</w:t>
      </w:r>
      <w:r>
        <w:rPr>
          <w:rFonts w:hint="eastAsia" w:ascii="宋体" w:hAnsi="宋体" w:eastAsia="宋体" w:cs="宋体"/>
          <w:sz w:val="24"/>
        </w:rPr>
        <w:t>章）</w:t>
      </w:r>
    </w:p>
    <w:p>
      <w:pPr>
        <w:keepNext w:val="0"/>
        <w:keepLines w:val="0"/>
        <w:pageBreakBefore w:val="0"/>
        <w:widowControl w:val="0"/>
        <w:tabs>
          <w:tab w:val="left" w:pos="5040"/>
          <w:tab w:val="left" w:pos="5220"/>
        </w:tabs>
        <w:kinsoku/>
        <w:wordWrap/>
        <w:overflowPunct/>
        <w:topLinePunct w:val="0"/>
        <w:autoSpaceDE w:val="0"/>
        <w:autoSpaceDN w:val="0"/>
        <w:bidi w:val="0"/>
        <w:adjustRightInd/>
        <w:snapToGrid/>
        <w:spacing w:before="0" w:beforeLines="0" w:after="0" w:afterLines="0" w:line="500" w:lineRule="exact"/>
        <w:ind w:left="0" w:leftChars="0" w:firstLine="4080" w:firstLineChars="1700"/>
        <w:jc w:val="both"/>
        <w:textAlignment w:val="auto"/>
        <w:outlineLvl w:val="2"/>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xml:space="preserve">                </w:t>
      </w:r>
      <w:r>
        <w:rPr>
          <w:rFonts w:hint="eastAsia" w:ascii="宋体" w:hAnsi="宋体" w:eastAsia="宋体" w:cs="宋体"/>
          <w:sz w:val="24"/>
        </w:rPr>
        <w:t>（签字或盖章）</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00" w:lineRule="exact"/>
        <w:ind w:left="0" w:leftChars="0" w:firstLine="480" w:firstLineChars="200"/>
        <w:jc w:val="both"/>
        <w:textAlignment w:val="auto"/>
        <w:outlineLvl w:val="2"/>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身份证号码：</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keepNext w:val="0"/>
        <w:keepLines w:val="0"/>
        <w:pageBreakBefore w:val="0"/>
        <w:widowControl w:val="0"/>
        <w:tabs>
          <w:tab w:val="left" w:pos="5220"/>
        </w:tabs>
        <w:kinsoku/>
        <w:wordWrap/>
        <w:overflowPunct/>
        <w:topLinePunct w:val="0"/>
        <w:autoSpaceDE w:val="0"/>
        <w:autoSpaceDN w:val="0"/>
        <w:bidi w:val="0"/>
        <w:adjustRightInd/>
        <w:snapToGrid/>
        <w:spacing w:before="0" w:beforeLines="0" w:after="0" w:afterLines="0" w:line="500" w:lineRule="exact"/>
        <w:ind w:left="0" w:leftChars="0" w:firstLine="4080" w:firstLineChars="1700"/>
        <w:jc w:val="both"/>
        <w:textAlignment w:val="auto"/>
        <w:outlineLvl w:val="2"/>
        <w:rPr>
          <w:rFonts w:hint="eastAsia" w:ascii="宋体" w:hAnsi="宋体" w:eastAsia="宋体" w:cs="宋体"/>
          <w:sz w:val="24"/>
        </w:rPr>
      </w:pPr>
      <w:r>
        <w:rPr>
          <w:rFonts w:hint="eastAsia" w:ascii="宋体" w:hAnsi="宋体" w:eastAsia="宋体" w:cs="宋体"/>
          <w:sz w:val="24"/>
          <w:lang w:eastAsia="zh-CN"/>
        </w:rPr>
        <w:t>被授权</w:t>
      </w:r>
      <w:r>
        <w:rPr>
          <w:rFonts w:hint="eastAsia" w:ascii="宋体" w:hAnsi="宋体" w:eastAsia="宋体" w:cs="宋体"/>
          <w:sz w:val="24"/>
        </w:rPr>
        <w:t>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（签字）</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00" w:lineRule="exact"/>
        <w:ind w:firstLine="4080" w:firstLineChars="1700"/>
        <w:jc w:val="both"/>
        <w:textAlignment w:val="auto"/>
        <w:outlineLvl w:val="2"/>
        <w:rPr>
          <w:rFonts w:hint="eastAsia" w:ascii="宋体" w:hAnsi="宋体" w:eastAsia="宋体" w:cs="宋体"/>
          <w:sz w:val="24"/>
        </w:rPr>
      </w:pPr>
      <w:r>
        <w:rPr>
          <w:rFonts w:hint="eastAsia" w:ascii="宋体" w:hAnsi="宋体" w:eastAsia="宋体" w:cs="宋体"/>
          <w:sz w:val="24"/>
        </w:rPr>
        <w:t>身份证号码：</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00" w:lineRule="exact"/>
        <w:ind w:left="0" w:leftChars="0" w:firstLine="4800" w:firstLineChars="2000"/>
        <w:jc w:val="both"/>
        <w:textAlignment w:val="auto"/>
        <w:outlineLvl w:val="2"/>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29"/>
        <w:spacing w:before="0" w:after="0" w:line="480" w:lineRule="auto"/>
        <w:ind w:firstLine="1920"/>
        <w:rPr>
          <w:rFonts w:hint="eastAsia" w:ascii="宋体" w:hAnsi="宋体" w:eastAsia="宋体" w:cs="宋体"/>
          <w:kern w:val="1"/>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6"/>
        <w:gridCol w:w="4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3" w:hRule="atLeast"/>
          <w:jc w:val="center"/>
        </w:trPr>
        <w:tc>
          <w:tcPr>
            <w:tcW w:w="4726" w:type="dxa"/>
            <w:noWrap w:val="0"/>
            <w:vAlign w:val="top"/>
          </w:tcPr>
          <w:p>
            <w:pPr>
              <w:pageBreakBefore w:val="0"/>
              <w:kinsoku/>
              <w:bidi w:val="0"/>
              <w:spacing w:line="360" w:lineRule="auto"/>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法定代表人身份证</w:t>
            </w:r>
            <w:r>
              <w:rPr>
                <w:rFonts w:hint="eastAsia" w:ascii="宋体" w:hAnsi="宋体" w:eastAsia="宋体" w:cs="宋体"/>
                <w:sz w:val="21"/>
                <w:szCs w:val="21"/>
                <w:lang w:eastAsia="zh-CN"/>
              </w:rPr>
              <w:t>（含</w:t>
            </w:r>
            <w:r>
              <w:rPr>
                <w:rFonts w:hint="eastAsia" w:ascii="宋体" w:hAnsi="宋体" w:eastAsia="宋体" w:cs="宋体"/>
                <w:sz w:val="21"/>
                <w:szCs w:val="21"/>
              </w:rPr>
              <w:t>正、反面</w:t>
            </w:r>
            <w:r>
              <w:rPr>
                <w:rFonts w:hint="eastAsia" w:ascii="宋体" w:hAnsi="宋体" w:eastAsia="宋体" w:cs="宋体"/>
                <w:sz w:val="21"/>
                <w:szCs w:val="21"/>
                <w:lang w:eastAsia="zh-CN"/>
              </w:rPr>
              <w:t>）</w:t>
            </w:r>
            <w:r>
              <w:rPr>
                <w:rFonts w:hint="eastAsia" w:ascii="宋体" w:hAnsi="宋体" w:eastAsia="宋体" w:cs="宋体"/>
                <w:sz w:val="21"/>
                <w:szCs w:val="21"/>
              </w:rPr>
              <w:t>复印件</w:t>
            </w:r>
            <w:r>
              <w:rPr>
                <w:rFonts w:hint="eastAsia" w:ascii="宋体" w:hAnsi="宋体" w:eastAsia="宋体" w:cs="宋体"/>
                <w:sz w:val="21"/>
                <w:szCs w:val="21"/>
                <w:lang w:val="en-US" w:eastAsia="zh-CN"/>
              </w:rPr>
              <w:t>/扫描件</w:t>
            </w:r>
          </w:p>
        </w:tc>
        <w:tc>
          <w:tcPr>
            <w:tcW w:w="4860" w:type="dxa"/>
            <w:noWrap w:val="0"/>
            <w:vAlign w:val="top"/>
          </w:tcPr>
          <w:p>
            <w:pPr>
              <w:pageBreakBefore w:val="0"/>
              <w:kinsoku/>
              <w:bidi w:val="0"/>
              <w:spacing w:line="36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被授权</w:t>
            </w:r>
            <w:r>
              <w:rPr>
                <w:rFonts w:hint="eastAsia" w:ascii="宋体" w:hAnsi="宋体" w:eastAsia="宋体" w:cs="宋体"/>
                <w:sz w:val="21"/>
                <w:szCs w:val="21"/>
              </w:rPr>
              <w:t>人身份证</w:t>
            </w:r>
            <w:r>
              <w:rPr>
                <w:rFonts w:hint="eastAsia" w:ascii="宋体" w:hAnsi="宋体" w:eastAsia="宋体" w:cs="宋体"/>
                <w:sz w:val="21"/>
                <w:szCs w:val="21"/>
                <w:lang w:eastAsia="zh-CN"/>
              </w:rPr>
              <w:t>（含</w:t>
            </w:r>
            <w:r>
              <w:rPr>
                <w:rFonts w:hint="eastAsia" w:ascii="宋体" w:hAnsi="宋体" w:eastAsia="宋体" w:cs="宋体"/>
                <w:sz w:val="21"/>
                <w:szCs w:val="21"/>
              </w:rPr>
              <w:t>正、反面</w:t>
            </w:r>
            <w:r>
              <w:rPr>
                <w:rFonts w:hint="eastAsia" w:ascii="宋体" w:hAnsi="宋体" w:eastAsia="宋体" w:cs="宋体"/>
                <w:sz w:val="21"/>
                <w:szCs w:val="21"/>
                <w:lang w:eastAsia="zh-CN"/>
              </w:rPr>
              <w:t>）</w:t>
            </w:r>
            <w:r>
              <w:rPr>
                <w:rFonts w:hint="eastAsia" w:ascii="宋体" w:hAnsi="宋体" w:eastAsia="宋体" w:cs="宋体"/>
                <w:sz w:val="21"/>
                <w:szCs w:val="21"/>
              </w:rPr>
              <w:t>复印件</w:t>
            </w:r>
            <w:r>
              <w:rPr>
                <w:rFonts w:hint="eastAsia" w:ascii="宋体" w:hAnsi="宋体" w:eastAsia="宋体" w:cs="宋体"/>
                <w:sz w:val="21"/>
                <w:szCs w:val="21"/>
                <w:lang w:val="en-US" w:eastAsia="zh-CN"/>
              </w:rPr>
              <w:t>/扫描件</w:t>
            </w:r>
          </w:p>
        </w:tc>
      </w:tr>
    </w:tbl>
    <w:p>
      <w:pPr>
        <w:pStyle w:val="29"/>
        <w:spacing w:before="0" w:after="0"/>
        <w:ind w:firstLine="1440"/>
        <w:outlineLvl w:val="9"/>
        <w:rPr>
          <w:rFonts w:hint="eastAsia" w:ascii="宋体" w:hAnsi="宋体" w:eastAsia="宋体" w:cs="宋体"/>
        </w:rPr>
      </w:pPr>
    </w:p>
    <w:p>
      <w:pPr>
        <w:pStyle w:val="28"/>
        <w:outlineLvl w:val="0"/>
        <w:rPr>
          <w:rFonts w:hint="eastAsia" w:ascii="宋体" w:hAnsi="宋体" w:eastAsia="宋体" w:cs="宋体"/>
          <w:sz w:val="32"/>
          <w:szCs w:val="32"/>
          <w:lang w:eastAsia="zh-CN"/>
        </w:rPr>
      </w:pPr>
      <w:bookmarkStart w:id="122" w:name="_Toc356155575"/>
      <w:bookmarkEnd w:id="122"/>
      <w:r>
        <w:rPr>
          <w:rFonts w:hint="eastAsia" w:ascii="宋体" w:hAnsi="宋体" w:eastAsia="宋体" w:cs="宋体"/>
          <w:sz w:val="32"/>
          <w:szCs w:val="32"/>
          <w:highlight w:val="none"/>
        </w:rPr>
        <w:br w:type="page"/>
      </w:r>
      <w:bookmarkStart w:id="123" w:name="_Toc8075"/>
      <w:bookmarkStart w:id="124" w:name="_Toc19320"/>
      <w:bookmarkStart w:id="125" w:name="_Toc10561"/>
      <w:r>
        <w:rPr>
          <w:rFonts w:hint="eastAsia" w:ascii="宋体" w:hAnsi="宋体" w:eastAsia="宋体" w:cs="宋体"/>
          <w:sz w:val="32"/>
          <w:szCs w:val="32"/>
          <w:highlight w:val="none"/>
        </w:rPr>
        <w:t>三、</w:t>
      </w:r>
      <w:bookmarkEnd w:id="123"/>
      <w:bookmarkStart w:id="126" w:name="_Toc11839"/>
      <w:r>
        <w:rPr>
          <w:rFonts w:hint="eastAsia" w:ascii="宋体" w:hAnsi="宋体" w:eastAsia="宋体" w:cs="宋体"/>
          <w:sz w:val="32"/>
          <w:szCs w:val="32"/>
        </w:rPr>
        <w:t>投标函</w:t>
      </w:r>
      <w:bookmarkEnd w:id="126"/>
      <w:r>
        <w:rPr>
          <w:rFonts w:hint="eastAsia" w:ascii="宋体" w:hAnsi="宋体" w:eastAsia="宋体" w:cs="宋体"/>
          <w:sz w:val="32"/>
          <w:szCs w:val="32"/>
          <w:lang w:eastAsia="zh-CN"/>
        </w:rPr>
        <w:t>及开标一览表</w:t>
      </w:r>
      <w:bookmarkEnd w:id="124"/>
      <w:bookmarkEnd w:id="125"/>
    </w:p>
    <w:p>
      <w:pPr>
        <w:pStyle w:val="28"/>
        <w:outlineLvl w:val="9"/>
        <w:rPr>
          <w:rFonts w:hint="eastAsia" w:ascii="宋体" w:hAnsi="宋体" w:eastAsia="宋体" w:cs="宋体"/>
          <w:sz w:val="10"/>
          <w:szCs w:val="10"/>
        </w:rPr>
      </w:pPr>
    </w:p>
    <w:p>
      <w:pPr>
        <w:keepNext w:val="0"/>
        <w:keepLines w:val="0"/>
        <w:pageBreakBefore w:val="0"/>
        <w:widowControl w:val="0"/>
        <w:kinsoku/>
        <w:wordWrap/>
        <w:overflowPunct/>
        <w:topLinePunct w:val="0"/>
        <w:autoSpaceDE w:val="0"/>
        <w:autoSpaceDN w:val="0"/>
        <w:bidi w:val="0"/>
        <w:adjustRightInd/>
        <w:snapToGrid/>
        <w:spacing w:before="0" w:beforeLines="0" w:after="0" w:afterLines="0" w:line="440" w:lineRule="exact"/>
        <w:ind w:left="0" w:leftChars="0" w:firstLine="0" w:firstLineChars="0"/>
        <w:textAlignment w:val="auto"/>
        <w:outlineLvl w:val="2"/>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（采购人）</w:t>
      </w:r>
    </w:p>
    <w:p>
      <w:pPr>
        <w:pStyle w:val="30"/>
        <w:keepNext w:val="0"/>
        <w:keepLines w:val="0"/>
        <w:pageBreakBefore w:val="0"/>
        <w:widowControl w:val="0"/>
        <w:kinsoku/>
        <w:wordWrap/>
        <w:overflowPunct/>
        <w:topLinePunct w:val="0"/>
        <w:autoSpaceDE w:val="0"/>
        <w:autoSpaceDN w:val="0"/>
        <w:bidi w:val="0"/>
        <w:adjustRightInd/>
        <w:snapToGrid/>
        <w:spacing w:before="0" w:beforeLines="0" w:after="0" w:afterLines="0" w:line="440" w:lineRule="exact"/>
        <w:ind w:left="0" w:leftChars="0" w:firstLine="480" w:firstLineChars="200"/>
        <w:textAlignment w:val="auto"/>
        <w:outlineLvl w:val="2"/>
        <w:rPr>
          <w:rFonts w:hint="eastAsia" w:ascii="宋体" w:hAnsi="宋体" w:eastAsia="宋体" w:cs="宋体"/>
          <w:b/>
          <w:sz w:val="24"/>
          <w:szCs w:val="24"/>
        </w:rPr>
      </w:pPr>
      <w:r>
        <w:rPr>
          <w:rFonts w:hint="eastAsia" w:ascii="宋体" w:hAnsi="宋体" w:eastAsia="宋体" w:cs="宋体"/>
          <w:sz w:val="24"/>
          <w:szCs w:val="24"/>
        </w:rPr>
        <w:t>根据贵方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rPr>
        <w:t>（项目编号）</w:t>
      </w:r>
      <w:r>
        <w:rPr>
          <w:rFonts w:hint="eastAsia" w:ascii="宋体" w:hAnsi="宋体" w:eastAsia="宋体" w:cs="宋体"/>
          <w:sz w:val="24"/>
          <w:szCs w:val="24"/>
        </w:rPr>
        <w:t>的</w:t>
      </w:r>
      <w:r>
        <w:rPr>
          <w:rFonts w:hint="eastAsia" w:ascii="宋体" w:hAnsi="宋体" w:eastAsia="宋体" w:cs="宋体"/>
          <w:sz w:val="24"/>
          <w:szCs w:val="24"/>
          <w:lang w:eastAsia="zh-CN"/>
        </w:rPr>
        <w:t>招标文件</w:t>
      </w:r>
      <w:r>
        <w:rPr>
          <w:rFonts w:hint="eastAsia" w:ascii="宋体" w:hAnsi="宋体" w:eastAsia="宋体" w:cs="宋体"/>
          <w:sz w:val="24"/>
          <w:szCs w:val="24"/>
        </w:rPr>
        <w:t>，</w:t>
      </w:r>
      <w:r>
        <w:rPr>
          <w:rFonts w:hint="eastAsia" w:ascii="宋体" w:hAnsi="宋体" w:eastAsia="宋体" w:cs="宋体"/>
          <w:sz w:val="24"/>
          <w:szCs w:val="24"/>
          <w:highlight w:val="none"/>
        </w:rPr>
        <w:t>正式授权</w:t>
      </w:r>
      <w:r>
        <w:rPr>
          <w:rFonts w:hint="eastAsia" w:ascii="宋体" w:hAnsi="宋体" w:eastAsia="宋体" w:cs="宋体"/>
          <w:sz w:val="24"/>
          <w:szCs w:val="24"/>
          <w:highlight w:val="none"/>
          <w:u w:val="single"/>
        </w:rPr>
        <w:t xml:space="preserve">        </w:t>
      </w:r>
      <w:r>
        <w:rPr>
          <w:rFonts w:hint="eastAsia" w:ascii="宋体" w:hAnsi="宋体" w:eastAsia="宋体" w:cs="宋体"/>
          <w:spacing w:val="0"/>
          <w:kern w:val="1"/>
          <w:sz w:val="24"/>
        </w:rPr>
        <w:t>（姓名）代表</w:t>
      </w:r>
      <w:r>
        <w:rPr>
          <w:rFonts w:hint="eastAsia" w:ascii="宋体" w:hAnsi="宋体" w:eastAsia="宋体" w:cs="宋体"/>
          <w:sz w:val="24"/>
          <w:szCs w:val="24"/>
          <w:lang w:eastAsia="zh-CN"/>
        </w:rPr>
        <w:t>投标人</w:t>
      </w:r>
      <w:r>
        <w:rPr>
          <w:rFonts w:hint="eastAsia" w:ascii="宋体" w:hAnsi="宋体" w:eastAsia="宋体" w:cs="宋体"/>
          <w:sz w:val="24"/>
          <w:szCs w:val="24"/>
          <w:highlight w:val="none"/>
        </w:rPr>
        <w:t>代表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rPr>
        <w:t>提交</w:t>
      </w:r>
      <w:r>
        <w:rPr>
          <w:rFonts w:hint="eastAsia" w:ascii="宋体" w:hAnsi="宋体" w:eastAsia="宋体" w:cs="宋体"/>
          <w:sz w:val="24"/>
          <w:szCs w:val="24"/>
          <w:lang w:val="en-US" w:eastAsia="zh-CN"/>
        </w:rPr>
        <w:t>投标</w:t>
      </w:r>
      <w:r>
        <w:rPr>
          <w:rFonts w:hint="eastAsia" w:ascii="宋体" w:hAnsi="宋体" w:eastAsia="宋体" w:cs="宋体"/>
          <w:sz w:val="24"/>
          <w:szCs w:val="24"/>
        </w:rPr>
        <w:t>文件正本</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份、副本</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份、电子U盘</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pPr>
        <w:spacing w:line="400" w:lineRule="exact"/>
        <w:ind w:firstLine="480"/>
        <w:outlineLvl w:val="9"/>
        <w:rPr>
          <w:rFonts w:hint="eastAsia" w:ascii="宋体" w:hAnsi="宋体" w:eastAsia="宋体" w:cs="宋体"/>
          <w:spacing w:val="0"/>
          <w:kern w:val="1"/>
          <w:sz w:val="24"/>
        </w:rPr>
      </w:pPr>
      <w:r>
        <w:rPr>
          <w:rFonts w:hint="eastAsia" w:ascii="宋体" w:hAnsi="宋体" w:eastAsia="宋体" w:cs="宋体"/>
          <w:spacing w:val="0"/>
          <w:kern w:val="1"/>
          <w:sz w:val="24"/>
        </w:rPr>
        <w:t>据此函，签字人兹宣布同意如下：</w:t>
      </w:r>
    </w:p>
    <w:p>
      <w:pPr>
        <w:spacing w:line="400" w:lineRule="exact"/>
        <w:ind w:firstLine="360"/>
        <w:outlineLvl w:val="9"/>
        <w:rPr>
          <w:rFonts w:hint="eastAsia" w:ascii="宋体" w:hAnsi="宋体" w:eastAsia="宋体" w:cs="宋体"/>
          <w:spacing w:val="0"/>
          <w:kern w:val="1"/>
          <w:sz w:val="24"/>
        </w:rPr>
      </w:pPr>
      <w:r>
        <w:rPr>
          <w:rFonts w:hint="eastAsia" w:ascii="宋体" w:hAnsi="宋体" w:eastAsia="宋体" w:cs="宋体"/>
          <w:spacing w:val="0"/>
          <w:kern w:val="1"/>
          <w:sz w:val="24"/>
        </w:rPr>
        <w:t>（1）我方根据</w:t>
      </w:r>
      <w:r>
        <w:rPr>
          <w:rFonts w:hint="eastAsia" w:ascii="宋体" w:hAnsi="宋体" w:eastAsia="宋体" w:cs="宋体"/>
          <w:spacing w:val="0"/>
          <w:kern w:val="1"/>
          <w:sz w:val="24"/>
          <w:lang w:eastAsia="zh-CN"/>
        </w:rPr>
        <w:t>招标文件</w:t>
      </w:r>
      <w:r>
        <w:rPr>
          <w:rFonts w:hint="eastAsia" w:ascii="宋体" w:hAnsi="宋体" w:eastAsia="宋体" w:cs="宋体"/>
          <w:spacing w:val="0"/>
          <w:kern w:val="1"/>
          <w:sz w:val="24"/>
        </w:rPr>
        <w:t>的规定，严格履行合同的责任和义务,并保证于采购方要求的日期内提供优质服务。</w:t>
      </w:r>
    </w:p>
    <w:p>
      <w:pPr>
        <w:spacing w:line="400" w:lineRule="exact"/>
        <w:ind w:firstLine="360"/>
        <w:outlineLvl w:val="9"/>
        <w:rPr>
          <w:rFonts w:hint="eastAsia" w:ascii="宋体" w:hAnsi="宋体" w:eastAsia="宋体" w:cs="宋体"/>
          <w:spacing w:val="0"/>
          <w:kern w:val="1"/>
          <w:sz w:val="24"/>
        </w:rPr>
      </w:pPr>
      <w:r>
        <w:rPr>
          <w:rFonts w:hint="eastAsia" w:ascii="宋体" w:hAnsi="宋体" w:eastAsia="宋体" w:cs="宋体"/>
          <w:spacing w:val="0"/>
          <w:kern w:val="1"/>
          <w:sz w:val="24"/>
        </w:rPr>
        <w:t>（2）我方已详细审核全部</w:t>
      </w:r>
      <w:r>
        <w:rPr>
          <w:rFonts w:hint="eastAsia" w:ascii="宋体" w:hAnsi="宋体" w:eastAsia="宋体" w:cs="宋体"/>
          <w:spacing w:val="0"/>
          <w:kern w:val="1"/>
          <w:sz w:val="24"/>
          <w:lang w:eastAsia="zh-CN"/>
        </w:rPr>
        <w:t>招标文件</w:t>
      </w:r>
      <w:r>
        <w:rPr>
          <w:rFonts w:hint="eastAsia" w:ascii="宋体" w:hAnsi="宋体" w:eastAsia="宋体" w:cs="宋体"/>
          <w:spacing w:val="0"/>
          <w:kern w:val="1"/>
          <w:sz w:val="24"/>
        </w:rPr>
        <w:t>，包括</w:t>
      </w:r>
      <w:r>
        <w:rPr>
          <w:rFonts w:hint="eastAsia" w:ascii="宋体" w:hAnsi="宋体" w:eastAsia="宋体" w:cs="宋体"/>
          <w:spacing w:val="0"/>
          <w:kern w:val="1"/>
          <w:sz w:val="24"/>
          <w:lang w:eastAsia="zh-CN"/>
        </w:rPr>
        <w:t>招标文件</w:t>
      </w:r>
      <w:r>
        <w:rPr>
          <w:rFonts w:hint="eastAsia" w:ascii="宋体" w:hAnsi="宋体" w:eastAsia="宋体" w:cs="宋体"/>
          <w:spacing w:val="0"/>
          <w:kern w:val="1"/>
          <w:sz w:val="24"/>
        </w:rPr>
        <w:t>修改书（如有），参考资料及有关附件，我方正式认可本次</w:t>
      </w:r>
      <w:r>
        <w:rPr>
          <w:rFonts w:hint="eastAsia" w:ascii="宋体" w:hAnsi="宋体" w:eastAsia="宋体" w:cs="宋体"/>
          <w:spacing w:val="0"/>
          <w:kern w:val="1"/>
          <w:sz w:val="24"/>
          <w:lang w:eastAsia="zh-CN"/>
        </w:rPr>
        <w:t>招标文件</w:t>
      </w:r>
      <w:r>
        <w:rPr>
          <w:rFonts w:hint="eastAsia" w:ascii="宋体" w:hAnsi="宋体" w:eastAsia="宋体" w:cs="宋体"/>
          <w:spacing w:val="0"/>
          <w:kern w:val="1"/>
          <w:sz w:val="24"/>
        </w:rPr>
        <w:t>，并对</w:t>
      </w:r>
      <w:r>
        <w:rPr>
          <w:rFonts w:hint="eastAsia" w:ascii="宋体" w:hAnsi="宋体" w:eastAsia="宋体" w:cs="宋体"/>
          <w:spacing w:val="0"/>
          <w:kern w:val="1"/>
          <w:sz w:val="24"/>
          <w:lang w:eastAsia="zh-CN"/>
        </w:rPr>
        <w:t>招标文件</w:t>
      </w:r>
      <w:r>
        <w:rPr>
          <w:rFonts w:hint="eastAsia" w:ascii="宋体" w:hAnsi="宋体" w:eastAsia="宋体" w:cs="宋体"/>
          <w:spacing w:val="0"/>
          <w:kern w:val="1"/>
          <w:sz w:val="24"/>
        </w:rPr>
        <w:t>各项条款均无异议。我方知道必须放弃提出含糊不清或误解的问题的权利。</w:t>
      </w:r>
    </w:p>
    <w:p>
      <w:pPr>
        <w:spacing w:line="400" w:lineRule="exact"/>
        <w:ind w:firstLine="360"/>
        <w:outlineLvl w:val="9"/>
        <w:rPr>
          <w:rFonts w:hint="eastAsia" w:ascii="宋体" w:hAnsi="宋体" w:eastAsia="宋体" w:cs="宋体"/>
          <w:lang w:eastAsia="zh-CN"/>
        </w:rPr>
      </w:pPr>
      <w:r>
        <w:rPr>
          <w:rFonts w:hint="eastAsia" w:ascii="宋体" w:hAnsi="宋体" w:eastAsia="宋体" w:cs="宋体"/>
          <w:spacing w:val="0"/>
          <w:kern w:val="1"/>
          <w:sz w:val="24"/>
          <w:szCs w:val="24"/>
          <w:lang w:val="en-US" w:eastAsia="zh-CN" w:bidi="ar-SA"/>
        </w:rPr>
        <w:t>（3）</w:t>
      </w:r>
      <w:r>
        <w:rPr>
          <w:rFonts w:hint="eastAsia" w:ascii="宋体" w:hAnsi="宋体" w:eastAsia="宋体" w:cs="宋体"/>
          <w:spacing w:val="0"/>
          <w:kern w:val="1"/>
          <w:sz w:val="24"/>
          <w:szCs w:val="24"/>
          <w:highlight w:val="none"/>
          <w:lang w:val="en-US" w:eastAsia="zh-CN" w:bidi="ar-SA"/>
        </w:rPr>
        <w:t>投标有效期为</w:t>
      </w:r>
      <w:r>
        <w:rPr>
          <w:rFonts w:hint="eastAsia" w:ascii="宋体" w:hAnsi="宋体" w:eastAsia="宋体" w:cs="宋体"/>
          <w:spacing w:val="0"/>
          <w:kern w:val="1"/>
          <w:sz w:val="24"/>
          <w:szCs w:val="24"/>
          <w:highlight w:val="none"/>
          <w:u w:val="none"/>
          <w:lang w:val="en-US" w:eastAsia="zh-CN" w:bidi="ar-SA"/>
        </w:rPr>
        <w:t>90</w:t>
      </w:r>
      <w:r>
        <w:rPr>
          <w:rFonts w:hint="eastAsia" w:ascii="宋体" w:hAnsi="宋体" w:eastAsia="宋体" w:cs="宋体"/>
          <w:spacing w:val="0"/>
          <w:kern w:val="1"/>
          <w:sz w:val="24"/>
          <w:szCs w:val="24"/>
          <w:highlight w:val="none"/>
          <w:lang w:val="en-US" w:eastAsia="zh-CN" w:bidi="ar-SA"/>
        </w:rPr>
        <w:t>日历天（自投标截止之日算起）</w:t>
      </w:r>
      <w:r>
        <w:rPr>
          <w:rFonts w:hint="eastAsia" w:ascii="宋体" w:hAnsi="宋体" w:eastAsia="宋体" w:cs="宋体"/>
          <w:sz w:val="24"/>
          <w:highlight w:val="none"/>
          <w:lang w:eastAsia="zh-CN"/>
        </w:rPr>
        <w:t>。</w:t>
      </w:r>
    </w:p>
    <w:p>
      <w:pPr>
        <w:spacing w:line="400" w:lineRule="exact"/>
        <w:ind w:firstLine="360"/>
        <w:outlineLvl w:val="9"/>
        <w:rPr>
          <w:rFonts w:hint="eastAsia" w:ascii="宋体" w:hAnsi="宋体" w:eastAsia="宋体" w:cs="宋体"/>
          <w:spacing w:val="0"/>
          <w:kern w:val="1"/>
          <w:sz w:val="24"/>
        </w:rPr>
      </w:pPr>
      <w:r>
        <w:rPr>
          <w:rFonts w:hint="eastAsia" w:ascii="宋体" w:hAnsi="宋体" w:eastAsia="宋体" w:cs="宋体"/>
          <w:spacing w:val="0"/>
          <w:kern w:val="1"/>
          <w:sz w:val="24"/>
        </w:rPr>
        <w:t>（</w:t>
      </w:r>
      <w:r>
        <w:rPr>
          <w:rFonts w:hint="eastAsia" w:ascii="宋体" w:hAnsi="宋体" w:eastAsia="宋体" w:cs="宋体"/>
          <w:spacing w:val="0"/>
          <w:kern w:val="1"/>
          <w:sz w:val="24"/>
          <w:lang w:val="en-US" w:eastAsia="zh-CN"/>
        </w:rPr>
        <w:t>4</w:t>
      </w:r>
      <w:r>
        <w:rPr>
          <w:rFonts w:hint="eastAsia" w:ascii="宋体" w:hAnsi="宋体" w:eastAsia="宋体" w:cs="宋体"/>
          <w:spacing w:val="0"/>
          <w:kern w:val="1"/>
          <w:sz w:val="24"/>
        </w:rPr>
        <w:t>）我方同意从</w:t>
      </w:r>
      <w:r>
        <w:rPr>
          <w:rFonts w:hint="eastAsia" w:ascii="宋体" w:hAnsi="宋体" w:eastAsia="宋体" w:cs="宋体"/>
          <w:spacing w:val="0"/>
          <w:kern w:val="1"/>
          <w:sz w:val="24"/>
          <w:lang w:eastAsia="zh-CN"/>
        </w:rPr>
        <w:t>招标文件</w:t>
      </w:r>
      <w:r>
        <w:rPr>
          <w:rFonts w:hint="eastAsia" w:ascii="宋体" w:hAnsi="宋体" w:eastAsia="宋体" w:cs="宋体"/>
          <w:spacing w:val="0"/>
          <w:kern w:val="1"/>
          <w:sz w:val="24"/>
        </w:rPr>
        <w:t>规定的开标日期起遵循本投标文件，并在</w:t>
      </w:r>
      <w:r>
        <w:rPr>
          <w:rFonts w:hint="eastAsia" w:ascii="宋体" w:hAnsi="宋体" w:eastAsia="宋体" w:cs="宋体"/>
          <w:spacing w:val="0"/>
          <w:kern w:val="1"/>
          <w:sz w:val="24"/>
          <w:lang w:eastAsia="zh-CN"/>
        </w:rPr>
        <w:t>招标文件</w:t>
      </w:r>
      <w:r>
        <w:rPr>
          <w:rFonts w:hint="eastAsia" w:ascii="宋体" w:hAnsi="宋体" w:eastAsia="宋体" w:cs="宋体"/>
          <w:spacing w:val="0"/>
          <w:kern w:val="1"/>
          <w:sz w:val="24"/>
        </w:rPr>
        <w:t>规定的投标有效期之前均具有约束力。</w:t>
      </w:r>
    </w:p>
    <w:p>
      <w:pPr>
        <w:spacing w:line="400" w:lineRule="exact"/>
        <w:ind w:firstLine="360" w:firstLineChars="150"/>
        <w:outlineLvl w:val="9"/>
        <w:rPr>
          <w:rFonts w:hint="eastAsia" w:ascii="宋体" w:hAnsi="宋体" w:eastAsia="宋体" w:cs="宋体"/>
          <w:spacing w:val="0"/>
          <w:kern w:val="1"/>
          <w:sz w:val="24"/>
        </w:rPr>
      </w:pPr>
      <w:r>
        <w:rPr>
          <w:rFonts w:hint="eastAsia" w:ascii="宋体" w:hAnsi="宋体" w:eastAsia="宋体" w:cs="宋体"/>
          <w:spacing w:val="0"/>
          <w:kern w:val="1"/>
          <w:sz w:val="24"/>
        </w:rPr>
        <w:t>（</w:t>
      </w:r>
      <w:r>
        <w:rPr>
          <w:rFonts w:hint="eastAsia" w:ascii="宋体" w:hAnsi="宋体" w:eastAsia="宋体" w:cs="宋体"/>
          <w:spacing w:val="0"/>
          <w:kern w:val="1"/>
          <w:sz w:val="24"/>
          <w:lang w:val="en-US" w:eastAsia="zh-CN"/>
        </w:rPr>
        <w:t>5</w:t>
      </w:r>
      <w:r>
        <w:rPr>
          <w:rFonts w:hint="eastAsia" w:ascii="宋体" w:hAnsi="宋体" w:eastAsia="宋体" w:cs="宋体"/>
          <w:spacing w:val="0"/>
          <w:kern w:val="1"/>
          <w:sz w:val="24"/>
        </w:rPr>
        <w:t>）如果在开标后规定的投标有效期内撤回投标，我方的投标保证金可被贵方没收。</w:t>
      </w:r>
    </w:p>
    <w:p>
      <w:pPr>
        <w:spacing w:line="400" w:lineRule="exact"/>
        <w:ind w:firstLine="360" w:firstLineChars="150"/>
        <w:outlineLvl w:val="9"/>
        <w:rPr>
          <w:rFonts w:hint="eastAsia" w:ascii="宋体" w:hAnsi="宋体" w:eastAsia="宋体" w:cs="宋体"/>
          <w:spacing w:val="0"/>
          <w:kern w:val="1"/>
          <w:sz w:val="24"/>
        </w:rPr>
      </w:pPr>
      <w:r>
        <w:rPr>
          <w:rFonts w:hint="eastAsia" w:ascii="宋体" w:hAnsi="宋体" w:eastAsia="宋体" w:cs="宋体"/>
          <w:spacing w:val="0"/>
          <w:kern w:val="1"/>
          <w:sz w:val="24"/>
        </w:rPr>
        <w:t>（</w:t>
      </w:r>
      <w:r>
        <w:rPr>
          <w:rFonts w:hint="eastAsia" w:ascii="宋体" w:hAnsi="宋体" w:eastAsia="宋体" w:cs="宋体"/>
          <w:spacing w:val="0"/>
          <w:kern w:val="1"/>
          <w:sz w:val="24"/>
          <w:lang w:val="en-US" w:eastAsia="zh-CN"/>
        </w:rPr>
        <w:t>6</w:t>
      </w:r>
      <w:r>
        <w:rPr>
          <w:rFonts w:hint="eastAsia" w:ascii="宋体" w:hAnsi="宋体" w:eastAsia="宋体" w:cs="宋体"/>
          <w:spacing w:val="0"/>
          <w:kern w:val="1"/>
          <w:sz w:val="24"/>
        </w:rPr>
        <w:t>）我方声明投标文件所提供的一切资料均真实、及时、有效。由于我方提供资料不实而造成的责任和后果由我方承担。我方同意按照贵方提出的要求，提供与投标有关的任何证据、数据或资料。</w:t>
      </w:r>
    </w:p>
    <w:p>
      <w:pPr>
        <w:spacing w:line="400" w:lineRule="exact"/>
        <w:ind w:firstLine="360" w:firstLineChars="150"/>
        <w:outlineLvl w:val="9"/>
        <w:rPr>
          <w:rFonts w:hint="eastAsia" w:ascii="宋体" w:hAnsi="宋体" w:eastAsia="宋体" w:cs="宋体"/>
          <w:spacing w:val="0"/>
          <w:kern w:val="1"/>
          <w:sz w:val="24"/>
        </w:rPr>
      </w:pPr>
      <w:r>
        <w:rPr>
          <w:rFonts w:hint="eastAsia" w:ascii="宋体" w:hAnsi="宋体" w:eastAsia="宋体" w:cs="宋体"/>
          <w:spacing w:val="0"/>
          <w:kern w:val="1"/>
          <w:sz w:val="24"/>
        </w:rPr>
        <w:t>（</w:t>
      </w:r>
      <w:r>
        <w:rPr>
          <w:rFonts w:hint="eastAsia" w:ascii="宋体" w:hAnsi="宋体" w:eastAsia="宋体" w:cs="宋体"/>
          <w:spacing w:val="0"/>
          <w:kern w:val="1"/>
          <w:sz w:val="24"/>
          <w:lang w:val="en-US" w:eastAsia="zh-CN"/>
        </w:rPr>
        <w:t>7</w:t>
      </w:r>
      <w:r>
        <w:rPr>
          <w:rFonts w:hint="eastAsia" w:ascii="宋体" w:hAnsi="宋体" w:eastAsia="宋体" w:cs="宋体"/>
          <w:spacing w:val="0"/>
          <w:kern w:val="1"/>
          <w:sz w:val="24"/>
        </w:rPr>
        <w:t>）我方完全理解贵方不一定接受最低报价的投标。</w:t>
      </w:r>
    </w:p>
    <w:p>
      <w:pPr>
        <w:spacing w:line="400" w:lineRule="exact"/>
        <w:ind w:firstLine="360" w:firstLineChars="150"/>
        <w:outlineLvl w:val="9"/>
        <w:rPr>
          <w:rFonts w:hint="eastAsia" w:ascii="宋体" w:hAnsi="宋体" w:eastAsia="宋体" w:cs="宋体"/>
          <w:spacing w:val="0"/>
          <w:kern w:val="1"/>
          <w:sz w:val="24"/>
        </w:rPr>
      </w:pPr>
      <w:r>
        <w:rPr>
          <w:rFonts w:hint="eastAsia" w:ascii="宋体" w:hAnsi="宋体" w:eastAsia="宋体" w:cs="宋体"/>
          <w:spacing w:val="0"/>
          <w:kern w:val="1"/>
          <w:sz w:val="24"/>
        </w:rPr>
        <w:t>（</w:t>
      </w:r>
      <w:r>
        <w:rPr>
          <w:rFonts w:hint="eastAsia" w:ascii="宋体" w:hAnsi="宋体" w:eastAsia="宋体" w:cs="宋体"/>
          <w:spacing w:val="0"/>
          <w:kern w:val="1"/>
          <w:sz w:val="24"/>
          <w:lang w:val="en-US" w:eastAsia="zh-CN"/>
        </w:rPr>
        <w:t>8</w:t>
      </w:r>
      <w:r>
        <w:rPr>
          <w:rFonts w:hint="eastAsia" w:ascii="宋体" w:hAnsi="宋体" w:eastAsia="宋体" w:cs="宋体"/>
          <w:spacing w:val="0"/>
          <w:kern w:val="1"/>
          <w:sz w:val="24"/>
        </w:rPr>
        <w:t>）我方同意</w:t>
      </w:r>
      <w:r>
        <w:rPr>
          <w:rFonts w:hint="eastAsia" w:ascii="宋体" w:hAnsi="宋体" w:eastAsia="宋体" w:cs="宋体"/>
          <w:spacing w:val="0"/>
          <w:kern w:val="1"/>
          <w:sz w:val="24"/>
          <w:lang w:eastAsia="zh-CN"/>
        </w:rPr>
        <w:t>招标文件</w:t>
      </w:r>
      <w:r>
        <w:rPr>
          <w:rFonts w:hint="eastAsia" w:ascii="宋体" w:hAnsi="宋体" w:eastAsia="宋体" w:cs="宋体"/>
          <w:spacing w:val="0"/>
          <w:kern w:val="1"/>
          <w:sz w:val="24"/>
        </w:rPr>
        <w:t>规定的付款方式和</w:t>
      </w:r>
      <w:r>
        <w:rPr>
          <w:rFonts w:hint="eastAsia" w:ascii="宋体" w:hAnsi="宋体" w:eastAsia="宋体" w:cs="宋体"/>
          <w:spacing w:val="0"/>
          <w:kern w:val="1"/>
          <w:sz w:val="24"/>
          <w:lang w:val="en-US" w:eastAsia="zh-CN"/>
        </w:rPr>
        <w:t>服务周期</w:t>
      </w:r>
      <w:r>
        <w:rPr>
          <w:rFonts w:hint="eastAsia" w:ascii="宋体" w:hAnsi="宋体" w:eastAsia="宋体" w:cs="宋体"/>
          <w:spacing w:val="0"/>
          <w:kern w:val="1"/>
          <w:sz w:val="24"/>
        </w:rPr>
        <w:t>。</w:t>
      </w:r>
    </w:p>
    <w:p>
      <w:pPr>
        <w:pStyle w:val="7"/>
        <w:rPr>
          <w:rFonts w:hint="eastAsia" w:ascii="宋体" w:hAnsi="宋体" w:eastAsia="宋体" w:cs="宋体"/>
          <w:spacing w:val="0"/>
          <w:highlight w:val="none"/>
          <w:lang w:val="en-US" w:eastAsia="zh-CN"/>
        </w:rPr>
      </w:pPr>
      <w:r>
        <w:rPr>
          <w:rFonts w:hint="eastAsia" w:ascii="宋体" w:hAnsi="宋体" w:eastAsia="宋体" w:cs="宋体"/>
          <w:spacing w:val="0"/>
          <w:highlight w:val="none"/>
          <w:lang w:val="en-US" w:eastAsia="zh-CN"/>
        </w:rPr>
        <w:t xml:space="preserve">  </w:t>
      </w:r>
    </w:p>
    <w:p>
      <w:pPr>
        <w:pStyle w:val="7"/>
        <w:spacing w:line="348" w:lineRule="auto"/>
        <w:ind w:left="571" w:firstLine="2422"/>
        <w:outlineLvl w:val="9"/>
        <w:rPr>
          <w:rFonts w:hint="eastAsia" w:ascii="宋体" w:hAnsi="宋体" w:eastAsia="宋体" w:cs="宋体"/>
          <w:spacing w:val="0"/>
          <w:sz w:val="24"/>
        </w:rPr>
      </w:pPr>
    </w:p>
    <w:p>
      <w:pPr>
        <w:pStyle w:val="7"/>
        <w:spacing w:line="348" w:lineRule="auto"/>
        <w:ind w:left="571" w:firstLine="2422"/>
        <w:outlineLvl w:val="9"/>
        <w:rPr>
          <w:rFonts w:hint="eastAsia" w:ascii="宋体" w:hAnsi="宋体" w:eastAsia="宋体" w:cs="宋体"/>
          <w:sz w:val="24"/>
          <w:u w:val="single"/>
        </w:rPr>
      </w:pPr>
      <w:r>
        <w:rPr>
          <w:rFonts w:hint="eastAsia" w:ascii="宋体" w:hAnsi="宋体" w:eastAsia="宋体" w:cs="宋体"/>
          <w:bCs/>
          <w:sz w:val="24"/>
          <w:highlight w:val="none"/>
          <w:lang w:eastAsia="zh-CN"/>
        </w:rPr>
        <w:t>投标人</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none"/>
        </w:rPr>
        <w:t>（盖</w:t>
      </w:r>
      <w:r>
        <w:rPr>
          <w:rFonts w:hint="eastAsia" w:ascii="宋体" w:hAnsi="宋体" w:eastAsia="宋体" w:cs="宋体"/>
          <w:sz w:val="24"/>
          <w:u w:val="none"/>
          <w:lang w:val="en-US" w:eastAsia="zh-CN"/>
        </w:rPr>
        <w:t>公</w:t>
      </w:r>
      <w:r>
        <w:rPr>
          <w:rFonts w:hint="eastAsia" w:ascii="宋体" w:hAnsi="宋体" w:eastAsia="宋体" w:cs="宋体"/>
          <w:sz w:val="24"/>
          <w:u w:val="none"/>
        </w:rPr>
        <w:t>章）</w:t>
      </w:r>
    </w:p>
    <w:p>
      <w:pPr>
        <w:pStyle w:val="7"/>
        <w:spacing w:line="240" w:lineRule="auto"/>
        <w:ind w:left="571" w:firstLine="2422"/>
        <w:outlineLvl w:val="9"/>
        <w:rPr>
          <w:rFonts w:hint="eastAsia" w:ascii="宋体" w:hAnsi="宋体" w:eastAsia="宋体" w:cs="宋体"/>
          <w:sz w:val="24"/>
        </w:rPr>
      </w:pPr>
      <w:r>
        <w:rPr>
          <w:rFonts w:hint="eastAsia" w:ascii="宋体" w:hAnsi="宋体" w:eastAsia="宋体" w:cs="宋体"/>
          <w:sz w:val="24"/>
        </w:rPr>
        <w:t>法定代表人</w:t>
      </w:r>
    </w:p>
    <w:p>
      <w:pPr>
        <w:pStyle w:val="7"/>
        <w:spacing w:line="240" w:lineRule="auto"/>
        <w:ind w:left="571" w:firstLine="2422"/>
        <w:outlineLvl w:val="9"/>
        <w:rPr>
          <w:rFonts w:hint="eastAsia" w:ascii="宋体" w:hAnsi="宋体" w:eastAsia="宋体" w:cs="宋体"/>
          <w:sz w:val="24"/>
          <w:u w:val="none"/>
        </w:rPr>
      </w:pPr>
      <w:r>
        <w:rPr>
          <w:rFonts w:hint="eastAsia" w:ascii="宋体" w:hAnsi="宋体" w:eastAsia="宋体" w:cs="宋体"/>
          <w:sz w:val="24"/>
        </w:rPr>
        <w:t>或其</w:t>
      </w:r>
      <w:r>
        <w:rPr>
          <w:rFonts w:hint="eastAsia" w:ascii="宋体" w:hAnsi="宋体" w:eastAsia="宋体" w:cs="宋体"/>
          <w:sz w:val="24"/>
          <w:lang w:val="en-US" w:eastAsia="zh-CN"/>
        </w:rPr>
        <w:t>被</w:t>
      </w:r>
      <w:r>
        <w:rPr>
          <w:rFonts w:hint="eastAsia" w:ascii="宋体" w:hAnsi="宋体" w:eastAsia="宋体" w:cs="宋体"/>
          <w:sz w:val="24"/>
        </w:rPr>
        <w:t>授权人：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none"/>
        </w:rPr>
        <w:t xml:space="preserve">（签字或盖章） </w:t>
      </w:r>
    </w:p>
    <w:p>
      <w:pPr>
        <w:pStyle w:val="7"/>
        <w:tabs>
          <w:tab w:val="left" w:pos="2880"/>
        </w:tabs>
        <w:spacing w:line="348" w:lineRule="auto"/>
        <w:ind w:left="571"/>
        <w:outlineLvl w:val="9"/>
        <w:rPr>
          <w:rFonts w:hint="eastAsia" w:ascii="宋体" w:hAnsi="宋体" w:eastAsia="宋体" w:cs="宋体"/>
          <w:sz w:val="24"/>
        </w:rPr>
      </w:pPr>
      <w:r>
        <w:rPr>
          <w:rFonts w:hint="eastAsia" w:ascii="宋体" w:hAnsi="宋体" w:eastAsia="宋体" w:cs="宋体"/>
          <w:sz w:val="24"/>
        </w:rPr>
        <w:t xml:space="preserve">                    地    址：</w:t>
      </w:r>
      <w:r>
        <w:rPr>
          <w:rFonts w:hint="eastAsia" w:ascii="宋体" w:hAnsi="宋体" w:eastAsia="宋体" w:cs="宋体"/>
          <w:sz w:val="24"/>
          <w:u w:val="single"/>
        </w:rPr>
        <w:t xml:space="preserve">                                </w:t>
      </w:r>
    </w:p>
    <w:p>
      <w:pPr>
        <w:pStyle w:val="7"/>
        <w:spacing w:line="348" w:lineRule="auto"/>
        <w:ind w:left="571"/>
        <w:outlineLvl w:val="9"/>
        <w:rPr>
          <w:rFonts w:hint="eastAsia" w:ascii="宋体" w:hAnsi="宋体" w:eastAsia="宋体" w:cs="宋体"/>
          <w:sz w:val="24"/>
          <w:u w:val="single"/>
        </w:rPr>
      </w:pPr>
      <w:r>
        <w:rPr>
          <w:rFonts w:hint="eastAsia" w:ascii="宋体" w:hAnsi="宋体" w:eastAsia="宋体" w:cs="宋体"/>
          <w:sz w:val="24"/>
        </w:rPr>
        <w:t xml:space="preserve">                    邮政编码：</w:t>
      </w:r>
      <w:r>
        <w:rPr>
          <w:rFonts w:hint="eastAsia" w:ascii="宋体" w:hAnsi="宋体" w:eastAsia="宋体" w:cs="宋体"/>
          <w:sz w:val="24"/>
          <w:u w:val="single"/>
        </w:rPr>
        <w:t xml:space="preserve">                                </w:t>
      </w:r>
    </w:p>
    <w:p>
      <w:pPr>
        <w:pStyle w:val="7"/>
        <w:spacing w:line="348" w:lineRule="auto"/>
        <w:ind w:left="571"/>
        <w:outlineLvl w:val="9"/>
        <w:rPr>
          <w:rFonts w:hint="eastAsia" w:ascii="宋体" w:hAnsi="宋体" w:eastAsia="宋体" w:cs="宋体"/>
          <w:sz w:val="24"/>
        </w:rPr>
      </w:pPr>
      <w:r>
        <w:rPr>
          <w:rFonts w:hint="eastAsia" w:ascii="宋体" w:hAnsi="宋体" w:eastAsia="宋体" w:cs="宋体"/>
          <w:sz w:val="24"/>
        </w:rPr>
        <w:t xml:space="preserve">                    电    话：</w:t>
      </w:r>
      <w:r>
        <w:rPr>
          <w:rFonts w:hint="eastAsia" w:ascii="宋体" w:hAnsi="宋体" w:eastAsia="宋体" w:cs="宋体"/>
          <w:sz w:val="24"/>
          <w:u w:val="single"/>
        </w:rPr>
        <w:t xml:space="preserve">                                </w:t>
      </w:r>
    </w:p>
    <w:p>
      <w:pPr>
        <w:pStyle w:val="7"/>
        <w:spacing w:line="348" w:lineRule="auto"/>
        <w:ind w:left="571"/>
        <w:outlineLvl w:val="9"/>
        <w:rPr>
          <w:rFonts w:hint="eastAsia" w:ascii="宋体" w:hAnsi="宋体" w:eastAsia="宋体" w:cs="宋体"/>
          <w:sz w:val="24"/>
        </w:rPr>
      </w:pPr>
      <w:r>
        <w:rPr>
          <w:rFonts w:hint="eastAsia" w:ascii="宋体" w:hAnsi="宋体" w:eastAsia="宋体" w:cs="宋体"/>
          <w:sz w:val="24"/>
        </w:rPr>
        <w:t xml:space="preserve">                    传    真：</w:t>
      </w:r>
      <w:r>
        <w:rPr>
          <w:rFonts w:hint="eastAsia" w:ascii="宋体" w:hAnsi="宋体" w:eastAsia="宋体" w:cs="宋体"/>
          <w:sz w:val="24"/>
          <w:u w:val="single"/>
        </w:rPr>
        <w:t xml:space="preserve">                                </w:t>
      </w:r>
    </w:p>
    <w:p>
      <w:pPr>
        <w:pStyle w:val="7"/>
        <w:spacing w:line="348" w:lineRule="auto"/>
        <w:jc w:val="center"/>
        <w:outlineLvl w:val="9"/>
        <w:rPr>
          <w:rFonts w:hint="eastAsia" w:ascii="宋体" w:hAnsi="宋体" w:eastAsia="宋体" w:cs="宋体"/>
          <w:sz w:val="24"/>
          <w:u w:val="none"/>
          <w:lang w:val="en-US" w:eastAsia="zh-CN"/>
        </w:rPr>
        <w:sectPr>
          <w:pgSz w:w="11906" w:h="16838"/>
          <w:pgMar w:top="1418" w:right="1417" w:bottom="1418" w:left="1417" w:header="851" w:footer="992" w:gutter="0"/>
          <w:pgNumType w:fmt="decimal"/>
          <w:cols w:space="720" w:num="1"/>
          <w:docGrid w:type="linesAndChars" w:linePitch="312" w:charSpace="0"/>
        </w:sectPr>
      </w:pPr>
      <w:r>
        <w:rPr>
          <w:rFonts w:hint="eastAsia" w:ascii="宋体" w:hAnsi="宋体" w:eastAsia="宋体" w:cs="宋体"/>
          <w:sz w:val="24"/>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none"/>
          <w:lang w:val="en-US" w:eastAsia="zh-CN"/>
        </w:rPr>
        <w:t>日</w:t>
      </w:r>
    </w:p>
    <w:p>
      <w:pPr>
        <w:pStyle w:val="28"/>
        <w:numPr>
          <w:ilvl w:val="0"/>
          <w:numId w:val="0"/>
        </w:numPr>
        <w:jc w:val="both"/>
        <w:outlineLvl w:val="9"/>
        <w:rPr>
          <w:rFonts w:hint="eastAsia" w:ascii="宋体" w:hAnsi="宋体" w:eastAsia="宋体" w:cs="宋体"/>
          <w:sz w:val="24"/>
        </w:rPr>
      </w:pPr>
    </w:p>
    <w:p>
      <w:pPr>
        <w:pStyle w:val="28"/>
        <w:numPr>
          <w:ilvl w:val="0"/>
          <w:numId w:val="0"/>
        </w:numPr>
        <w:jc w:val="center"/>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开标一览表</w:t>
      </w:r>
    </w:p>
    <w:tbl>
      <w:tblPr>
        <w:tblStyle w:val="17"/>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1"/>
        <w:gridCol w:w="6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091" w:type="dxa"/>
            <w:noWrap w:val="0"/>
            <w:vAlign w:val="center"/>
          </w:tcPr>
          <w:p>
            <w:pPr>
              <w:pageBreakBefore w:val="0"/>
              <w:numPr>
                <w:ilvl w:val="0"/>
                <w:numId w:val="0"/>
              </w:numPr>
              <w:kinsoku/>
              <w:bidi w:val="0"/>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w:t>
            </w:r>
          </w:p>
        </w:tc>
        <w:tc>
          <w:tcPr>
            <w:tcW w:w="6407" w:type="dxa"/>
            <w:noWrap w:val="0"/>
            <w:vAlign w:val="center"/>
          </w:tcPr>
          <w:p>
            <w:pPr>
              <w:pageBreakBefore w:val="0"/>
              <w:numPr>
                <w:ilvl w:val="0"/>
                <w:numId w:val="0"/>
              </w:numPr>
              <w:kinsoku/>
              <w:bidi w:val="0"/>
              <w:spacing w:line="240" w:lineRule="auto"/>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091" w:type="dxa"/>
            <w:noWrap w:val="0"/>
            <w:vAlign w:val="center"/>
          </w:tcPr>
          <w:p>
            <w:pPr>
              <w:pageBreakBefore w:val="0"/>
              <w:numPr>
                <w:ilvl w:val="0"/>
                <w:numId w:val="0"/>
              </w:numPr>
              <w:kinsoku/>
              <w:bidi w:val="0"/>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项目编号</w:t>
            </w:r>
          </w:p>
        </w:tc>
        <w:tc>
          <w:tcPr>
            <w:tcW w:w="6407" w:type="dxa"/>
            <w:noWrap w:val="0"/>
            <w:vAlign w:val="center"/>
          </w:tcPr>
          <w:p>
            <w:pPr>
              <w:pageBreakBefore w:val="0"/>
              <w:numPr>
                <w:ilvl w:val="0"/>
                <w:numId w:val="0"/>
              </w:numPr>
              <w:kinsoku/>
              <w:bidi w:val="0"/>
              <w:spacing w:line="240" w:lineRule="auto"/>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091" w:type="dxa"/>
            <w:noWrap w:val="0"/>
            <w:vAlign w:val="center"/>
          </w:tcPr>
          <w:p>
            <w:pPr>
              <w:pageBreakBefore w:val="0"/>
              <w:numPr>
                <w:ilvl w:val="0"/>
                <w:numId w:val="0"/>
              </w:numPr>
              <w:kinsoku/>
              <w:bidi w:val="0"/>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投标人名称</w:t>
            </w:r>
          </w:p>
        </w:tc>
        <w:tc>
          <w:tcPr>
            <w:tcW w:w="6407" w:type="dxa"/>
            <w:noWrap w:val="0"/>
            <w:vAlign w:val="center"/>
          </w:tcPr>
          <w:p>
            <w:pPr>
              <w:pageBreakBefore w:val="0"/>
              <w:numPr>
                <w:ilvl w:val="0"/>
                <w:numId w:val="0"/>
              </w:numPr>
              <w:kinsoku/>
              <w:bidi w:val="0"/>
              <w:spacing w:line="240" w:lineRule="auto"/>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091" w:type="dxa"/>
            <w:noWrap w:val="0"/>
            <w:vAlign w:val="center"/>
          </w:tcPr>
          <w:p>
            <w:pPr>
              <w:pageBreakBefore w:val="0"/>
              <w:numPr>
                <w:ilvl w:val="0"/>
                <w:numId w:val="0"/>
              </w:numPr>
              <w:kinsoku/>
              <w:bidi w:val="0"/>
              <w:spacing w:line="24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服务周期</w:t>
            </w:r>
          </w:p>
        </w:tc>
        <w:tc>
          <w:tcPr>
            <w:tcW w:w="6407" w:type="dxa"/>
            <w:noWrap w:val="0"/>
            <w:vAlign w:val="center"/>
          </w:tcPr>
          <w:p>
            <w:pPr>
              <w:pageBreakBefore w:val="0"/>
              <w:numPr>
                <w:ilvl w:val="0"/>
                <w:numId w:val="0"/>
              </w:numPr>
              <w:kinsoku/>
              <w:bidi w:val="0"/>
              <w:spacing w:line="240" w:lineRule="auto"/>
              <w:jc w:val="center"/>
              <w:rPr>
                <w:rFonts w:hint="eastAsia"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091" w:type="dxa"/>
            <w:vMerge w:val="restart"/>
            <w:noWrap w:val="0"/>
            <w:vAlign w:val="center"/>
          </w:tcPr>
          <w:p>
            <w:pPr>
              <w:pageBreakBefore w:val="0"/>
              <w:numPr>
                <w:ilvl w:val="0"/>
                <w:numId w:val="0"/>
              </w:numPr>
              <w:kinsoku/>
              <w:bidi w:val="0"/>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投标总报价</w:t>
            </w:r>
          </w:p>
          <w:p>
            <w:pPr>
              <w:pageBreakBefore w:val="0"/>
              <w:numPr>
                <w:ilvl w:val="0"/>
                <w:numId w:val="0"/>
              </w:numPr>
              <w:kinsoku/>
              <w:bidi w:val="0"/>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w:t>
            </w:r>
          </w:p>
        </w:tc>
        <w:tc>
          <w:tcPr>
            <w:tcW w:w="6407" w:type="dxa"/>
            <w:noWrap w:val="0"/>
            <w:vAlign w:val="center"/>
          </w:tcPr>
          <w:p>
            <w:pPr>
              <w:pageBreakBefore w:val="0"/>
              <w:numPr>
                <w:ilvl w:val="0"/>
                <w:numId w:val="0"/>
              </w:numPr>
              <w:kinsoku/>
              <w:bidi w:val="0"/>
              <w:spacing w:line="24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2091" w:type="dxa"/>
            <w:vMerge w:val="continue"/>
            <w:noWrap w:val="0"/>
            <w:vAlign w:val="center"/>
          </w:tcPr>
          <w:p>
            <w:pPr>
              <w:pageBreakBefore w:val="0"/>
              <w:numPr>
                <w:ilvl w:val="0"/>
                <w:numId w:val="0"/>
              </w:numPr>
              <w:kinsoku/>
              <w:bidi w:val="0"/>
              <w:spacing w:line="240" w:lineRule="auto"/>
              <w:jc w:val="center"/>
              <w:rPr>
                <w:rFonts w:hint="eastAsia" w:ascii="宋体" w:hAnsi="宋体" w:eastAsia="宋体" w:cs="宋体"/>
                <w:sz w:val="24"/>
                <w:szCs w:val="24"/>
                <w:vertAlign w:val="baseline"/>
                <w:lang w:val="en-US" w:eastAsia="zh-CN"/>
              </w:rPr>
            </w:pPr>
          </w:p>
        </w:tc>
        <w:tc>
          <w:tcPr>
            <w:tcW w:w="6407" w:type="dxa"/>
            <w:noWrap w:val="0"/>
            <w:vAlign w:val="center"/>
          </w:tcPr>
          <w:p>
            <w:pPr>
              <w:pageBreakBefore w:val="0"/>
              <w:numPr>
                <w:ilvl w:val="0"/>
                <w:numId w:val="0"/>
              </w:numPr>
              <w:kinsoku/>
              <w:bidi w:val="0"/>
              <w:spacing w:line="24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8498" w:type="dxa"/>
            <w:gridSpan w:val="2"/>
            <w:noWrap w:val="0"/>
            <w:vAlign w:val="top"/>
          </w:tcPr>
          <w:p>
            <w:pPr>
              <w:pStyle w:val="7"/>
              <w:pageBreakBefore w:val="0"/>
              <w:numPr>
                <w:ilvl w:val="0"/>
                <w:numId w:val="0"/>
              </w:numPr>
              <w:kinsoku/>
              <w:bidi w:val="0"/>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注：1、本报价包含税金及项目实施过程中发生的一切费用，不受市场价变化或实际工作量变化的影响。</w:t>
            </w:r>
          </w:p>
          <w:p>
            <w:pPr>
              <w:pStyle w:val="7"/>
              <w:pageBreakBefore w:val="0"/>
              <w:numPr>
                <w:ilvl w:val="0"/>
                <w:numId w:val="0"/>
              </w:numPr>
              <w:kinsoku/>
              <w:bidi w:val="0"/>
              <w:spacing w:line="360" w:lineRule="auto"/>
              <w:ind w:firstLine="480" w:firstLineChars="20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2、报价金额保留至小数点后两位。</w:t>
            </w:r>
          </w:p>
        </w:tc>
      </w:tr>
    </w:tbl>
    <w:p>
      <w:pPr>
        <w:pStyle w:val="7"/>
        <w:rPr>
          <w:rFonts w:hint="eastAsia" w:ascii="宋体" w:hAnsi="宋体" w:eastAsia="宋体" w:cs="宋体"/>
          <w:lang w:val="en-US" w:eastAsia="zh-CN"/>
        </w:rPr>
      </w:pPr>
    </w:p>
    <w:p>
      <w:pPr>
        <w:rPr>
          <w:rFonts w:hint="eastAsia" w:ascii="宋体" w:hAnsi="宋体" w:eastAsia="宋体" w:cs="宋体"/>
          <w:lang w:val="en-US" w:eastAsia="zh-CN"/>
        </w:rPr>
      </w:pPr>
    </w:p>
    <w:p>
      <w:pPr>
        <w:pageBreakBefore w:val="0"/>
        <w:kinsoku/>
        <w:topLinePunct/>
        <w:bidi w:val="0"/>
        <w:spacing w:line="480" w:lineRule="auto"/>
        <w:jc w:val="right"/>
        <w:rPr>
          <w:rFonts w:hint="eastAsia" w:ascii="宋体" w:hAnsi="宋体" w:eastAsia="宋体" w:cs="宋体"/>
          <w:bCs/>
          <w:sz w:val="24"/>
          <w:highlight w:val="none"/>
          <w:lang w:eastAsia="zh-CN"/>
        </w:rPr>
      </w:pPr>
    </w:p>
    <w:p>
      <w:pPr>
        <w:pageBreakBefore w:val="0"/>
        <w:kinsoku/>
        <w:topLinePunct/>
        <w:bidi w:val="0"/>
        <w:spacing w:line="480" w:lineRule="auto"/>
        <w:jc w:val="right"/>
        <w:rPr>
          <w:rFonts w:hint="eastAsia" w:ascii="宋体" w:hAnsi="宋体" w:eastAsia="宋体" w:cs="宋体"/>
          <w:bCs/>
          <w:sz w:val="24"/>
          <w:highlight w:val="none"/>
          <w:lang w:eastAsia="zh-CN"/>
        </w:rPr>
      </w:pPr>
    </w:p>
    <w:p>
      <w:pPr>
        <w:pageBreakBefore w:val="0"/>
        <w:kinsoku/>
        <w:topLinePunct/>
        <w:bidi w:val="0"/>
        <w:spacing w:line="480" w:lineRule="auto"/>
        <w:jc w:val="right"/>
        <w:rPr>
          <w:rFonts w:hint="eastAsia" w:ascii="宋体" w:hAnsi="宋体" w:eastAsia="宋体" w:cs="宋体"/>
          <w:bCs/>
          <w:sz w:val="24"/>
        </w:rPr>
      </w:pPr>
      <w:r>
        <w:rPr>
          <w:rFonts w:hint="eastAsia" w:ascii="宋体" w:hAnsi="宋体" w:eastAsia="宋体" w:cs="宋体"/>
          <w:bCs/>
          <w:sz w:val="24"/>
          <w:highlight w:val="none"/>
          <w:lang w:eastAsia="zh-CN"/>
        </w:rPr>
        <w:t>投标人</w:t>
      </w:r>
      <w:r>
        <w:rPr>
          <w:rFonts w:hint="eastAsia" w:ascii="宋体" w:hAnsi="宋体" w:eastAsia="宋体" w:cs="宋体"/>
          <w:bCs/>
          <w:sz w:val="24"/>
        </w:rPr>
        <w:t>：</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w:t>
      </w:r>
      <w:r>
        <w:rPr>
          <w:rFonts w:hint="eastAsia" w:ascii="宋体" w:hAnsi="宋体" w:eastAsia="宋体" w:cs="宋体"/>
          <w:bCs/>
          <w:sz w:val="24"/>
          <w:lang w:eastAsia="zh-CN"/>
        </w:rPr>
        <w:t>公</w:t>
      </w:r>
      <w:r>
        <w:rPr>
          <w:rFonts w:hint="eastAsia" w:ascii="宋体" w:hAnsi="宋体" w:eastAsia="宋体" w:cs="宋体"/>
          <w:bCs/>
          <w:sz w:val="24"/>
        </w:rPr>
        <w:t>章）</w:t>
      </w:r>
    </w:p>
    <w:p>
      <w:pPr>
        <w:pStyle w:val="7"/>
        <w:spacing w:line="480" w:lineRule="auto"/>
        <w:jc w:val="right"/>
        <w:rPr>
          <w:rFonts w:hint="eastAsia" w:ascii="宋体" w:hAnsi="宋体" w:eastAsia="宋体" w:cs="宋体"/>
          <w:lang w:val="en-US" w:eastAsia="zh-CN"/>
        </w:rPr>
      </w:pPr>
      <w:r>
        <w:rPr>
          <w:rFonts w:hint="eastAsia" w:ascii="宋体" w:hAnsi="宋体" w:eastAsia="宋体" w:cs="宋体"/>
          <w:sz w:val="24"/>
        </w:rPr>
        <w:t>法定代表人</w:t>
      </w:r>
      <w:r>
        <w:rPr>
          <w:rFonts w:hint="eastAsia" w:ascii="宋体" w:hAnsi="宋体" w:eastAsia="宋体" w:cs="宋体"/>
          <w:sz w:val="24"/>
          <w:lang w:val="en-US" w:eastAsia="zh-CN"/>
        </w:rPr>
        <w:t>和</w:t>
      </w:r>
      <w:r>
        <w:rPr>
          <w:rFonts w:hint="eastAsia" w:ascii="宋体" w:hAnsi="宋体" w:eastAsia="宋体" w:cs="宋体"/>
          <w:sz w:val="24"/>
        </w:rPr>
        <w:t>被授权</w:t>
      </w:r>
      <w:r>
        <w:rPr>
          <w:rFonts w:hint="eastAsia" w:ascii="宋体" w:hAnsi="宋体" w:eastAsia="宋体" w:cs="宋体"/>
          <w:sz w:val="24"/>
          <w:lang w:val="en-US" w:eastAsia="zh-CN"/>
        </w:rPr>
        <w:t>人</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none"/>
          <w:lang w:eastAsia="zh-CN"/>
        </w:rPr>
        <w:t>（</w:t>
      </w:r>
      <w:r>
        <w:rPr>
          <w:rFonts w:hint="eastAsia" w:ascii="宋体" w:hAnsi="宋体" w:eastAsia="宋体" w:cs="宋体"/>
          <w:sz w:val="24"/>
        </w:rPr>
        <w:t>签字或盖章</w:t>
      </w:r>
      <w:r>
        <w:rPr>
          <w:rFonts w:hint="eastAsia" w:ascii="宋体" w:hAnsi="宋体" w:eastAsia="宋体" w:cs="宋体"/>
          <w:sz w:val="24"/>
          <w:u w:val="none"/>
          <w:lang w:eastAsia="zh-CN"/>
        </w:rPr>
        <w:t>）</w:t>
      </w:r>
      <w:r>
        <w:rPr>
          <w:rFonts w:hint="eastAsia" w:ascii="宋体" w:hAnsi="宋体" w:eastAsia="宋体" w:cs="宋体"/>
          <w:sz w:val="24"/>
        </w:rPr>
        <w:t xml:space="preserve"> </w:t>
      </w:r>
    </w:p>
    <w:p>
      <w:pPr>
        <w:pStyle w:val="31"/>
        <w:numPr>
          <w:ilvl w:val="0"/>
          <w:numId w:val="0"/>
        </w:numPr>
        <w:spacing w:line="480" w:lineRule="auto"/>
        <w:jc w:val="center"/>
        <w:rPr>
          <w:rFonts w:hint="eastAsia" w:ascii="宋体" w:hAnsi="宋体" w:eastAsia="宋体" w:cs="宋体"/>
          <w:b w:val="0"/>
          <w:bCs/>
          <w:kern w:val="0"/>
          <w:sz w:val="28"/>
          <w:szCs w:val="28"/>
          <w:highlight w:val="none"/>
          <w:lang w:val="en-US" w:eastAsia="zh-CN" w:bidi="ar-SA"/>
        </w:rPr>
      </w:pPr>
      <w:r>
        <w:rPr>
          <w:rFonts w:hint="eastAsia" w:ascii="宋体" w:hAnsi="宋体" w:eastAsia="宋体" w:cs="宋体"/>
          <w:bCs/>
          <w:sz w:val="24"/>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u w:val="none"/>
          <w:lang w:eastAsia="zh-CN"/>
        </w:rPr>
        <w:t>日</w:t>
      </w:r>
    </w:p>
    <w:p>
      <w:pPr>
        <w:pStyle w:val="31"/>
        <w:numPr>
          <w:ilvl w:val="0"/>
          <w:numId w:val="0"/>
        </w:numPr>
        <w:jc w:val="center"/>
        <w:rPr>
          <w:rFonts w:hint="eastAsia" w:ascii="宋体" w:hAnsi="宋体" w:eastAsia="宋体" w:cs="宋体"/>
          <w:b w:val="0"/>
          <w:bCs/>
          <w:kern w:val="0"/>
          <w:sz w:val="28"/>
          <w:szCs w:val="28"/>
          <w:highlight w:val="none"/>
          <w:lang w:val="en-US" w:eastAsia="zh-CN" w:bidi="ar-SA"/>
        </w:rPr>
      </w:pPr>
    </w:p>
    <w:p>
      <w:pPr>
        <w:pStyle w:val="31"/>
        <w:numPr>
          <w:ilvl w:val="0"/>
          <w:numId w:val="0"/>
        </w:numPr>
        <w:jc w:val="center"/>
        <w:rPr>
          <w:rFonts w:hint="eastAsia" w:ascii="宋体" w:hAnsi="宋体" w:eastAsia="宋体" w:cs="宋体"/>
          <w:b w:val="0"/>
          <w:bCs/>
          <w:kern w:val="0"/>
          <w:sz w:val="28"/>
          <w:szCs w:val="28"/>
          <w:highlight w:val="none"/>
          <w:lang w:val="en-US" w:eastAsia="zh-CN" w:bidi="ar-SA"/>
        </w:rPr>
      </w:pPr>
    </w:p>
    <w:p>
      <w:pPr>
        <w:pStyle w:val="31"/>
        <w:numPr>
          <w:ilvl w:val="0"/>
          <w:numId w:val="0"/>
        </w:numPr>
        <w:jc w:val="center"/>
        <w:rPr>
          <w:rFonts w:hint="eastAsia" w:ascii="宋体" w:hAnsi="宋体" w:eastAsia="宋体" w:cs="宋体"/>
          <w:b w:val="0"/>
          <w:bCs/>
          <w:kern w:val="0"/>
          <w:sz w:val="28"/>
          <w:szCs w:val="28"/>
          <w:highlight w:val="none"/>
          <w:lang w:val="en-US" w:eastAsia="zh-CN" w:bidi="ar-SA"/>
        </w:rPr>
      </w:pPr>
    </w:p>
    <w:p>
      <w:pPr>
        <w:pStyle w:val="28"/>
        <w:outlineLvl w:val="0"/>
        <w:rPr>
          <w:rFonts w:hint="eastAsia" w:ascii="宋体" w:hAnsi="宋体" w:eastAsia="宋体" w:cs="宋体"/>
          <w:sz w:val="32"/>
          <w:szCs w:val="32"/>
        </w:rPr>
      </w:pPr>
      <w:bookmarkStart w:id="127" w:name="_Toc12587"/>
      <w:bookmarkStart w:id="128" w:name="_Toc2549"/>
      <w:bookmarkStart w:id="129" w:name="_Toc21730"/>
      <w:r>
        <w:rPr>
          <w:rFonts w:hint="eastAsia" w:ascii="宋体" w:hAnsi="宋体" w:eastAsia="宋体" w:cs="宋体"/>
          <w:sz w:val="32"/>
          <w:szCs w:val="32"/>
          <w:lang w:val="en-US" w:eastAsia="zh-CN"/>
        </w:rPr>
        <w:t>四</w:t>
      </w:r>
      <w:r>
        <w:rPr>
          <w:rFonts w:hint="eastAsia" w:ascii="宋体" w:hAnsi="宋体" w:eastAsia="宋体" w:cs="宋体"/>
          <w:sz w:val="32"/>
          <w:szCs w:val="32"/>
        </w:rPr>
        <w:t>、资格审查资料</w:t>
      </w:r>
      <w:bookmarkEnd w:id="127"/>
      <w:bookmarkEnd w:id="128"/>
      <w:bookmarkEnd w:id="129"/>
    </w:p>
    <w:p>
      <w:pPr>
        <w:pStyle w:val="13"/>
        <w:spacing w:before="0" w:beforeAutospacing="0" w:after="0" w:afterAutospacing="0" w:line="510" w:lineRule="atLeast"/>
        <w:ind w:firstLine="420"/>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 xml:space="preserve">（1）具有独立承担民事责任能力的法人、其他组织或自然人，营业执照、组织机构代码证、税务登记证（多证合一只提供营业执照，事业单位提供事业单位法人证书，自然人提供本人身份证）合法有效； </w:t>
      </w:r>
    </w:p>
    <w:p>
      <w:pPr>
        <w:pStyle w:val="13"/>
        <w:spacing w:before="0" w:beforeAutospacing="0" w:after="0" w:afterAutospacing="0" w:line="510" w:lineRule="atLeast"/>
        <w:ind w:firstLine="420"/>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 xml:space="preserve">（2）法定代表人授权书（附法定代表人身份证复印件）及被授权人身份证（法定代表人直接参加询价只须提供法定代表人身份证）； </w:t>
      </w:r>
    </w:p>
    <w:p>
      <w:pPr>
        <w:pStyle w:val="13"/>
        <w:spacing w:before="0" w:beforeAutospacing="0" w:after="0" w:afterAutospacing="0" w:line="510" w:lineRule="atLeast"/>
        <w:ind w:firstLine="420"/>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w:t>
      </w:r>
      <w:r>
        <w:rPr>
          <w:rFonts w:hint="eastAsia" w:ascii="宋体" w:hAnsi="宋体" w:eastAsia="宋体" w:cs="宋体"/>
          <w:color w:val="333333"/>
          <w:shd w:val="clear" w:color="auto" w:fill="FFFFFF"/>
          <w:lang w:val="en-US" w:eastAsia="zh-CN"/>
        </w:rPr>
        <w:t>3</w:t>
      </w:r>
      <w:r>
        <w:rPr>
          <w:rFonts w:hint="eastAsia" w:ascii="宋体" w:hAnsi="宋体" w:eastAsia="宋体" w:cs="宋体"/>
          <w:color w:val="333333"/>
          <w:shd w:val="clear" w:color="auto" w:fill="FFFFFF"/>
        </w:rPr>
        <w:t xml:space="preserve">）税收缴纳证明：提供上一年度至今已缴纳的至少一个月的纳税证明或完税证明，依法免税的单位应提供相关证明材料； </w:t>
      </w:r>
    </w:p>
    <w:p>
      <w:pPr>
        <w:pStyle w:val="13"/>
        <w:spacing w:before="0" w:beforeAutospacing="0" w:after="0" w:afterAutospacing="0" w:line="510" w:lineRule="atLeast"/>
        <w:ind w:firstLine="420"/>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w:t>
      </w:r>
      <w:r>
        <w:rPr>
          <w:rFonts w:hint="eastAsia" w:ascii="宋体" w:hAnsi="宋体" w:eastAsia="宋体" w:cs="宋体"/>
          <w:color w:val="333333"/>
          <w:shd w:val="clear" w:color="auto" w:fill="FFFFFF"/>
          <w:lang w:val="en-US" w:eastAsia="zh-CN"/>
        </w:rPr>
        <w:t>4</w:t>
      </w:r>
      <w:r>
        <w:rPr>
          <w:rFonts w:hint="eastAsia" w:ascii="宋体" w:hAnsi="宋体" w:eastAsia="宋体" w:cs="宋体"/>
          <w:color w:val="333333"/>
          <w:shd w:val="clear" w:color="auto" w:fill="FFFFFF"/>
        </w:rPr>
        <w:t xml:space="preserve">）社会保障资金缴纳证明：提供上一年度至今已缴存的至少一个月的有效社会保障资金缴纳证明。依法不需要缴纳社会保障资金的单位应提供相关证明材料； </w:t>
      </w:r>
    </w:p>
    <w:p>
      <w:pPr>
        <w:pStyle w:val="13"/>
        <w:spacing w:before="0" w:beforeAutospacing="0" w:after="0" w:afterAutospacing="0" w:line="510" w:lineRule="atLeast"/>
        <w:ind w:firstLine="420"/>
        <w:rPr>
          <w:rFonts w:hint="eastAsia" w:ascii="宋体" w:hAnsi="宋体" w:eastAsia="宋体" w:cs="宋体"/>
          <w:color w:val="333333"/>
          <w:shd w:val="clear" w:color="auto" w:fill="FFFFFF"/>
          <w:lang w:eastAsia="zh-CN"/>
        </w:rPr>
      </w:pPr>
      <w:r>
        <w:rPr>
          <w:rFonts w:hint="eastAsia" w:ascii="宋体" w:hAnsi="宋体" w:eastAsia="宋体" w:cs="宋体"/>
          <w:color w:val="333333"/>
          <w:shd w:val="clear" w:color="auto" w:fill="FFFFFF"/>
        </w:rPr>
        <w:t>（</w:t>
      </w:r>
      <w:r>
        <w:rPr>
          <w:rFonts w:hint="eastAsia" w:ascii="宋体" w:hAnsi="宋体" w:eastAsia="宋体" w:cs="宋体"/>
          <w:color w:val="333333"/>
          <w:shd w:val="clear" w:color="auto" w:fill="FFFFFF"/>
          <w:lang w:val="en-US" w:eastAsia="zh-CN"/>
        </w:rPr>
        <w:t>5</w:t>
      </w:r>
      <w:r>
        <w:rPr>
          <w:rFonts w:hint="eastAsia" w:ascii="宋体" w:hAnsi="宋体" w:eastAsia="宋体" w:cs="宋体"/>
          <w:color w:val="333333"/>
          <w:shd w:val="clear" w:color="auto" w:fill="FFFFFF"/>
        </w:rPr>
        <w:t>）</w:t>
      </w:r>
      <w:r>
        <w:rPr>
          <w:rFonts w:hint="eastAsia" w:ascii="宋体" w:hAnsi="宋体" w:eastAsia="宋体" w:cs="宋体"/>
          <w:sz w:val="24"/>
          <w:lang w:val="en-US" w:eastAsia="zh-CN"/>
        </w:rPr>
        <w:t>供应商不的为</w:t>
      </w:r>
      <w:r>
        <w:rPr>
          <w:rFonts w:hint="eastAsia" w:ascii="宋体" w:hAnsi="宋体" w:eastAsia="宋体" w:cs="宋体"/>
          <w:sz w:val="24"/>
        </w:rPr>
        <w:t>“信用中国”网站(http://</w:t>
      </w:r>
      <w:r>
        <w:rPr>
          <w:rFonts w:hint="eastAsia" w:ascii="宋体" w:hAnsi="宋体" w:eastAsia="宋体" w:cs="宋体"/>
          <w:sz w:val="24"/>
        </w:rPr>
        <w:fldChar w:fldCharType="begin"/>
      </w:r>
      <w:r>
        <w:rPr>
          <w:rFonts w:hint="eastAsia" w:ascii="宋体" w:hAnsi="宋体" w:eastAsia="宋体" w:cs="宋体"/>
          <w:sz w:val="24"/>
        </w:rPr>
        <w:instrText xml:space="preserve"> HYPERLINK "http://www.creditchina.gov.cn/" </w:instrText>
      </w:r>
      <w:r>
        <w:rPr>
          <w:rFonts w:hint="eastAsia" w:ascii="宋体" w:hAnsi="宋体" w:eastAsia="宋体" w:cs="宋体"/>
          <w:sz w:val="24"/>
        </w:rPr>
        <w:fldChar w:fldCharType="separate"/>
      </w:r>
      <w:r>
        <w:rPr>
          <w:rFonts w:hint="eastAsia" w:ascii="宋体" w:hAnsi="宋体" w:eastAsia="宋体" w:cs="宋体"/>
          <w:sz w:val="24"/>
        </w:rPr>
        <w:t>www.creditchina.gov.cn</w:t>
      </w:r>
      <w:r>
        <w:rPr>
          <w:rFonts w:hint="eastAsia" w:ascii="宋体" w:hAnsi="宋体" w:eastAsia="宋体" w:cs="宋体"/>
          <w:sz w:val="24"/>
        </w:rPr>
        <w:fldChar w:fldCharType="end"/>
      </w:r>
      <w:r>
        <w:rPr>
          <w:rFonts w:hint="eastAsia" w:ascii="宋体" w:hAnsi="宋体" w:eastAsia="宋体" w:cs="宋体"/>
          <w:sz w:val="24"/>
        </w:rPr>
        <w:t>/)“失信被执行人，</w:t>
      </w:r>
      <w:r>
        <w:rPr>
          <w:rFonts w:hint="eastAsia" w:ascii="宋体" w:hAnsi="宋体" w:eastAsia="宋体" w:cs="宋体"/>
          <w:sz w:val="24"/>
          <w:lang w:val="en-US" w:eastAsia="zh-CN"/>
        </w:rPr>
        <w:t>重大税收违法失信主体</w:t>
      </w:r>
      <w:r>
        <w:rPr>
          <w:rFonts w:hint="eastAsia" w:ascii="宋体" w:hAnsi="宋体" w:eastAsia="宋体" w:cs="宋体"/>
          <w:sz w:val="24"/>
        </w:rPr>
        <w:t>”及中国政府采购网(http://</w:t>
      </w:r>
      <w:r>
        <w:rPr>
          <w:rFonts w:hint="eastAsia" w:ascii="宋体" w:hAnsi="宋体" w:eastAsia="宋体" w:cs="宋体"/>
          <w:sz w:val="24"/>
        </w:rPr>
        <w:fldChar w:fldCharType="begin"/>
      </w:r>
      <w:r>
        <w:rPr>
          <w:rFonts w:hint="eastAsia" w:ascii="宋体" w:hAnsi="宋体" w:eastAsia="宋体" w:cs="宋体"/>
          <w:sz w:val="24"/>
        </w:rPr>
        <w:instrText xml:space="preserve"> HYPERLINK "http://www.ccgp.gov.cn/" </w:instrText>
      </w:r>
      <w:r>
        <w:rPr>
          <w:rFonts w:hint="eastAsia" w:ascii="宋体" w:hAnsi="宋体" w:eastAsia="宋体" w:cs="宋体"/>
          <w:sz w:val="24"/>
        </w:rPr>
        <w:fldChar w:fldCharType="separate"/>
      </w:r>
      <w:r>
        <w:rPr>
          <w:rFonts w:hint="eastAsia" w:ascii="宋体" w:hAnsi="宋体" w:eastAsia="宋体" w:cs="宋体"/>
          <w:sz w:val="24"/>
        </w:rPr>
        <w:t>www.ccgp.gov.cn</w:t>
      </w:r>
      <w:r>
        <w:rPr>
          <w:rFonts w:hint="eastAsia" w:ascii="宋体" w:hAnsi="宋体" w:eastAsia="宋体" w:cs="宋体"/>
          <w:sz w:val="24"/>
        </w:rPr>
        <w:fldChar w:fldCharType="end"/>
      </w:r>
      <w:r>
        <w:rPr>
          <w:rFonts w:hint="eastAsia" w:ascii="宋体" w:hAnsi="宋体" w:eastAsia="宋体" w:cs="宋体"/>
          <w:sz w:val="24"/>
        </w:rPr>
        <w:t>/)“政府采购严重违法失信行为记录名单”的供应商</w:t>
      </w:r>
      <w:r>
        <w:rPr>
          <w:rFonts w:hint="eastAsia" w:ascii="宋体" w:hAnsi="宋体" w:eastAsia="宋体" w:cs="宋体"/>
          <w:sz w:val="24"/>
          <w:lang w:eastAsia="zh-CN"/>
        </w:rPr>
        <w:t>；</w:t>
      </w:r>
    </w:p>
    <w:p>
      <w:pPr>
        <w:pStyle w:val="13"/>
        <w:spacing w:before="0" w:beforeAutospacing="0" w:after="0" w:afterAutospacing="0" w:line="510" w:lineRule="atLeast"/>
        <w:ind w:firstLine="420"/>
        <w:rPr>
          <w:rFonts w:hint="eastAsia" w:ascii="宋体" w:hAnsi="宋体" w:eastAsia="宋体" w:cs="宋体"/>
          <w:color w:val="333333"/>
          <w:shd w:val="clear" w:color="auto" w:fill="FFFFFF"/>
          <w:lang w:eastAsia="zh-CN"/>
        </w:rPr>
      </w:pPr>
      <w:r>
        <w:rPr>
          <w:rFonts w:hint="eastAsia" w:ascii="宋体" w:hAnsi="宋体" w:eastAsia="宋体" w:cs="宋体"/>
          <w:color w:val="333333"/>
          <w:shd w:val="clear" w:color="auto" w:fill="FFFFFF"/>
          <w:lang w:eastAsia="zh-CN"/>
        </w:rPr>
        <w:t>（</w:t>
      </w:r>
      <w:r>
        <w:rPr>
          <w:rFonts w:hint="eastAsia" w:ascii="宋体" w:hAnsi="宋体" w:eastAsia="宋体" w:cs="宋体"/>
          <w:color w:val="333333"/>
          <w:shd w:val="clear" w:color="auto" w:fill="FFFFFF"/>
          <w:lang w:val="en-US" w:eastAsia="zh-CN"/>
        </w:rPr>
        <w:t>6</w:t>
      </w:r>
      <w:r>
        <w:rPr>
          <w:rFonts w:hint="eastAsia" w:ascii="宋体" w:hAnsi="宋体" w:eastAsia="宋体" w:cs="宋体"/>
          <w:color w:val="333333"/>
          <w:shd w:val="clear" w:color="auto" w:fill="FFFFFF"/>
          <w:lang w:eastAsia="zh-CN"/>
        </w:rPr>
        <w:t>）</w:t>
      </w:r>
      <w:r>
        <w:rPr>
          <w:rFonts w:hint="eastAsia" w:ascii="宋体" w:hAnsi="宋体" w:eastAsia="宋体" w:cs="宋体"/>
          <w:color w:val="333333"/>
          <w:shd w:val="clear" w:color="auto" w:fill="FFFFFF"/>
        </w:rPr>
        <w:t>供应商参加采购活动近三年内经营活动中无重大违法记录声明</w:t>
      </w:r>
      <w:r>
        <w:rPr>
          <w:rFonts w:hint="eastAsia" w:ascii="宋体" w:hAnsi="宋体" w:eastAsia="宋体" w:cs="宋体"/>
          <w:color w:val="333333"/>
          <w:shd w:val="clear" w:color="auto" w:fill="FFFFFF"/>
          <w:lang w:eastAsia="zh-CN"/>
        </w:rPr>
        <w:t>；</w:t>
      </w:r>
    </w:p>
    <w:p>
      <w:pPr>
        <w:pStyle w:val="13"/>
        <w:spacing w:before="0" w:beforeAutospacing="0" w:after="0" w:afterAutospacing="0" w:line="510" w:lineRule="atLeast"/>
        <w:ind w:firstLine="420"/>
        <w:rPr>
          <w:rFonts w:hint="eastAsia" w:ascii="宋体" w:hAnsi="宋体" w:eastAsia="宋体" w:cs="宋体"/>
          <w:kern w:val="2"/>
          <w:sz w:val="24"/>
          <w:szCs w:val="24"/>
          <w:lang w:val="en-US" w:eastAsia="zh-CN" w:bidi="ar-SA"/>
        </w:rPr>
      </w:pPr>
      <w:r>
        <w:rPr>
          <w:rFonts w:hint="eastAsia" w:ascii="宋体" w:hAnsi="宋体" w:eastAsia="宋体" w:cs="宋体"/>
          <w:color w:val="333333"/>
          <w:shd w:val="clear" w:color="auto" w:fill="FFFFFF"/>
          <w:lang w:eastAsia="zh-CN"/>
        </w:rPr>
        <w:t>（</w:t>
      </w:r>
      <w:r>
        <w:rPr>
          <w:rFonts w:hint="eastAsia" w:ascii="宋体" w:hAnsi="宋体" w:eastAsia="宋体" w:cs="宋体"/>
          <w:color w:val="333333"/>
          <w:shd w:val="clear" w:color="auto" w:fill="FFFFFF"/>
          <w:lang w:val="en-US" w:eastAsia="zh-CN"/>
        </w:rPr>
        <w:t>7</w:t>
      </w:r>
      <w:r>
        <w:rPr>
          <w:rFonts w:hint="eastAsia" w:ascii="宋体" w:hAnsi="宋体" w:eastAsia="宋体" w:cs="宋体"/>
          <w:color w:val="333333"/>
          <w:shd w:val="clear" w:color="auto" w:fill="FFFFFF"/>
          <w:lang w:eastAsia="zh-CN"/>
        </w:rPr>
        <w:t>）</w:t>
      </w:r>
      <w:r>
        <w:rPr>
          <w:rFonts w:hint="eastAsia" w:ascii="宋体" w:hAnsi="宋体" w:eastAsia="宋体" w:cs="宋体"/>
          <w:kern w:val="2"/>
          <w:sz w:val="24"/>
          <w:szCs w:val="24"/>
          <w:lang w:val="en-US" w:eastAsia="zh-CN" w:bidi="ar-SA"/>
        </w:rPr>
        <w:t>单位负责人为同一人或者存在直接控股、管理关系的不同供应商，不得参加同一标段投标或者未划分标段的同一招标项目投标;</w:t>
      </w:r>
    </w:p>
    <w:p>
      <w:pPr>
        <w:keepNext w:val="0"/>
        <w:keepLines w:val="0"/>
        <w:pageBreakBefore w:val="0"/>
        <w:widowControl w:val="0"/>
        <w:suppressLineNumbers w:val="0"/>
        <w:kinsoku/>
        <w:wordWrap/>
        <w:overflowPunct/>
        <w:topLinePunct w:val="0"/>
        <w:autoSpaceDE w:val="0"/>
        <w:autoSpaceDN w:val="0"/>
        <w:bidi w:val="0"/>
        <w:adjustRightInd/>
        <w:snapToGrid/>
        <w:spacing w:before="0" w:beforeLines="0" w:after="0" w:afterLines="0" w:line="500" w:lineRule="exact"/>
        <w:ind w:left="0" w:leftChars="0" w:right="0" w:firstLine="482" w:firstLineChars="200"/>
        <w:jc w:val="both"/>
        <w:textAlignment w:val="auto"/>
        <w:outlineLvl w:val="2"/>
        <w:rPr>
          <w:rFonts w:hint="eastAsia" w:ascii="宋体" w:hAnsi="宋体" w:eastAsia="宋体" w:cs="宋体"/>
          <w:sz w:val="24"/>
          <w:highlight w:val="yellow"/>
        </w:rPr>
      </w:pPr>
      <w:r>
        <w:rPr>
          <w:rFonts w:hint="eastAsia" w:ascii="宋体" w:hAnsi="宋体" w:eastAsia="宋体" w:cs="宋体"/>
          <w:b/>
          <w:bCs/>
          <w:color w:val="000000"/>
          <w:kern w:val="0"/>
          <w:sz w:val="24"/>
          <w:szCs w:val="24"/>
          <w:highlight w:val="none"/>
        </w:rPr>
        <w:t>注：</w:t>
      </w:r>
      <w:r>
        <w:rPr>
          <w:rFonts w:hint="eastAsia" w:ascii="宋体" w:hAnsi="宋体" w:eastAsia="宋体" w:cs="宋体"/>
          <w:b/>
          <w:bCs/>
          <w:sz w:val="24"/>
          <w:highlight w:val="none"/>
        </w:rPr>
        <w:t>投标文件中</w:t>
      </w:r>
      <w:r>
        <w:rPr>
          <w:rFonts w:hint="eastAsia" w:ascii="宋体" w:hAnsi="宋体" w:eastAsia="宋体" w:cs="宋体"/>
          <w:b/>
          <w:bCs/>
          <w:sz w:val="24"/>
          <w:highlight w:val="none"/>
          <w:lang w:val="en-US" w:eastAsia="zh-CN"/>
        </w:rPr>
        <w:t>须</w:t>
      </w:r>
      <w:r>
        <w:rPr>
          <w:rFonts w:hint="eastAsia" w:ascii="宋体" w:hAnsi="宋体" w:eastAsia="宋体" w:cs="宋体"/>
          <w:b/>
          <w:bCs/>
          <w:sz w:val="24"/>
          <w:highlight w:val="none"/>
        </w:rPr>
        <w:t>附以上</w:t>
      </w:r>
      <w:r>
        <w:rPr>
          <w:rFonts w:hint="eastAsia" w:ascii="宋体" w:hAnsi="宋体" w:eastAsia="宋体" w:cs="宋体"/>
          <w:b/>
          <w:bCs/>
          <w:sz w:val="24"/>
          <w:highlight w:val="none"/>
          <w:lang w:eastAsia="zh-CN"/>
        </w:rPr>
        <w:t>资料</w:t>
      </w:r>
      <w:r>
        <w:rPr>
          <w:rFonts w:hint="eastAsia" w:ascii="宋体" w:hAnsi="宋体" w:eastAsia="宋体" w:cs="宋体"/>
          <w:b/>
          <w:bCs/>
          <w:sz w:val="24"/>
          <w:highlight w:val="none"/>
        </w:rPr>
        <w:t>的复印件</w:t>
      </w:r>
      <w:r>
        <w:rPr>
          <w:rFonts w:hint="eastAsia" w:ascii="宋体" w:hAnsi="宋体" w:eastAsia="宋体" w:cs="宋体"/>
          <w:b/>
          <w:bCs/>
          <w:sz w:val="24"/>
          <w:highlight w:val="none"/>
          <w:lang w:eastAsia="zh-CN"/>
        </w:rPr>
        <w:t>（或扫描件）</w:t>
      </w:r>
      <w:r>
        <w:rPr>
          <w:rFonts w:hint="eastAsia" w:ascii="宋体" w:hAnsi="宋体" w:eastAsia="宋体" w:cs="宋体"/>
          <w:b/>
          <w:bCs/>
          <w:sz w:val="24"/>
          <w:highlight w:val="none"/>
        </w:rPr>
        <w:t>并加盖</w:t>
      </w:r>
      <w:r>
        <w:rPr>
          <w:rFonts w:hint="eastAsia" w:ascii="宋体" w:hAnsi="宋体" w:eastAsia="宋体" w:cs="宋体"/>
          <w:b/>
          <w:bCs/>
          <w:sz w:val="24"/>
          <w:highlight w:val="none"/>
          <w:lang w:eastAsia="zh-CN"/>
        </w:rPr>
        <w:t>公章</w:t>
      </w:r>
      <w:r>
        <w:rPr>
          <w:rFonts w:hint="eastAsia" w:ascii="宋体" w:hAnsi="宋体" w:eastAsia="宋体" w:cs="宋体"/>
          <w:b/>
          <w:bCs/>
          <w:sz w:val="24"/>
          <w:highlight w:val="none"/>
        </w:rPr>
        <w:t>。</w:t>
      </w:r>
    </w:p>
    <w:p>
      <w:pPr>
        <w:rPr>
          <w:rFonts w:hint="eastAsia" w:ascii="宋体" w:hAnsi="宋体" w:eastAsia="宋体" w:cs="宋体"/>
          <w:bCs/>
          <w:sz w:val="32"/>
          <w:szCs w:val="32"/>
        </w:rPr>
      </w:pPr>
    </w:p>
    <w:p>
      <w:pPr>
        <w:pStyle w:val="20"/>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rPr>
          <w:rFonts w:hint="eastAsia" w:ascii="宋体" w:hAnsi="宋体" w:eastAsia="宋体" w:cs="宋体"/>
        </w:rPr>
      </w:pPr>
    </w:p>
    <w:p>
      <w:pPr>
        <w:ind w:left="0" w:leftChars="0" w:firstLine="0" w:firstLineChars="0"/>
        <w:rPr>
          <w:rFonts w:hint="eastAsia" w:ascii="宋体" w:hAnsi="宋体" w:eastAsia="宋体" w:cs="宋体"/>
          <w:b/>
          <w:bCs/>
          <w:color w:val="000000"/>
          <w:kern w:val="44"/>
          <w:highlight w:val="none"/>
        </w:rPr>
      </w:pPr>
      <w:r>
        <w:rPr>
          <w:rFonts w:hint="eastAsia" w:ascii="宋体" w:hAnsi="宋体" w:eastAsia="宋体" w:cs="宋体"/>
          <w:sz w:val="24"/>
          <w:szCs w:val="24"/>
          <w:highlight w:val="none"/>
        </w:rPr>
        <w:t>格式</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p>
    <w:p>
      <w:pPr>
        <w:pStyle w:val="33"/>
        <w:keepNext/>
        <w:keepLines/>
        <w:outlineLvl w:val="9"/>
        <w:rPr>
          <w:rFonts w:hint="eastAsia" w:ascii="宋体" w:hAnsi="宋体" w:eastAsia="宋体" w:cs="宋体"/>
          <w:b/>
          <w:bCs/>
          <w:color w:val="000000"/>
          <w:kern w:val="44"/>
          <w:sz w:val="28"/>
          <w:szCs w:val="28"/>
          <w:highlight w:val="none"/>
        </w:rPr>
      </w:pPr>
      <w:bookmarkStart w:id="130" w:name="_Toc24750"/>
    </w:p>
    <w:p>
      <w:pPr>
        <w:pStyle w:val="33"/>
        <w:keepNext/>
        <w:keepLines/>
        <w:rPr>
          <w:rFonts w:hint="eastAsia" w:ascii="宋体" w:hAnsi="宋体" w:eastAsia="宋体" w:cs="宋体"/>
          <w:b/>
          <w:bCs/>
          <w:color w:val="000000"/>
          <w:kern w:val="44"/>
          <w:sz w:val="28"/>
          <w:szCs w:val="28"/>
          <w:highlight w:val="none"/>
        </w:rPr>
      </w:pPr>
      <w:bookmarkStart w:id="131" w:name="_Toc29073"/>
      <w:bookmarkStart w:id="132" w:name="_Toc29488"/>
      <w:r>
        <w:rPr>
          <w:rFonts w:hint="eastAsia" w:ascii="宋体" w:hAnsi="宋体" w:eastAsia="宋体" w:cs="宋体"/>
          <w:b/>
          <w:bCs/>
          <w:color w:val="000000"/>
          <w:kern w:val="44"/>
          <w:sz w:val="28"/>
          <w:szCs w:val="28"/>
          <w:highlight w:val="none"/>
        </w:rPr>
        <w:t>近三年内在经营活动中无重大违法记录的书面声明</w:t>
      </w:r>
      <w:bookmarkEnd w:id="130"/>
      <w:bookmarkEnd w:id="131"/>
      <w:bookmarkEnd w:id="132"/>
    </w:p>
    <w:p>
      <w:pPr>
        <w:rPr>
          <w:rFonts w:hint="eastAsia" w:ascii="宋体" w:hAnsi="宋体" w:eastAsia="宋体" w:cs="宋体"/>
          <w:highlight w:val="none"/>
        </w:rPr>
      </w:pPr>
    </w:p>
    <w:p>
      <w:pPr>
        <w:spacing w:line="360" w:lineRule="auto"/>
        <w:rPr>
          <w:rFonts w:hint="eastAsia" w:ascii="宋体" w:hAnsi="宋体" w:eastAsia="宋体" w:cs="宋体"/>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（采购人名称）：</w:t>
      </w:r>
    </w:p>
    <w:p>
      <w:pPr>
        <w:widowControl/>
        <w:spacing w:line="700" w:lineRule="exact"/>
        <w:ind w:firstLine="480"/>
        <w:jc w:val="left"/>
        <w:rPr>
          <w:rFonts w:hint="eastAsia" w:ascii="宋体" w:hAnsi="宋体" w:eastAsia="宋体" w:cs="宋体"/>
          <w:sz w:val="24"/>
          <w:highlight w:val="none"/>
        </w:rPr>
      </w:pPr>
      <w:r>
        <w:rPr>
          <w:rFonts w:hint="eastAsia" w:ascii="宋体" w:hAnsi="宋体" w:eastAsia="宋体" w:cs="宋体"/>
          <w:sz w:val="24"/>
          <w:highlight w:val="none"/>
        </w:rPr>
        <w:t>我方参加贵单位</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项目名称</w:t>
      </w:r>
      <w:r>
        <w:rPr>
          <w:rFonts w:hint="eastAsia" w:ascii="宋体" w:hAnsi="宋体" w:eastAsia="宋体" w:cs="宋体"/>
          <w:sz w:val="24"/>
          <w:highlight w:val="none"/>
        </w:rPr>
        <w:t>）投标的申请，现我方向你方慎重承诺：</w:t>
      </w:r>
    </w:p>
    <w:p>
      <w:pPr>
        <w:widowControl/>
        <w:spacing w:line="700" w:lineRule="exact"/>
        <w:ind w:firstLine="480"/>
        <w:jc w:val="left"/>
        <w:rPr>
          <w:rFonts w:hint="eastAsia" w:ascii="宋体" w:hAnsi="宋体" w:eastAsia="宋体" w:cs="宋体"/>
          <w:sz w:val="24"/>
          <w:highlight w:val="yellow"/>
          <w:lang w:val="en-US" w:eastAsia="zh-CN"/>
        </w:rPr>
      </w:pPr>
      <w:r>
        <w:rPr>
          <w:rFonts w:hint="eastAsia" w:ascii="宋体" w:hAnsi="宋体" w:eastAsia="宋体" w:cs="宋体"/>
          <w:sz w:val="24"/>
          <w:highlight w:val="none"/>
        </w:rPr>
        <w:t>近三年公司企业财务和经营状况良好，具备履行合同能力，无不良经营行为，无重大违法记录，未处于被责令停业、投标资格被取消或者财产被接管、冻结和破产状态，无因</w:t>
      </w: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违约或不恰当履约引起的合同争议纠纷及仲裁和诉讼记录。如果我方经本</w:t>
      </w:r>
      <w:r>
        <w:rPr>
          <w:rFonts w:hint="eastAsia" w:ascii="宋体" w:hAnsi="宋体" w:eastAsia="宋体" w:cs="宋体"/>
          <w:sz w:val="24"/>
          <w:highlight w:val="none"/>
          <w:lang w:val="en-US" w:eastAsia="zh-CN"/>
        </w:rPr>
        <w:t>项目评标委员会</w:t>
      </w:r>
      <w:r>
        <w:rPr>
          <w:rFonts w:hint="eastAsia" w:ascii="宋体" w:hAnsi="宋体" w:eastAsia="宋体" w:cs="宋体"/>
          <w:sz w:val="24"/>
          <w:highlight w:val="none"/>
        </w:rPr>
        <w:t>评定为第一</w:t>
      </w:r>
      <w:r>
        <w:rPr>
          <w:rFonts w:hint="eastAsia" w:ascii="宋体" w:hAnsi="宋体" w:eastAsia="宋体" w:cs="宋体"/>
          <w:sz w:val="24"/>
          <w:highlight w:val="none"/>
          <w:lang w:val="en-US" w:eastAsia="zh-CN"/>
        </w:rPr>
        <w:t>中标</w:t>
      </w:r>
      <w:r>
        <w:rPr>
          <w:rFonts w:hint="eastAsia" w:ascii="宋体" w:hAnsi="宋体" w:eastAsia="宋体" w:cs="宋体"/>
          <w:sz w:val="24"/>
          <w:highlight w:val="none"/>
        </w:rPr>
        <w:t>候选人，在公示期间被他人举报并经招标投标监管机构核实，确认存在上述不良记录，你方即可取消我方第一</w:t>
      </w:r>
      <w:r>
        <w:rPr>
          <w:rFonts w:hint="eastAsia" w:ascii="宋体" w:hAnsi="宋体" w:eastAsia="宋体" w:cs="宋体"/>
          <w:sz w:val="24"/>
          <w:highlight w:val="none"/>
          <w:lang w:val="en-US" w:eastAsia="zh-CN"/>
        </w:rPr>
        <w:t>中标</w:t>
      </w:r>
      <w:r>
        <w:rPr>
          <w:rFonts w:hint="eastAsia" w:ascii="宋体" w:hAnsi="宋体" w:eastAsia="宋体" w:cs="宋体"/>
          <w:sz w:val="24"/>
          <w:highlight w:val="none"/>
        </w:rPr>
        <w:t>候选人资格，并同意</w:t>
      </w:r>
      <w:r>
        <w:rPr>
          <w:rFonts w:hint="eastAsia" w:ascii="宋体" w:hAnsi="宋体" w:eastAsia="宋体" w:cs="宋体"/>
          <w:sz w:val="24"/>
          <w:highlight w:val="none"/>
          <w:lang w:eastAsia="zh-CN"/>
        </w:rPr>
        <w:t>投标保证金</w:t>
      </w:r>
      <w:r>
        <w:rPr>
          <w:rFonts w:hint="eastAsia" w:ascii="宋体" w:hAnsi="宋体" w:eastAsia="宋体" w:cs="宋体"/>
          <w:sz w:val="24"/>
          <w:highlight w:val="none"/>
        </w:rPr>
        <w:t>不予退还。</w:t>
      </w:r>
    </w:p>
    <w:p>
      <w:pPr>
        <w:spacing w:line="360" w:lineRule="auto"/>
        <w:ind w:left="0" w:leftChars="0" w:firstLine="0" w:firstLineChars="0"/>
        <w:rPr>
          <w:rFonts w:hint="eastAsia" w:ascii="宋体" w:hAnsi="宋体" w:eastAsia="宋体" w:cs="宋体"/>
          <w:sz w:val="24"/>
          <w:highlight w:val="none"/>
        </w:rPr>
      </w:pPr>
    </w:p>
    <w:p>
      <w:pPr>
        <w:pageBreakBefore w:val="0"/>
        <w:kinsoku/>
        <w:topLinePunct/>
        <w:bidi w:val="0"/>
        <w:spacing w:line="480" w:lineRule="auto"/>
        <w:jc w:val="right"/>
        <w:rPr>
          <w:rFonts w:hint="eastAsia" w:ascii="宋体" w:hAnsi="宋体" w:eastAsia="宋体" w:cs="宋体"/>
          <w:bCs/>
          <w:sz w:val="24"/>
        </w:rPr>
      </w:pPr>
      <w:r>
        <w:rPr>
          <w:rFonts w:hint="eastAsia" w:ascii="宋体" w:hAnsi="宋体" w:eastAsia="宋体" w:cs="宋体"/>
          <w:bCs/>
          <w:sz w:val="24"/>
          <w:highlight w:val="none"/>
          <w:lang w:eastAsia="zh-CN"/>
        </w:rPr>
        <w:t>投标人</w:t>
      </w:r>
      <w:r>
        <w:rPr>
          <w:rFonts w:hint="eastAsia" w:ascii="宋体" w:hAnsi="宋体" w:eastAsia="宋体" w:cs="宋体"/>
          <w:bCs/>
          <w:sz w:val="24"/>
        </w:rPr>
        <w:t>：</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w:t>
      </w:r>
      <w:r>
        <w:rPr>
          <w:rFonts w:hint="eastAsia" w:ascii="宋体" w:hAnsi="宋体" w:eastAsia="宋体" w:cs="宋体"/>
          <w:bCs/>
          <w:sz w:val="24"/>
          <w:lang w:eastAsia="zh-CN"/>
        </w:rPr>
        <w:t>公</w:t>
      </w:r>
      <w:r>
        <w:rPr>
          <w:rFonts w:hint="eastAsia" w:ascii="宋体" w:hAnsi="宋体" w:eastAsia="宋体" w:cs="宋体"/>
          <w:bCs/>
          <w:sz w:val="24"/>
        </w:rPr>
        <w:t>章）</w:t>
      </w:r>
    </w:p>
    <w:p>
      <w:pPr>
        <w:pStyle w:val="7"/>
        <w:spacing w:line="480" w:lineRule="auto"/>
        <w:jc w:val="right"/>
        <w:rPr>
          <w:rFonts w:hint="eastAsia" w:ascii="宋体" w:hAnsi="宋体" w:eastAsia="宋体" w:cs="宋体"/>
          <w:lang w:val="en-US" w:eastAsia="zh-CN"/>
        </w:rPr>
      </w:pPr>
      <w:r>
        <w:rPr>
          <w:rFonts w:hint="eastAsia" w:ascii="宋体" w:hAnsi="宋体" w:eastAsia="宋体" w:cs="宋体"/>
          <w:sz w:val="24"/>
        </w:rPr>
        <w:t>法定代表人或被授权</w:t>
      </w:r>
      <w:r>
        <w:rPr>
          <w:rFonts w:hint="eastAsia" w:ascii="宋体" w:hAnsi="宋体" w:eastAsia="宋体" w:cs="宋体"/>
          <w:sz w:val="24"/>
          <w:lang w:val="en-US" w:eastAsia="zh-CN"/>
        </w:rPr>
        <w:t>人</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none"/>
          <w:lang w:eastAsia="zh-CN"/>
        </w:rPr>
        <w:t>（</w:t>
      </w:r>
      <w:r>
        <w:rPr>
          <w:rFonts w:hint="eastAsia" w:ascii="宋体" w:hAnsi="宋体" w:eastAsia="宋体" w:cs="宋体"/>
          <w:sz w:val="24"/>
        </w:rPr>
        <w:t>签字或盖章</w:t>
      </w:r>
      <w:r>
        <w:rPr>
          <w:rFonts w:hint="eastAsia" w:ascii="宋体" w:hAnsi="宋体" w:eastAsia="宋体" w:cs="宋体"/>
          <w:sz w:val="24"/>
          <w:u w:val="none"/>
          <w:lang w:eastAsia="zh-CN"/>
        </w:rPr>
        <w:t>）</w:t>
      </w:r>
      <w:r>
        <w:rPr>
          <w:rFonts w:hint="eastAsia" w:ascii="宋体" w:hAnsi="宋体" w:eastAsia="宋体" w:cs="宋体"/>
          <w:sz w:val="24"/>
        </w:rPr>
        <w:t xml:space="preserve"> </w:t>
      </w:r>
    </w:p>
    <w:p>
      <w:pPr>
        <w:pageBreakBefore w:val="0"/>
        <w:kinsoku/>
        <w:topLinePunct/>
        <w:bidi w:val="0"/>
        <w:spacing w:line="480" w:lineRule="auto"/>
        <w:ind w:firstLine="3840" w:firstLineChars="1600"/>
        <w:jc w:val="both"/>
        <w:rPr>
          <w:rFonts w:hint="eastAsia" w:ascii="宋体" w:hAnsi="宋体" w:eastAsia="宋体" w:cs="宋体"/>
          <w:bCs/>
          <w:sz w:val="24"/>
          <w:lang w:eastAsia="zh-CN"/>
        </w:rPr>
      </w:pPr>
      <w:r>
        <w:rPr>
          <w:rFonts w:hint="eastAsia" w:ascii="宋体" w:hAnsi="宋体" w:eastAsia="宋体" w:cs="宋体"/>
          <w:bCs/>
          <w:sz w:val="24"/>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u w:val="none"/>
          <w:lang w:eastAsia="zh-CN"/>
        </w:rPr>
        <w:t>日</w:t>
      </w:r>
    </w:p>
    <w:p>
      <w:pPr>
        <w:spacing w:line="360" w:lineRule="auto"/>
        <w:ind w:firstLine="480"/>
        <w:rPr>
          <w:rFonts w:hint="eastAsia" w:ascii="宋体" w:hAnsi="宋体" w:eastAsia="宋体" w:cs="宋体"/>
          <w:sz w:val="24"/>
          <w:highlight w:val="none"/>
        </w:rPr>
      </w:pPr>
    </w:p>
    <w:p>
      <w:pPr>
        <w:rPr>
          <w:rFonts w:hint="eastAsia" w:ascii="宋体" w:hAnsi="宋体" w:eastAsia="宋体" w:cs="宋体"/>
          <w:highlight w:val="none"/>
        </w:rPr>
      </w:pPr>
      <w:r>
        <w:rPr>
          <w:rFonts w:hint="eastAsia" w:ascii="宋体" w:hAnsi="宋体" w:eastAsia="宋体" w:cs="宋体"/>
          <w:color w:val="auto"/>
          <w:spacing w:val="-4"/>
          <w:kern w:val="0"/>
          <w:sz w:val="24"/>
          <w:szCs w:val="24"/>
          <w:highlight w:val="none"/>
          <w:lang w:val="en-US" w:eastAsia="zh-CN" w:bidi="ar-SA"/>
        </w:rPr>
        <w:br w:type="page"/>
      </w:r>
      <w:r>
        <w:rPr>
          <w:rFonts w:hint="eastAsia" w:ascii="宋体" w:hAnsi="宋体" w:eastAsia="宋体" w:cs="宋体"/>
          <w:color w:val="auto"/>
          <w:spacing w:val="-4"/>
          <w:kern w:val="0"/>
          <w:sz w:val="24"/>
          <w:szCs w:val="24"/>
          <w:highlight w:val="none"/>
          <w:lang w:val="en-US" w:eastAsia="zh-CN" w:bidi="ar-SA"/>
        </w:rPr>
        <w:t>格式2：</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pacing w:val="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pacing w:val="-6"/>
          <w:kern w:val="0"/>
          <w:sz w:val="28"/>
          <w:szCs w:val="28"/>
          <w:highlight w:val="none"/>
          <w:lang w:val="en-US" w:eastAsia="zh-CN" w:bidi="ar"/>
        </w:rPr>
      </w:pPr>
      <w:r>
        <w:rPr>
          <w:rFonts w:hint="eastAsia" w:ascii="宋体" w:hAnsi="宋体" w:eastAsia="宋体" w:cs="宋体"/>
          <w:b/>
          <w:bCs/>
          <w:color w:val="auto"/>
          <w:spacing w:val="0"/>
          <w:kern w:val="0"/>
          <w:sz w:val="28"/>
          <w:szCs w:val="28"/>
          <w:highlight w:val="none"/>
          <w:lang w:val="en-US" w:eastAsia="zh-CN" w:bidi="ar"/>
        </w:rPr>
        <w:t>“单位负责人为同一人或者存在直接控股、管理关系的不同投标人不得参加同一合同项下的政府采购活动”</w:t>
      </w:r>
      <w:r>
        <w:rPr>
          <w:rFonts w:hint="eastAsia" w:ascii="宋体" w:hAnsi="宋体" w:eastAsia="宋体" w:cs="宋体"/>
          <w:b/>
          <w:bCs/>
          <w:color w:val="auto"/>
          <w:spacing w:val="-6"/>
          <w:kern w:val="0"/>
          <w:sz w:val="28"/>
          <w:szCs w:val="28"/>
          <w:highlight w:val="none"/>
          <w:lang w:val="en-US" w:eastAsia="zh-CN" w:bidi="ar"/>
        </w:rPr>
        <w:t>书面声明</w:t>
      </w:r>
    </w:p>
    <w:p>
      <w:pPr>
        <w:keepNext w:val="0"/>
        <w:keepLines w:val="0"/>
        <w:pageBreakBefore w:val="0"/>
        <w:widowControl w:val="0"/>
        <w:kinsoku/>
        <w:wordWrap/>
        <w:overflowPunct/>
        <w:topLinePunct w:val="0"/>
        <w:autoSpaceDE/>
        <w:autoSpaceDN/>
        <w:bidi w:val="0"/>
        <w:adjustRightInd/>
        <w:snapToGrid/>
        <w:spacing w:line="240" w:lineRule="exact"/>
        <w:ind w:left="505"/>
        <w:textAlignment w:val="auto"/>
        <w:rPr>
          <w:rFonts w:hint="eastAsia" w:ascii="宋体" w:hAnsi="宋体" w:eastAsia="宋体" w:cs="宋体"/>
          <w:color w:val="auto"/>
          <w:spacing w:val="-6"/>
          <w:kern w:val="0"/>
          <w:sz w:val="24"/>
          <w:szCs w:val="24"/>
          <w:highlight w:val="none"/>
          <w:lang w:val="en-US" w:eastAsia="zh-CN" w:bidi="ar"/>
        </w:rPr>
      </w:pPr>
    </w:p>
    <w:p>
      <w:pPr>
        <w:spacing w:line="360" w:lineRule="auto"/>
        <w:rPr>
          <w:rFonts w:hint="eastAsia" w:ascii="宋体" w:hAnsi="宋体" w:eastAsia="宋体" w:cs="宋体"/>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（采购人名称）：</w:t>
      </w:r>
    </w:p>
    <w:p>
      <w:pPr>
        <w:widowControl/>
        <w:spacing w:line="700" w:lineRule="exact"/>
        <w:ind w:firstLine="480"/>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我方参加贵单位</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项目</w:t>
      </w:r>
      <w:r>
        <w:rPr>
          <w:rFonts w:hint="eastAsia" w:ascii="宋体" w:hAnsi="宋体" w:eastAsia="宋体" w:cs="宋体"/>
          <w:sz w:val="24"/>
          <w:highlight w:val="none"/>
          <w:lang w:eastAsia="zh-CN"/>
        </w:rPr>
        <w:t>名称</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投标申请，</w:t>
      </w:r>
      <w:r>
        <w:rPr>
          <w:rFonts w:hint="eastAsia" w:ascii="宋体" w:hAnsi="宋体" w:eastAsia="宋体" w:cs="宋体"/>
          <w:sz w:val="24"/>
          <w:highlight w:val="none"/>
        </w:rPr>
        <w:t>郑重承诺：</w:t>
      </w:r>
    </w:p>
    <w:p>
      <w:pPr>
        <w:widowControl/>
        <w:spacing w:line="700" w:lineRule="exact"/>
        <w:ind w:firstLine="48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我单位</w:t>
      </w:r>
      <w:r>
        <w:rPr>
          <w:rFonts w:hint="eastAsia" w:ascii="宋体" w:hAnsi="宋体" w:eastAsia="宋体" w:cs="宋体"/>
          <w:sz w:val="24"/>
          <w:highlight w:val="none"/>
        </w:rPr>
        <w:t>在参加本次政府采购活动</w:t>
      </w:r>
      <w:r>
        <w:rPr>
          <w:rFonts w:hint="eastAsia" w:ascii="宋体" w:hAnsi="宋体" w:eastAsia="宋体" w:cs="宋体"/>
          <w:sz w:val="24"/>
          <w:highlight w:val="none"/>
          <w:lang w:val="en-US" w:eastAsia="zh-CN"/>
        </w:rPr>
        <w:t>中</w:t>
      </w:r>
      <w:r>
        <w:rPr>
          <w:rFonts w:hint="eastAsia" w:ascii="宋体" w:hAnsi="宋体" w:eastAsia="宋体" w:cs="宋体"/>
          <w:sz w:val="24"/>
          <w:highlight w:val="none"/>
        </w:rPr>
        <w:t>不存在与参加本项目的其</w:t>
      </w:r>
      <w:r>
        <w:rPr>
          <w:rFonts w:hint="eastAsia" w:ascii="宋体" w:hAnsi="宋体" w:eastAsia="宋体" w:cs="宋体"/>
          <w:sz w:val="24"/>
          <w:highlight w:val="none"/>
          <w:lang w:val="en-US" w:eastAsia="zh-CN"/>
        </w:rPr>
        <w:t>他</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单位负责人为同一人或者存在直接控股、管理关系。本公司对上述承诺的真实性负责。如有虚假，将依法承担相应责任。  </w:t>
      </w:r>
    </w:p>
    <w:p>
      <w:pPr>
        <w:widowControl/>
        <w:spacing w:line="700" w:lineRule="exact"/>
        <w:ind w:firstLine="480"/>
        <w:jc w:val="left"/>
        <w:rPr>
          <w:rFonts w:hint="eastAsia" w:ascii="宋体" w:hAnsi="宋体" w:eastAsia="宋体" w:cs="宋体"/>
          <w:sz w:val="24"/>
          <w:highlight w:val="none"/>
          <w:lang w:eastAsia="zh-CN"/>
        </w:rPr>
      </w:pPr>
      <w:r>
        <w:rPr>
          <w:rFonts w:hint="eastAsia" w:ascii="宋体" w:hAnsi="宋体" w:eastAsia="宋体" w:cs="宋体"/>
          <w:sz w:val="24"/>
          <w:highlight w:val="none"/>
        </w:rPr>
        <w:t>特此承诺</w:t>
      </w:r>
      <w:r>
        <w:rPr>
          <w:rFonts w:hint="eastAsia" w:ascii="宋体" w:hAnsi="宋体" w:eastAsia="宋体" w:cs="宋体"/>
          <w:sz w:val="24"/>
          <w:highlight w:val="none"/>
          <w:lang w:eastAsia="zh-CN"/>
        </w:rPr>
        <w:t>。</w:t>
      </w:r>
    </w:p>
    <w:p>
      <w:pPr>
        <w:pStyle w:val="34"/>
        <w:rPr>
          <w:rFonts w:hint="eastAsia" w:ascii="宋体" w:hAnsi="宋体" w:eastAsia="宋体" w:cs="宋体"/>
          <w:b/>
          <w:sz w:val="36"/>
          <w:szCs w:val="20"/>
          <w:highlight w:val="none"/>
        </w:rPr>
      </w:pPr>
    </w:p>
    <w:p>
      <w:pPr>
        <w:pStyle w:val="34"/>
        <w:rPr>
          <w:rFonts w:hint="eastAsia" w:ascii="宋体" w:hAnsi="宋体" w:eastAsia="宋体" w:cs="宋体"/>
          <w:b/>
          <w:sz w:val="36"/>
          <w:szCs w:val="20"/>
          <w:highlight w:val="none"/>
        </w:rPr>
      </w:pPr>
    </w:p>
    <w:p>
      <w:pPr>
        <w:pageBreakBefore w:val="0"/>
        <w:kinsoku/>
        <w:topLinePunct/>
        <w:bidi w:val="0"/>
        <w:spacing w:line="480" w:lineRule="auto"/>
        <w:jc w:val="right"/>
        <w:rPr>
          <w:rFonts w:hint="eastAsia" w:ascii="宋体" w:hAnsi="宋体" w:eastAsia="宋体" w:cs="宋体"/>
          <w:bCs/>
          <w:sz w:val="24"/>
        </w:rPr>
      </w:pPr>
      <w:r>
        <w:rPr>
          <w:rFonts w:hint="eastAsia" w:ascii="宋体" w:hAnsi="宋体" w:eastAsia="宋体" w:cs="宋体"/>
          <w:bCs/>
          <w:sz w:val="24"/>
          <w:highlight w:val="none"/>
          <w:lang w:eastAsia="zh-CN"/>
        </w:rPr>
        <w:t>投标人</w:t>
      </w:r>
      <w:r>
        <w:rPr>
          <w:rFonts w:hint="eastAsia" w:ascii="宋体" w:hAnsi="宋体" w:eastAsia="宋体" w:cs="宋体"/>
          <w:bCs/>
          <w:sz w:val="24"/>
        </w:rPr>
        <w:t>：</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w:t>
      </w:r>
      <w:r>
        <w:rPr>
          <w:rFonts w:hint="eastAsia" w:ascii="宋体" w:hAnsi="宋体" w:eastAsia="宋体" w:cs="宋体"/>
          <w:bCs/>
          <w:sz w:val="24"/>
          <w:lang w:eastAsia="zh-CN"/>
        </w:rPr>
        <w:t>公</w:t>
      </w:r>
      <w:r>
        <w:rPr>
          <w:rFonts w:hint="eastAsia" w:ascii="宋体" w:hAnsi="宋体" w:eastAsia="宋体" w:cs="宋体"/>
          <w:bCs/>
          <w:sz w:val="24"/>
        </w:rPr>
        <w:t>章）</w:t>
      </w:r>
    </w:p>
    <w:p>
      <w:pPr>
        <w:pStyle w:val="7"/>
        <w:spacing w:line="480" w:lineRule="auto"/>
        <w:jc w:val="right"/>
        <w:rPr>
          <w:rFonts w:hint="eastAsia" w:ascii="宋体" w:hAnsi="宋体" w:eastAsia="宋体" w:cs="宋体"/>
          <w:lang w:val="en-US" w:eastAsia="zh-CN"/>
        </w:rPr>
      </w:pPr>
      <w:r>
        <w:rPr>
          <w:rFonts w:hint="eastAsia" w:ascii="宋体" w:hAnsi="宋体" w:eastAsia="宋体" w:cs="宋体"/>
          <w:sz w:val="24"/>
        </w:rPr>
        <w:t>法定代表人或被授权</w:t>
      </w:r>
      <w:r>
        <w:rPr>
          <w:rFonts w:hint="eastAsia" w:ascii="宋体" w:hAnsi="宋体" w:eastAsia="宋体" w:cs="宋体"/>
          <w:sz w:val="24"/>
          <w:lang w:val="en-US" w:eastAsia="zh-CN"/>
        </w:rPr>
        <w:t>人</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none"/>
          <w:lang w:eastAsia="zh-CN"/>
        </w:rPr>
        <w:t>（</w:t>
      </w:r>
      <w:r>
        <w:rPr>
          <w:rFonts w:hint="eastAsia" w:ascii="宋体" w:hAnsi="宋体" w:eastAsia="宋体" w:cs="宋体"/>
          <w:sz w:val="24"/>
        </w:rPr>
        <w:t>签字或盖章</w:t>
      </w:r>
      <w:r>
        <w:rPr>
          <w:rFonts w:hint="eastAsia" w:ascii="宋体" w:hAnsi="宋体" w:eastAsia="宋体" w:cs="宋体"/>
          <w:sz w:val="24"/>
          <w:u w:val="none"/>
          <w:lang w:eastAsia="zh-CN"/>
        </w:rPr>
        <w:t>）</w:t>
      </w:r>
      <w:r>
        <w:rPr>
          <w:rFonts w:hint="eastAsia" w:ascii="宋体" w:hAnsi="宋体" w:eastAsia="宋体" w:cs="宋体"/>
          <w:sz w:val="24"/>
        </w:rPr>
        <w:t xml:space="preserve"> </w:t>
      </w:r>
    </w:p>
    <w:p>
      <w:pPr>
        <w:pageBreakBefore w:val="0"/>
        <w:kinsoku/>
        <w:topLinePunct/>
        <w:bidi w:val="0"/>
        <w:spacing w:line="480" w:lineRule="auto"/>
        <w:ind w:firstLine="3840" w:firstLineChars="1600"/>
        <w:jc w:val="both"/>
        <w:rPr>
          <w:rFonts w:hint="eastAsia" w:ascii="宋体" w:hAnsi="宋体" w:eastAsia="宋体" w:cs="宋体"/>
          <w:bCs/>
          <w:sz w:val="24"/>
          <w:lang w:eastAsia="zh-CN"/>
        </w:rPr>
      </w:pPr>
      <w:r>
        <w:rPr>
          <w:rFonts w:hint="eastAsia" w:ascii="宋体" w:hAnsi="宋体" w:eastAsia="宋体" w:cs="宋体"/>
          <w:bCs/>
          <w:sz w:val="24"/>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u w:val="none"/>
          <w:lang w:eastAsia="zh-CN"/>
        </w:rPr>
        <w:t>日</w:t>
      </w:r>
    </w:p>
    <w:p>
      <w:pPr>
        <w:pStyle w:val="11"/>
        <w:rPr>
          <w:rFonts w:hint="eastAsia" w:ascii="宋体" w:hAnsi="宋体" w:eastAsia="宋体" w:cs="宋体"/>
          <w:sz w:val="24"/>
          <w:highlight w:val="none"/>
        </w:rPr>
      </w:pPr>
    </w:p>
    <w:p>
      <w:pPr>
        <w:rPr>
          <w:rFonts w:hint="eastAsia" w:ascii="宋体" w:hAnsi="宋体" w:eastAsia="宋体" w:cs="宋体"/>
          <w:sz w:val="24"/>
          <w:highlight w:val="none"/>
        </w:rPr>
      </w:pPr>
    </w:p>
    <w:p>
      <w:pPr>
        <w:pStyle w:val="11"/>
        <w:rPr>
          <w:rFonts w:hint="eastAsia" w:ascii="宋体" w:hAnsi="宋体" w:eastAsia="宋体" w:cs="宋体"/>
          <w:sz w:val="24"/>
          <w:highlight w:val="none"/>
        </w:rPr>
      </w:pPr>
    </w:p>
    <w:p>
      <w:pPr>
        <w:pageBreakBefore w:val="0"/>
        <w:kinsoku/>
        <w:topLinePunct/>
        <w:bidi w:val="0"/>
        <w:spacing w:line="480" w:lineRule="auto"/>
        <w:ind w:firstLine="3712" w:firstLineChars="1600"/>
        <w:jc w:val="both"/>
        <w:rPr>
          <w:rFonts w:hint="eastAsia" w:ascii="宋体" w:hAnsi="宋体" w:eastAsia="宋体" w:cs="宋体"/>
          <w:color w:val="auto"/>
          <w:spacing w:val="-4"/>
          <w:kern w:val="0"/>
          <w:sz w:val="24"/>
          <w:szCs w:val="24"/>
          <w:highlight w:val="none"/>
          <w:lang w:val="en-US" w:eastAsia="zh-CN" w:bidi="ar-SA"/>
        </w:rPr>
      </w:pPr>
      <w:r>
        <w:rPr>
          <w:rFonts w:hint="eastAsia" w:ascii="宋体" w:hAnsi="宋体" w:eastAsia="宋体" w:cs="宋体"/>
          <w:color w:val="auto"/>
          <w:spacing w:val="-4"/>
          <w:kern w:val="0"/>
          <w:sz w:val="24"/>
          <w:szCs w:val="24"/>
          <w:highlight w:val="none"/>
          <w:lang w:val="en-US" w:eastAsia="zh-CN" w:bidi="ar-SA"/>
        </w:rPr>
        <w:br w:type="page"/>
      </w:r>
    </w:p>
    <w:p>
      <w:pPr>
        <w:pStyle w:val="20"/>
        <w:rPr>
          <w:rFonts w:hint="eastAsia" w:ascii="宋体" w:hAnsi="宋体" w:eastAsia="宋体" w:cs="宋体"/>
        </w:rPr>
        <w:sectPr>
          <w:headerReference r:id="rId5" w:type="default"/>
          <w:footerReference r:id="rId6" w:type="default"/>
          <w:pgSz w:w="11906" w:h="16838"/>
          <w:pgMar w:top="1440" w:right="1134" w:bottom="1440" w:left="1417"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pPr>
        <w:pageBreakBefore w:val="0"/>
        <w:numPr>
          <w:ilvl w:val="0"/>
          <w:numId w:val="0"/>
        </w:numPr>
        <w:kinsoku/>
        <w:wordWrap/>
        <w:topLinePunct w:val="0"/>
        <w:bidi w:val="0"/>
        <w:adjustRightInd/>
        <w:snapToGrid w:val="0"/>
        <w:spacing w:line="440" w:lineRule="exact"/>
        <w:jc w:val="center"/>
        <w:textAlignment w:val="auto"/>
        <w:rPr>
          <w:rFonts w:hint="eastAsia" w:ascii="宋体" w:hAnsi="宋体" w:eastAsia="宋体" w:cs="宋体"/>
          <w:b/>
          <w:kern w:val="0"/>
          <w:sz w:val="32"/>
          <w:szCs w:val="32"/>
          <w:lang w:val="en-US" w:eastAsia="zh-CN" w:bidi="ar-SA"/>
        </w:rPr>
      </w:pPr>
      <w:r>
        <w:rPr>
          <w:rFonts w:hint="eastAsia" w:ascii="宋体" w:hAnsi="宋体" w:eastAsia="宋体" w:cs="宋体"/>
          <w:b/>
          <w:kern w:val="0"/>
          <w:sz w:val="32"/>
          <w:szCs w:val="32"/>
          <w:lang w:val="en-US" w:eastAsia="zh-CN" w:bidi="ar-SA"/>
        </w:rPr>
        <w:t>五、服务内容偏离表</w:t>
      </w:r>
    </w:p>
    <w:p>
      <w:pPr>
        <w:widowControl/>
        <w:wordWrap w:val="0"/>
        <w:topLinePunct w:val="0"/>
        <w:bidi w:val="0"/>
        <w:spacing w:line="360" w:lineRule="auto"/>
        <w:jc w:val="left"/>
        <w:rPr>
          <w:rFonts w:hint="eastAsia" w:ascii="宋体" w:hAnsi="宋体" w:eastAsia="宋体" w:cs="宋体"/>
          <w:sz w:val="24"/>
          <w:highlight w:val="none"/>
          <w:u w:val="single"/>
        </w:rPr>
      </w:pPr>
      <w:r>
        <w:rPr>
          <w:rFonts w:hint="eastAsia" w:ascii="宋体" w:hAnsi="宋体" w:eastAsia="宋体" w:cs="宋体"/>
          <w:sz w:val="24"/>
          <w:highlight w:val="none"/>
          <w:lang w:val="en-US" w:eastAsia="zh-CN"/>
        </w:rPr>
        <w:t>项目</w:t>
      </w:r>
      <w:r>
        <w:rPr>
          <w:rFonts w:hint="eastAsia" w:ascii="宋体" w:hAnsi="宋体" w:eastAsia="宋体" w:cs="宋体"/>
          <w:sz w:val="24"/>
          <w:highlight w:val="none"/>
        </w:rPr>
        <w:t>名称</w:t>
      </w:r>
      <w:r>
        <w:rPr>
          <w:rFonts w:hint="eastAsia" w:ascii="宋体" w:hAnsi="宋体" w:eastAsia="宋体" w:cs="宋体"/>
          <w:sz w:val="24"/>
          <w:highlight w:val="none"/>
          <w:u w:val="none"/>
        </w:rPr>
        <w:t>：</w:t>
      </w:r>
      <w:r>
        <w:rPr>
          <w:rFonts w:hint="eastAsia" w:ascii="宋体" w:hAnsi="宋体" w:eastAsia="宋体" w:cs="宋体"/>
          <w:sz w:val="24"/>
          <w:highlight w:val="none"/>
          <w:u w:val="single"/>
          <w:lang w:val="en-US" w:eastAsia="zh-CN"/>
        </w:rPr>
        <w:t xml:space="preserve">                      </w:t>
      </w:r>
    </w:p>
    <w:p>
      <w:pPr>
        <w:pStyle w:val="5"/>
        <w:topLinePunct w:val="0"/>
        <w:bidi w:val="0"/>
        <w:spacing w:line="360" w:lineRule="auto"/>
        <w:ind w:left="0" w:leftChars="0" w:firstLine="0" w:firstLineChars="0"/>
        <w:rPr>
          <w:rFonts w:hint="eastAsia" w:ascii="宋体" w:hAnsi="宋体" w:eastAsia="宋体" w:cs="宋体"/>
          <w:highlight w:val="none"/>
        </w:rPr>
      </w:pPr>
      <w:r>
        <w:rPr>
          <w:rFonts w:hint="eastAsia" w:ascii="宋体" w:hAnsi="宋体" w:eastAsia="宋体" w:cs="宋体"/>
          <w:sz w:val="24"/>
          <w:highlight w:val="none"/>
          <w:lang w:val="en-US" w:eastAsia="zh-CN"/>
        </w:rPr>
        <w:t>项目</w:t>
      </w:r>
      <w:r>
        <w:rPr>
          <w:rFonts w:hint="eastAsia" w:ascii="宋体" w:hAnsi="宋体" w:eastAsia="宋体" w:cs="宋体"/>
          <w:sz w:val="24"/>
          <w:highlight w:val="none"/>
        </w:rPr>
        <w:t>编号：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p>
    <w:tbl>
      <w:tblPr>
        <w:tblStyle w:val="36"/>
        <w:tblW w:w="8995"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6"/>
        <w:gridCol w:w="2550"/>
        <w:gridCol w:w="2379"/>
        <w:gridCol w:w="1333"/>
        <w:gridCol w:w="18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66" w:type="dxa"/>
            <w:noWrap w:val="0"/>
            <w:vAlign w:val="center"/>
          </w:tcPr>
          <w:p>
            <w:pPr>
              <w:spacing w:before="41" w:line="272" w:lineRule="auto"/>
              <w:ind w:left="0" w:leftChars="0" w:right="153"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序号</w:t>
            </w:r>
          </w:p>
        </w:tc>
        <w:tc>
          <w:tcPr>
            <w:tcW w:w="2550" w:type="dxa"/>
            <w:noWrap w:val="0"/>
            <w:vAlign w:val="center"/>
          </w:tcPr>
          <w:p>
            <w:pPr>
              <w:spacing w:before="41" w:line="272" w:lineRule="auto"/>
              <w:ind w:left="0" w:leftChars="0" w:right="153"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招标文件要求</w:t>
            </w:r>
          </w:p>
        </w:tc>
        <w:tc>
          <w:tcPr>
            <w:tcW w:w="2379" w:type="dxa"/>
            <w:noWrap w:val="0"/>
            <w:vAlign w:val="center"/>
          </w:tcPr>
          <w:p>
            <w:pPr>
              <w:spacing w:before="41" w:line="272" w:lineRule="auto"/>
              <w:ind w:left="0" w:leftChars="0" w:right="153"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投标文件内容</w:t>
            </w:r>
          </w:p>
        </w:tc>
        <w:tc>
          <w:tcPr>
            <w:tcW w:w="1333" w:type="dxa"/>
            <w:noWrap w:val="0"/>
            <w:vAlign w:val="center"/>
          </w:tcPr>
          <w:p>
            <w:pPr>
              <w:spacing w:before="41" w:line="272" w:lineRule="auto"/>
              <w:ind w:left="0" w:leftChars="0" w:right="153"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偏离</w:t>
            </w:r>
          </w:p>
        </w:tc>
        <w:tc>
          <w:tcPr>
            <w:tcW w:w="1867" w:type="dxa"/>
            <w:noWrap w:val="0"/>
            <w:vAlign w:val="center"/>
          </w:tcPr>
          <w:p>
            <w:pPr>
              <w:spacing w:before="41" w:line="272" w:lineRule="auto"/>
              <w:ind w:left="0" w:leftChars="0" w:right="153"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偏离说明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866" w:type="dxa"/>
            <w:noWrap w:val="0"/>
            <w:vAlign w:val="center"/>
          </w:tcPr>
          <w:p>
            <w:pPr>
              <w:jc w:val="center"/>
              <w:rPr>
                <w:rFonts w:hint="eastAsia" w:ascii="宋体" w:hAnsi="宋体" w:eastAsia="宋体" w:cs="宋体"/>
                <w:sz w:val="21"/>
              </w:rPr>
            </w:pPr>
          </w:p>
        </w:tc>
        <w:tc>
          <w:tcPr>
            <w:tcW w:w="2550" w:type="dxa"/>
            <w:noWrap w:val="0"/>
            <w:vAlign w:val="center"/>
          </w:tcPr>
          <w:p>
            <w:pPr>
              <w:jc w:val="center"/>
              <w:rPr>
                <w:rFonts w:hint="eastAsia" w:ascii="宋体" w:hAnsi="宋体" w:eastAsia="宋体" w:cs="宋体"/>
                <w:sz w:val="21"/>
              </w:rPr>
            </w:pPr>
          </w:p>
        </w:tc>
        <w:tc>
          <w:tcPr>
            <w:tcW w:w="2379" w:type="dxa"/>
            <w:noWrap w:val="0"/>
            <w:vAlign w:val="center"/>
          </w:tcPr>
          <w:p>
            <w:pPr>
              <w:jc w:val="center"/>
              <w:rPr>
                <w:rFonts w:hint="eastAsia" w:ascii="宋体" w:hAnsi="宋体" w:eastAsia="宋体" w:cs="宋体"/>
                <w:sz w:val="21"/>
              </w:rPr>
            </w:pPr>
          </w:p>
        </w:tc>
        <w:tc>
          <w:tcPr>
            <w:tcW w:w="1333" w:type="dxa"/>
            <w:noWrap w:val="0"/>
            <w:vAlign w:val="center"/>
          </w:tcPr>
          <w:p>
            <w:pPr>
              <w:jc w:val="center"/>
              <w:rPr>
                <w:rFonts w:hint="eastAsia" w:ascii="宋体" w:hAnsi="宋体" w:eastAsia="宋体" w:cs="宋体"/>
                <w:sz w:val="21"/>
              </w:rPr>
            </w:pPr>
          </w:p>
        </w:tc>
        <w:tc>
          <w:tcPr>
            <w:tcW w:w="1867" w:type="dxa"/>
            <w:noWrap w:val="0"/>
            <w:vAlign w:val="center"/>
          </w:tcPr>
          <w:p>
            <w:pPr>
              <w:jc w:val="cente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26" w:hRule="atLeast"/>
        </w:trPr>
        <w:tc>
          <w:tcPr>
            <w:tcW w:w="866" w:type="dxa"/>
            <w:noWrap w:val="0"/>
            <w:vAlign w:val="center"/>
          </w:tcPr>
          <w:p>
            <w:pPr>
              <w:jc w:val="center"/>
              <w:rPr>
                <w:rFonts w:hint="eastAsia" w:ascii="宋体" w:hAnsi="宋体" w:eastAsia="宋体" w:cs="宋体"/>
                <w:sz w:val="21"/>
              </w:rPr>
            </w:pPr>
          </w:p>
        </w:tc>
        <w:tc>
          <w:tcPr>
            <w:tcW w:w="2550" w:type="dxa"/>
            <w:noWrap w:val="0"/>
            <w:vAlign w:val="center"/>
          </w:tcPr>
          <w:p>
            <w:pPr>
              <w:jc w:val="center"/>
              <w:rPr>
                <w:rFonts w:hint="eastAsia" w:ascii="宋体" w:hAnsi="宋体" w:eastAsia="宋体" w:cs="宋体"/>
                <w:sz w:val="21"/>
              </w:rPr>
            </w:pPr>
          </w:p>
        </w:tc>
        <w:tc>
          <w:tcPr>
            <w:tcW w:w="2379" w:type="dxa"/>
            <w:noWrap w:val="0"/>
            <w:vAlign w:val="center"/>
          </w:tcPr>
          <w:p>
            <w:pPr>
              <w:jc w:val="center"/>
              <w:rPr>
                <w:rFonts w:hint="eastAsia" w:ascii="宋体" w:hAnsi="宋体" w:eastAsia="宋体" w:cs="宋体"/>
                <w:sz w:val="21"/>
              </w:rPr>
            </w:pPr>
          </w:p>
        </w:tc>
        <w:tc>
          <w:tcPr>
            <w:tcW w:w="1333" w:type="dxa"/>
            <w:noWrap w:val="0"/>
            <w:vAlign w:val="center"/>
          </w:tcPr>
          <w:p>
            <w:pPr>
              <w:jc w:val="center"/>
              <w:rPr>
                <w:rFonts w:hint="eastAsia" w:ascii="宋体" w:hAnsi="宋体" w:eastAsia="宋体" w:cs="宋体"/>
                <w:sz w:val="21"/>
              </w:rPr>
            </w:pPr>
          </w:p>
        </w:tc>
        <w:tc>
          <w:tcPr>
            <w:tcW w:w="1867" w:type="dxa"/>
            <w:noWrap w:val="0"/>
            <w:vAlign w:val="center"/>
          </w:tcPr>
          <w:p>
            <w:pPr>
              <w:jc w:val="cente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866" w:type="dxa"/>
            <w:noWrap w:val="0"/>
            <w:vAlign w:val="center"/>
          </w:tcPr>
          <w:p>
            <w:pPr>
              <w:jc w:val="center"/>
              <w:rPr>
                <w:rFonts w:hint="eastAsia" w:ascii="宋体" w:hAnsi="宋体" w:eastAsia="宋体" w:cs="宋体"/>
                <w:sz w:val="21"/>
              </w:rPr>
            </w:pPr>
          </w:p>
        </w:tc>
        <w:tc>
          <w:tcPr>
            <w:tcW w:w="2550" w:type="dxa"/>
            <w:noWrap w:val="0"/>
            <w:vAlign w:val="center"/>
          </w:tcPr>
          <w:p>
            <w:pPr>
              <w:jc w:val="center"/>
              <w:rPr>
                <w:rFonts w:hint="eastAsia" w:ascii="宋体" w:hAnsi="宋体" w:eastAsia="宋体" w:cs="宋体"/>
                <w:sz w:val="21"/>
              </w:rPr>
            </w:pPr>
          </w:p>
        </w:tc>
        <w:tc>
          <w:tcPr>
            <w:tcW w:w="2379" w:type="dxa"/>
            <w:noWrap w:val="0"/>
            <w:vAlign w:val="center"/>
          </w:tcPr>
          <w:p>
            <w:pPr>
              <w:jc w:val="center"/>
              <w:rPr>
                <w:rFonts w:hint="eastAsia" w:ascii="宋体" w:hAnsi="宋体" w:eastAsia="宋体" w:cs="宋体"/>
                <w:sz w:val="21"/>
              </w:rPr>
            </w:pPr>
          </w:p>
        </w:tc>
        <w:tc>
          <w:tcPr>
            <w:tcW w:w="1333" w:type="dxa"/>
            <w:noWrap w:val="0"/>
            <w:vAlign w:val="center"/>
          </w:tcPr>
          <w:p>
            <w:pPr>
              <w:jc w:val="center"/>
              <w:rPr>
                <w:rFonts w:hint="eastAsia" w:ascii="宋体" w:hAnsi="宋体" w:eastAsia="宋体" w:cs="宋体"/>
                <w:sz w:val="21"/>
              </w:rPr>
            </w:pPr>
          </w:p>
        </w:tc>
        <w:tc>
          <w:tcPr>
            <w:tcW w:w="1867" w:type="dxa"/>
            <w:noWrap w:val="0"/>
            <w:vAlign w:val="center"/>
          </w:tcPr>
          <w:p>
            <w:pPr>
              <w:jc w:val="cente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866" w:type="dxa"/>
            <w:noWrap w:val="0"/>
            <w:vAlign w:val="center"/>
          </w:tcPr>
          <w:p>
            <w:pPr>
              <w:jc w:val="center"/>
              <w:rPr>
                <w:rFonts w:hint="eastAsia" w:ascii="宋体" w:hAnsi="宋体" w:eastAsia="宋体" w:cs="宋体"/>
                <w:sz w:val="21"/>
              </w:rPr>
            </w:pPr>
          </w:p>
        </w:tc>
        <w:tc>
          <w:tcPr>
            <w:tcW w:w="2550" w:type="dxa"/>
            <w:noWrap w:val="0"/>
            <w:vAlign w:val="center"/>
          </w:tcPr>
          <w:p>
            <w:pPr>
              <w:jc w:val="center"/>
              <w:rPr>
                <w:rFonts w:hint="eastAsia" w:ascii="宋体" w:hAnsi="宋体" w:eastAsia="宋体" w:cs="宋体"/>
                <w:sz w:val="21"/>
              </w:rPr>
            </w:pPr>
          </w:p>
        </w:tc>
        <w:tc>
          <w:tcPr>
            <w:tcW w:w="2379" w:type="dxa"/>
            <w:noWrap w:val="0"/>
            <w:vAlign w:val="center"/>
          </w:tcPr>
          <w:p>
            <w:pPr>
              <w:jc w:val="center"/>
              <w:rPr>
                <w:rFonts w:hint="eastAsia" w:ascii="宋体" w:hAnsi="宋体" w:eastAsia="宋体" w:cs="宋体"/>
                <w:sz w:val="21"/>
              </w:rPr>
            </w:pPr>
          </w:p>
        </w:tc>
        <w:tc>
          <w:tcPr>
            <w:tcW w:w="1333" w:type="dxa"/>
            <w:noWrap w:val="0"/>
            <w:vAlign w:val="center"/>
          </w:tcPr>
          <w:p>
            <w:pPr>
              <w:jc w:val="center"/>
              <w:rPr>
                <w:rFonts w:hint="eastAsia" w:ascii="宋体" w:hAnsi="宋体" w:eastAsia="宋体" w:cs="宋体"/>
                <w:sz w:val="21"/>
              </w:rPr>
            </w:pPr>
          </w:p>
        </w:tc>
        <w:tc>
          <w:tcPr>
            <w:tcW w:w="1867" w:type="dxa"/>
            <w:noWrap w:val="0"/>
            <w:vAlign w:val="center"/>
          </w:tcPr>
          <w:p>
            <w:pPr>
              <w:jc w:val="cente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866" w:type="dxa"/>
            <w:noWrap w:val="0"/>
            <w:vAlign w:val="center"/>
          </w:tcPr>
          <w:p>
            <w:pPr>
              <w:jc w:val="center"/>
              <w:rPr>
                <w:rFonts w:hint="eastAsia" w:ascii="宋体" w:hAnsi="宋体" w:eastAsia="宋体" w:cs="宋体"/>
                <w:sz w:val="21"/>
              </w:rPr>
            </w:pPr>
          </w:p>
        </w:tc>
        <w:tc>
          <w:tcPr>
            <w:tcW w:w="2550" w:type="dxa"/>
            <w:noWrap w:val="0"/>
            <w:vAlign w:val="center"/>
          </w:tcPr>
          <w:p>
            <w:pPr>
              <w:jc w:val="center"/>
              <w:rPr>
                <w:rFonts w:hint="eastAsia" w:ascii="宋体" w:hAnsi="宋体" w:eastAsia="宋体" w:cs="宋体"/>
                <w:sz w:val="21"/>
              </w:rPr>
            </w:pPr>
          </w:p>
        </w:tc>
        <w:tc>
          <w:tcPr>
            <w:tcW w:w="2379" w:type="dxa"/>
            <w:noWrap w:val="0"/>
            <w:vAlign w:val="center"/>
          </w:tcPr>
          <w:p>
            <w:pPr>
              <w:jc w:val="center"/>
              <w:rPr>
                <w:rFonts w:hint="eastAsia" w:ascii="宋体" w:hAnsi="宋体" w:eastAsia="宋体" w:cs="宋体"/>
                <w:sz w:val="21"/>
              </w:rPr>
            </w:pPr>
          </w:p>
        </w:tc>
        <w:tc>
          <w:tcPr>
            <w:tcW w:w="1333" w:type="dxa"/>
            <w:noWrap w:val="0"/>
            <w:vAlign w:val="center"/>
          </w:tcPr>
          <w:p>
            <w:pPr>
              <w:jc w:val="center"/>
              <w:rPr>
                <w:rFonts w:hint="eastAsia" w:ascii="宋体" w:hAnsi="宋体" w:eastAsia="宋体" w:cs="宋体"/>
                <w:sz w:val="21"/>
              </w:rPr>
            </w:pPr>
          </w:p>
        </w:tc>
        <w:tc>
          <w:tcPr>
            <w:tcW w:w="1867" w:type="dxa"/>
            <w:noWrap w:val="0"/>
            <w:vAlign w:val="center"/>
          </w:tcPr>
          <w:p>
            <w:pPr>
              <w:jc w:val="center"/>
              <w:rPr>
                <w:rFonts w:hint="eastAsia" w:ascii="宋体" w:hAnsi="宋体" w:eastAsia="宋体" w:cs="宋体"/>
                <w:sz w:val="21"/>
              </w:rPr>
            </w:pPr>
          </w:p>
        </w:tc>
      </w:tr>
    </w:tbl>
    <w:p>
      <w:pPr>
        <w:pStyle w:val="5"/>
        <w:keepNext w:val="0"/>
        <w:keepLines w:val="0"/>
        <w:pageBreakBefore w:val="0"/>
        <w:widowControl w:val="0"/>
        <w:kinsoku/>
        <w:wordWrap/>
        <w:overflowPunct/>
        <w:topLinePunct w:val="0"/>
        <w:autoSpaceDE/>
        <w:autoSpaceDN/>
        <w:bidi w:val="0"/>
        <w:adjustRightInd/>
        <w:snapToGrid/>
        <w:spacing w:line="500" w:lineRule="exact"/>
        <w:ind w:firstLine="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注：1</w:t>
      </w:r>
      <w:r>
        <w:rPr>
          <w:rFonts w:hint="eastAsia" w:ascii="宋体" w:hAnsi="宋体" w:eastAsia="宋体" w:cs="宋体"/>
          <w:b w:val="0"/>
          <w:bCs w:val="0"/>
          <w:sz w:val="24"/>
          <w:szCs w:val="24"/>
          <w:highlight w:val="none"/>
          <w:lang w:val="en-US" w:eastAsia="zh-CN"/>
        </w:rPr>
        <w:t>.投标人根据招标文件“第五章服务内容及要求”填写本表，只填</w:t>
      </w:r>
      <w:r>
        <w:rPr>
          <w:rFonts w:hint="eastAsia" w:ascii="宋体" w:hAnsi="宋体" w:eastAsia="宋体" w:cs="宋体"/>
          <w:b w:val="0"/>
          <w:bCs w:val="0"/>
          <w:sz w:val="24"/>
          <w:szCs w:val="24"/>
          <w:highlight w:val="none"/>
        </w:rPr>
        <w:t>写</w:t>
      </w:r>
      <w:r>
        <w:rPr>
          <w:rFonts w:hint="eastAsia" w:ascii="宋体" w:hAnsi="宋体" w:eastAsia="宋体" w:cs="宋体"/>
          <w:b w:val="0"/>
          <w:bCs w:val="0"/>
          <w:sz w:val="24"/>
          <w:szCs w:val="24"/>
          <w:highlight w:val="none"/>
          <w:lang w:val="en-US" w:eastAsia="zh-CN"/>
        </w:rPr>
        <w:t>投标</w:t>
      </w:r>
      <w:r>
        <w:rPr>
          <w:rFonts w:hint="eastAsia" w:ascii="宋体" w:hAnsi="宋体" w:eastAsia="宋体" w:cs="宋体"/>
          <w:b w:val="0"/>
          <w:bCs w:val="0"/>
          <w:sz w:val="24"/>
          <w:szCs w:val="24"/>
          <w:highlight w:val="none"/>
        </w:rPr>
        <w:t>文件中与</w:t>
      </w:r>
      <w:r>
        <w:rPr>
          <w:rFonts w:hint="eastAsia" w:ascii="宋体" w:hAnsi="宋体" w:eastAsia="宋体" w:cs="宋体"/>
          <w:b w:val="0"/>
          <w:bCs w:val="0"/>
          <w:sz w:val="24"/>
          <w:szCs w:val="24"/>
          <w:highlight w:val="none"/>
          <w:lang w:val="en-US" w:eastAsia="zh-CN"/>
        </w:rPr>
        <w:t>招标</w:t>
      </w:r>
      <w:r>
        <w:rPr>
          <w:rFonts w:hint="eastAsia" w:ascii="宋体" w:hAnsi="宋体" w:eastAsia="宋体" w:cs="宋体"/>
          <w:b w:val="0"/>
          <w:bCs w:val="0"/>
          <w:sz w:val="24"/>
          <w:szCs w:val="24"/>
          <w:highlight w:val="none"/>
        </w:rPr>
        <w:t>文件有偏离（包括正偏离和负偏离）的内容，</w:t>
      </w:r>
      <w:r>
        <w:rPr>
          <w:rFonts w:hint="eastAsia" w:ascii="宋体" w:hAnsi="宋体" w:eastAsia="宋体" w:cs="宋体"/>
          <w:b w:val="0"/>
          <w:bCs w:val="0"/>
          <w:sz w:val="24"/>
          <w:szCs w:val="24"/>
          <w:highlight w:val="none"/>
          <w:lang w:val="en-US" w:eastAsia="zh-CN"/>
        </w:rPr>
        <w:t>投标文件</w:t>
      </w:r>
      <w:r>
        <w:rPr>
          <w:rFonts w:hint="eastAsia" w:ascii="宋体" w:hAnsi="宋体" w:eastAsia="宋体" w:cs="宋体"/>
          <w:b w:val="0"/>
          <w:bCs w:val="0"/>
          <w:sz w:val="24"/>
          <w:szCs w:val="24"/>
          <w:highlight w:val="none"/>
        </w:rPr>
        <w:t>文件中服务响应与</w:t>
      </w:r>
      <w:r>
        <w:rPr>
          <w:rFonts w:hint="eastAsia" w:ascii="宋体" w:hAnsi="宋体" w:eastAsia="宋体" w:cs="宋体"/>
          <w:b w:val="0"/>
          <w:bCs w:val="0"/>
          <w:sz w:val="24"/>
          <w:szCs w:val="24"/>
          <w:highlight w:val="none"/>
          <w:lang w:val="en-US" w:eastAsia="zh-CN"/>
        </w:rPr>
        <w:t>招标</w:t>
      </w:r>
      <w:r>
        <w:rPr>
          <w:rFonts w:hint="eastAsia" w:ascii="宋体" w:hAnsi="宋体" w:eastAsia="宋体" w:cs="宋体"/>
          <w:b w:val="0"/>
          <w:bCs w:val="0"/>
          <w:sz w:val="24"/>
          <w:szCs w:val="24"/>
          <w:highlight w:val="none"/>
        </w:rPr>
        <w:t>文件要求完全一致的，不用在此表中列出，但须提供空白表。</w:t>
      </w:r>
    </w:p>
    <w:p>
      <w:pPr>
        <w:pStyle w:val="11"/>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2.偏离填写：正偏离、负偏离、相同。</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w:t>
      </w:r>
      <w:r>
        <w:rPr>
          <w:rFonts w:hint="eastAsia" w:ascii="宋体" w:hAnsi="宋体" w:eastAsia="宋体" w:cs="宋体"/>
          <w:b w:val="0"/>
          <w:bCs w:val="0"/>
          <w:sz w:val="24"/>
          <w:szCs w:val="24"/>
          <w:highlight w:val="none"/>
          <w:lang w:val="en-US" w:eastAsia="zh-CN"/>
        </w:rPr>
        <w:t>投标人</w:t>
      </w:r>
      <w:r>
        <w:rPr>
          <w:rFonts w:hint="eastAsia" w:ascii="宋体" w:hAnsi="宋体" w:eastAsia="宋体" w:cs="宋体"/>
          <w:b w:val="0"/>
          <w:bCs w:val="0"/>
          <w:sz w:val="24"/>
          <w:szCs w:val="24"/>
          <w:highlight w:val="none"/>
        </w:rPr>
        <w:t>的服务偏差必须如实填写，并应对偏差情况做出必要说明。</w:t>
      </w:r>
      <w:r>
        <w:rPr>
          <w:rFonts w:hint="eastAsia" w:ascii="宋体" w:hAnsi="宋体" w:eastAsia="宋体" w:cs="宋体"/>
          <w:b w:val="0"/>
          <w:bCs w:val="0"/>
          <w:sz w:val="24"/>
          <w:szCs w:val="24"/>
          <w:highlight w:val="none"/>
          <w:lang w:val="en-US" w:eastAsia="zh-CN"/>
        </w:rPr>
        <w:t>投标人</w:t>
      </w:r>
      <w:r>
        <w:rPr>
          <w:rFonts w:hint="eastAsia" w:ascii="宋体" w:hAnsi="宋体" w:eastAsia="宋体" w:cs="宋体"/>
          <w:b w:val="0"/>
          <w:bCs w:val="0"/>
          <w:sz w:val="24"/>
          <w:szCs w:val="24"/>
          <w:highlight w:val="none"/>
        </w:rPr>
        <w:t>应对故意隐瞒服务偏差的行为承担责任。</w:t>
      </w:r>
    </w:p>
    <w:p>
      <w:pPr>
        <w:pageBreakBefore w:val="0"/>
        <w:kinsoku/>
        <w:topLinePunct/>
        <w:bidi w:val="0"/>
        <w:spacing w:line="480" w:lineRule="auto"/>
        <w:jc w:val="right"/>
        <w:rPr>
          <w:rFonts w:hint="eastAsia" w:ascii="宋体" w:hAnsi="宋体" w:eastAsia="宋体" w:cs="宋体"/>
          <w:bCs/>
          <w:sz w:val="24"/>
          <w:highlight w:val="none"/>
          <w:lang w:eastAsia="zh-CN"/>
        </w:rPr>
      </w:pPr>
    </w:p>
    <w:p>
      <w:pPr>
        <w:pageBreakBefore w:val="0"/>
        <w:kinsoku/>
        <w:topLinePunct/>
        <w:bidi w:val="0"/>
        <w:spacing w:line="480" w:lineRule="auto"/>
        <w:jc w:val="both"/>
        <w:rPr>
          <w:rFonts w:hint="eastAsia" w:ascii="宋体" w:hAnsi="宋体" w:eastAsia="宋体" w:cs="宋体"/>
          <w:bCs/>
          <w:sz w:val="24"/>
          <w:highlight w:val="none"/>
          <w:lang w:eastAsia="zh-CN"/>
        </w:rPr>
      </w:pPr>
    </w:p>
    <w:p>
      <w:pPr>
        <w:pageBreakBefore w:val="0"/>
        <w:kinsoku/>
        <w:topLinePunct/>
        <w:bidi w:val="0"/>
        <w:spacing w:line="480" w:lineRule="auto"/>
        <w:jc w:val="right"/>
        <w:rPr>
          <w:rFonts w:hint="eastAsia" w:ascii="宋体" w:hAnsi="宋体" w:eastAsia="宋体" w:cs="宋体"/>
          <w:bCs/>
          <w:sz w:val="24"/>
        </w:rPr>
      </w:pPr>
      <w:r>
        <w:rPr>
          <w:rFonts w:hint="eastAsia" w:ascii="宋体" w:hAnsi="宋体" w:eastAsia="宋体" w:cs="宋体"/>
          <w:bCs/>
          <w:sz w:val="24"/>
          <w:highlight w:val="none"/>
          <w:lang w:eastAsia="zh-CN"/>
        </w:rPr>
        <w:t>投标人</w:t>
      </w:r>
      <w:r>
        <w:rPr>
          <w:rFonts w:hint="eastAsia" w:ascii="宋体" w:hAnsi="宋体" w:eastAsia="宋体" w:cs="宋体"/>
          <w:bCs/>
          <w:sz w:val="24"/>
        </w:rPr>
        <w:t>：</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w:t>
      </w:r>
      <w:r>
        <w:rPr>
          <w:rFonts w:hint="eastAsia" w:ascii="宋体" w:hAnsi="宋体" w:eastAsia="宋体" w:cs="宋体"/>
          <w:bCs/>
          <w:sz w:val="24"/>
          <w:lang w:eastAsia="zh-CN"/>
        </w:rPr>
        <w:t>公</w:t>
      </w:r>
      <w:r>
        <w:rPr>
          <w:rFonts w:hint="eastAsia" w:ascii="宋体" w:hAnsi="宋体" w:eastAsia="宋体" w:cs="宋体"/>
          <w:bCs/>
          <w:sz w:val="24"/>
        </w:rPr>
        <w:t>章）</w:t>
      </w:r>
    </w:p>
    <w:p>
      <w:pPr>
        <w:pStyle w:val="7"/>
        <w:spacing w:line="480" w:lineRule="auto"/>
        <w:jc w:val="right"/>
        <w:rPr>
          <w:rFonts w:hint="eastAsia" w:ascii="宋体" w:hAnsi="宋体" w:eastAsia="宋体" w:cs="宋体"/>
          <w:lang w:val="en-US" w:eastAsia="zh-CN"/>
        </w:rPr>
      </w:pPr>
      <w:r>
        <w:rPr>
          <w:rFonts w:hint="eastAsia" w:ascii="宋体" w:hAnsi="宋体" w:eastAsia="宋体" w:cs="宋体"/>
          <w:sz w:val="24"/>
        </w:rPr>
        <w:t>法定代表人或被授权</w:t>
      </w:r>
      <w:r>
        <w:rPr>
          <w:rFonts w:hint="eastAsia" w:ascii="宋体" w:hAnsi="宋体" w:eastAsia="宋体" w:cs="宋体"/>
          <w:sz w:val="24"/>
          <w:lang w:val="en-US" w:eastAsia="zh-CN"/>
        </w:rPr>
        <w:t>人</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none"/>
          <w:lang w:eastAsia="zh-CN"/>
        </w:rPr>
        <w:t>（</w:t>
      </w:r>
      <w:r>
        <w:rPr>
          <w:rFonts w:hint="eastAsia" w:ascii="宋体" w:hAnsi="宋体" w:eastAsia="宋体" w:cs="宋体"/>
          <w:sz w:val="24"/>
        </w:rPr>
        <w:t>签字或盖章</w:t>
      </w:r>
      <w:r>
        <w:rPr>
          <w:rFonts w:hint="eastAsia" w:ascii="宋体" w:hAnsi="宋体" w:eastAsia="宋体" w:cs="宋体"/>
          <w:sz w:val="24"/>
          <w:u w:val="none"/>
          <w:lang w:eastAsia="zh-CN"/>
        </w:rPr>
        <w:t>）</w:t>
      </w:r>
      <w:r>
        <w:rPr>
          <w:rFonts w:hint="eastAsia" w:ascii="宋体" w:hAnsi="宋体" w:eastAsia="宋体" w:cs="宋体"/>
          <w:sz w:val="24"/>
        </w:rPr>
        <w:t xml:space="preserve"> </w:t>
      </w:r>
    </w:p>
    <w:p>
      <w:pPr>
        <w:pStyle w:val="31"/>
        <w:numPr>
          <w:ilvl w:val="0"/>
          <w:numId w:val="0"/>
        </w:numPr>
        <w:spacing w:line="480" w:lineRule="auto"/>
        <w:jc w:val="center"/>
        <w:rPr>
          <w:rFonts w:hint="eastAsia" w:ascii="宋体" w:hAnsi="宋体" w:eastAsia="宋体" w:cs="宋体"/>
          <w:b w:val="0"/>
          <w:bCs/>
          <w:kern w:val="0"/>
          <w:sz w:val="28"/>
          <w:szCs w:val="28"/>
          <w:highlight w:val="none"/>
          <w:lang w:val="en-US" w:eastAsia="zh-CN" w:bidi="ar-SA"/>
        </w:rPr>
      </w:pPr>
      <w:r>
        <w:rPr>
          <w:rFonts w:hint="eastAsia" w:ascii="宋体" w:hAnsi="宋体" w:eastAsia="宋体" w:cs="宋体"/>
          <w:bCs/>
          <w:sz w:val="24"/>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u w:val="none"/>
          <w:lang w:eastAsia="zh-CN"/>
        </w:rPr>
        <w:t>日</w:t>
      </w:r>
    </w:p>
    <w:p>
      <w:pPr>
        <w:pageBreakBefore w:val="0"/>
        <w:numPr>
          <w:ilvl w:val="0"/>
          <w:numId w:val="0"/>
        </w:numPr>
        <w:kinsoku/>
        <w:topLinePunct w:val="0"/>
        <w:bidi w:val="0"/>
        <w:snapToGrid w:val="0"/>
        <w:spacing w:line="360" w:lineRule="auto"/>
        <w:jc w:val="center"/>
        <w:rPr>
          <w:rFonts w:hint="eastAsia" w:ascii="宋体" w:hAnsi="宋体" w:eastAsia="宋体" w:cs="宋体"/>
          <w:b/>
          <w:bCs/>
          <w:sz w:val="32"/>
          <w:szCs w:val="32"/>
          <w:highlight w:val="none"/>
          <w:lang w:val="en-US" w:eastAsia="zh-CN"/>
        </w:rPr>
      </w:pPr>
    </w:p>
    <w:p>
      <w:pPr>
        <w:pStyle w:val="4"/>
        <w:numPr>
          <w:ilvl w:val="0"/>
          <w:numId w:val="0"/>
        </w:numPr>
        <w:topLinePunct w:val="0"/>
        <w:bidi w:val="0"/>
        <w:spacing w:line="360" w:lineRule="auto"/>
        <w:jc w:val="center"/>
        <w:rPr>
          <w:rFonts w:hint="eastAsia" w:ascii="宋体" w:hAnsi="宋体" w:eastAsia="宋体" w:cs="宋体"/>
          <w:b/>
          <w:bCs w:val="0"/>
          <w:kern w:val="0"/>
          <w:sz w:val="32"/>
          <w:szCs w:val="32"/>
          <w:lang w:val="en-US" w:eastAsia="zh-CN" w:bidi="ar-SA"/>
        </w:rPr>
      </w:pPr>
      <w:r>
        <w:rPr>
          <w:rFonts w:hint="eastAsia" w:ascii="宋体" w:hAnsi="宋体" w:eastAsia="宋体" w:cs="宋体"/>
          <w:b/>
          <w:bCs w:val="0"/>
          <w:kern w:val="0"/>
          <w:sz w:val="32"/>
          <w:szCs w:val="32"/>
          <w:lang w:val="en-US" w:eastAsia="zh-CN" w:bidi="ar-SA"/>
        </w:rPr>
        <w:t>六、商务响应说明</w:t>
      </w:r>
    </w:p>
    <w:p>
      <w:pPr>
        <w:widowControl/>
        <w:wordWrap w:val="0"/>
        <w:topLinePunct w:val="0"/>
        <w:bidi w:val="0"/>
        <w:spacing w:line="360" w:lineRule="auto"/>
        <w:jc w:val="left"/>
        <w:rPr>
          <w:rFonts w:hint="eastAsia" w:ascii="宋体" w:hAnsi="宋体" w:eastAsia="宋体" w:cs="宋体"/>
          <w:sz w:val="24"/>
          <w:highlight w:val="none"/>
          <w:u w:val="single"/>
        </w:rPr>
      </w:pPr>
      <w:r>
        <w:rPr>
          <w:rFonts w:hint="eastAsia" w:ascii="宋体" w:hAnsi="宋体" w:eastAsia="宋体" w:cs="宋体"/>
          <w:sz w:val="24"/>
          <w:highlight w:val="none"/>
          <w:lang w:val="en-US" w:eastAsia="zh-CN"/>
        </w:rPr>
        <w:t>项目</w:t>
      </w:r>
      <w:r>
        <w:rPr>
          <w:rFonts w:hint="eastAsia" w:ascii="宋体" w:hAnsi="宋体" w:eastAsia="宋体" w:cs="宋体"/>
          <w:sz w:val="24"/>
          <w:highlight w:val="none"/>
        </w:rPr>
        <w:t>名称</w:t>
      </w:r>
      <w:r>
        <w:rPr>
          <w:rFonts w:hint="eastAsia" w:ascii="宋体" w:hAnsi="宋体" w:eastAsia="宋体" w:cs="宋体"/>
          <w:sz w:val="24"/>
          <w:highlight w:val="none"/>
          <w:u w:val="none"/>
        </w:rPr>
        <w:t>：</w:t>
      </w:r>
      <w:r>
        <w:rPr>
          <w:rFonts w:hint="eastAsia" w:ascii="宋体" w:hAnsi="宋体" w:eastAsia="宋体" w:cs="宋体"/>
          <w:sz w:val="24"/>
          <w:highlight w:val="none"/>
          <w:u w:val="single"/>
          <w:lang w:val="en-US" w:eastAsia="zh-CN"/>
        </w:rPr>
        <w:t xml:space="preserve">                      </w:t>
      </w:r>
    </w:p>
    <w:p>
      <w:pPr>
        <w:pStyle w:val="5"/>
        <w:topLinePunct w:val="0"/>
        <w:bidi w:val="0"/>
        <w:spacing w:line="360" w:lineRule="auto"/>
        <w:ind w:left="0" w:leftChars="0" w:firstLine="0" w:firstLineChars="0"/>
        <w:rPr>
          <w:rFonts w:hint="eastAsia" w:ascii="宋体" w:hAnsi="宋体" w:eastAsia="宋体" w:cs="宋体"/>
          <w:highlight w:val="none"/>
        </w:rPr>
      </w:pPr>
      <w:r>
        <w:rPr>
          <w:rFonts w:hint="eastAsia" w:ascii="宋体" w:hAnsi="宋体" w:eastAsia="宋体" w:cs="宋体"/>
          <w:sz w:val="24"/>
          <w:highlight w:val="none"/>
          <w:lang w:val="en-US" w:eastAsia="zh-CN"/>
        </w:rPr>
        <w:t>项目</w:t>
      </w:r>
      <w:r>
        <w:rPr>
          <w:rFonts w:hint="eastAsia" w:ascii="宋体" w:hAnsi="宋体" w:eastAsia="宋体" w:cs="宋体"/>
          <w:sz w:val="24"/>
          <w:highlight w:val="none"/>
        </w:rPr>
        <w:t>编号：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p>
    <w:tbl>
      <w:tblPr>
        <w:tblStyle w:val="16"/>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3975"/>
        <w:gridCol w:w="3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236" w:type="dxa"/>
            <w:noWrap w:val="0"/>
            <w:vAlign w:val="center"/>
          </w:tcPr>
          <w:p>
            <w:pPr>
              <w:pStyle w:val="9"/>
              <w:topLinePunct w:val="0"/>
              <w:bidi w:val="0"/>
              <w:spacing w:line="360" w:lineRule="auto"/>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975" w:type="dxa"/>
            <w:noWrap w:val="0"/>
            <w:vAlign w:val="center"/>
          </w:tcPr>
          <w:p>
            <w:pPr>
              <w:pStyle w:val="9"/>
              <w:topLinePunct w:val="0"/>
              <w:bidi w:val="0"/>
              <w:spacing w:line="360" w:lineRule="auto"/>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招标文件要求</w:t>
            </w:r>
          </w:p>
        </w:tc>
        <w:tc>
          <w:tcPr>
            <w:tcW w:w="3833" w:type="dxa"/>
            <w:noWrap w:val="0"/>
            <w:vAlign w:val="center"/>
          </w:tcPr>
          <w:p>
            <w:pPr>
              <w:pStyle w:val="9"/>
              <w:topLinePunct w:val="0"/>
              <w:bidi w:val="0"/>
              <w:spacing w:line="36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响应文件响应内容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36" w:type="dxa"/>
            <w:noWrap w:val="0"/>
            <w:vAlign w:val="center"/>
          </w:tcPr>
          <w:p>
            <w:pPr>
              <w:pStyle w:val="9"/>
              <w:topLinePunct w:val="0"/>
              <w:bidi w:val="0"/>
              <w:spacing w:line="36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3975" w:type="dxa"/>
            <w:noWrap w:val="0"/>
            <w:vAlign w:val="center"/>
          </w:tcPr>
          <w:p>
            <w:pPr>
              <w:pStyle w:val="9"/>
              <w:topLinePunct w:val="0"/>
              <w:bidi w:val="0"/>
              <w:spacing w:line="360" w:lineRule="auto"/>
              <w:ind w:firstLine="480" w:firstLineChars="200"/>
              <w:jc w:val="center"/>
              <w:rPr>
                <w:rFonts w:hint="eastAsia" w:ascii="宋体" w:hAnsi="宋体" w:eastAsia="宋体" w:cs="宋体"/>
                <w:sz w:val="24"/>
                <w:szCs w:val="24"/>
                <w:highlight w:val="none"/>
              </w:rPr>
            </w:pPr>
          </w:p>
        </w:tc>
        <w:tc>
          <w:tcPr>
            <w:tcW w:w="3833" w:type="dxa"/>
            <w:noWrap w:val="0"/>
            <w:vAlign w:val="center"/>
          </w:tcPr>
          <w:p>
            <w:pPr>
              <w:pStyle w:val="9"/>
              <w:topLinePunct w:val="0"/>
              <w:bidi w:val="0"/>
              <w:spacing w:line="360" w:lineRule="auto"/>
              <w:ind w:firstLine="480" w:firstLineChars="20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236" w:type="dxa"/>
            <w:noWrap w:val="0"/>
            <w:vAlign w:val="center"/>
          </w:tcPr>
          <w:p>
            <w:pPr>
              <w:pStyle w:val="9"/>
              <w:topLinePunct w:val="0"/>
              <w:bidi w:val="0"/>
              <w:spacing w:line="36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3975" w:type="dxa"/>
            <w:noWrap w:val="0"/>
            <w:vAlign w:val="center"/>
          </w:tcPr>
          <w:p>
            <w:pPr>
              <w:pStyle w:val="9"/>
              <w:topLinePunct w:val="0"/>
              <w:bidi w:val="0"/>
              <w:spacing w:line="360" w:lineRule="auto"/>
              <w:ind w:firstLine="480" w:firstLineChars="200"/>
              <w:jc w:val="center"/>
              <w:rPr>
                <w:rFonts w:hint="eastAsia" w:ascii="宋体" w:hAnsi="宋体" w:eastAsia="宋体" w:cs="宋体"/>
                <w:sz w:val="24"/>
                <w:szCs w:val="24"/>
                <w:highlight w:val="none"/>
              </w:rPr>
            </w:pPr>
          </w:p>
        </w:tc>
        <w:tc>
          <w:tcPr>
            <w:tcW w:w="3833" w:type="dxa"/>
            <w:noWrap w:val="0"/>
            <w:vAlign w:val="center"/>
          </w:tcPr>
          <w:p>
            <w:pPr>
              <w:pStyle w:val="9"/>
              <w:topLinePunct w:val="0"/>
              <w:bidi w:val="0"/>
              <w:spacing w:line="360" w:lineRule="auto"/>
              <w:ind w:firstLine="480" w:firstLineChars="20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36" w:type="dxa"/>
            <w:noWrap w:val="0"/>
            <w:vAlign w:val="center"/>
          </w:tcPr>
          <w:p>
            <w:pPr>
              <w:pStyle w:val="9"/>
              <w:topLinePunct w:val="0"/>
              <w:bidi w:val="0"/>
              <w:spacing w:line="36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3975" w:type="dxa"/>
            <w:noWrap w:val="0"/>
            <w:vAlign w:val="center"/>
          </w:tcPr>
          <w:p>
            <w:pPr>
              <w:pStyle w:val="9"/>
              <w:topLinePunct w:val="0"/>
              <w:bidi w:val="0"/>
              <w:spacing w:line="360" w:lineRule="auto"/>
              <w:ind w:firstLine="480" w:firstLineChars="200"/>
              <w:jc w:val="center"/>
              <w:rPr>
                <w:rFonts w:hint="eastAsia" w:ascii="宋体" w:hAnsi="宋体" w:eastAsia="宋体" w:cs="宋体"/>
                <w:sz w:val="24"/>
                <w:szCs w:val="24"/>
                <w:highlight w:val="none"/>
              </w:rPr>
            </w:pPr>
          </w:p>
        </w:tc>
        <w:tc>
          <w:tcPr>
            <w:tcW w:w="3833" w:type="dxa"/>
            <w:noWrap w:val="0"/>
            <w:vAlign w:val="center"/>
          </w:tcPr>
          <w:p>
            <w:pPr>
              <w:pStyle w:val="9"/>
              <w:topLinePunct w:val="0"/>
              <w:bidi w:val="0"/>
              <w:spacing w:line="360" w:lineRule="auto"/>
              <w:ind w:firstLine="480" w:firstLineChars="20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36" w:type="dxa"/>
            <w:noWrap w:val="0"/>
            <w:vAlign w:val="center"/>
          </w:tcPr>
          <w:p>
            <w:pPr>
              <w:pStyle w:val="9"/>
              <w:topLinePunct w:val="0"/>
              <w:bidi w:val="0"/>
              <w:spacing w:line="36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3975" w:type="dxa"/>
            <w:noWrap w:val="0"/>
            <w:vAlign w:val="center"/>
          </w:tcPr>
          <w:p>
            <w:pPr>
              <w:pStyle w:val="9"/>
              <w:topLinePunct w:val="0"/>
              <w:bidi w:val="0"/>
              <w:spacing w:line="360" w:lineRule="auto"/>
              <w:ind w:firstLine="480" w:firstLineChars="200"/>
              <w:jc w:val="center"/>
              <w:rPr>
                <w:rFonts w:hint="eastAsia" w:ascii="宋体" w:hAnsi="宋体" w:eastAsia="宋体" w:cs="宋体"/>
                <w:sz w:val="24"/>
                <w:szCs w:val="24"/>
                <w:highlight w:val="none"/>
              </w:rPr>
            </w:pPr>
          </w:p>
        </w:tc>
        <w:tc>
          <w:tcPr>
            <w:tcW w:w="3833" w:type="dxa"/>
            <w:noWrap w:val="0"/>
            <w:vAlign w:val="center"/>
          </w:tcPr>
          <w:p>
            <w:pPr>
              <w:pStyle w:val="9"/>
              <w:topLinePunct w:val="0"/>
              <w:bidi w:val="0"/>
              <w:spacing w:line="360" w:lineRule="auto"/>
              <w:ind w:firstLine="480" w:firstLineChars="20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36" w:type="dxa"/>
            <w:noWrap w:val="0"/>
            <w:vAlign w:val="center"/>
          </w:tcPr>
          <w:p>
            <w:pPr>
              <w:pStyle w:val="9"/>
              <w:topLinePunct w:val="0"/>
              <w:bidi w:val="0"/>
              <w:spacing w:line="360" w:lineRule="auto"/>
              <w:ind w:firstLine="480" w:firstLineChars="200"/>
              <w:jc w:val="center"/>
              <w:rPr>
                <w:rFonts w:hint="eastAsia" w:ascii="宋体" w:hAnsi="宋体" w:eastAsia="宋体" w:cs="宋体"/>
                <w:sz w:val="24"/>
                <w:szCs w:val="24"/>
                <w:highlight w:val="none"/>
              </w:rPr>
            </w:pPr>
          </w:p>
        </w:tc>
        <w:tc>
          <w:tcPr>
            <w:tcW w:w="3975" w:type="dxa"/>
            <w:noWrap w:val="0"/>
            <w:vAlign w:val="center"/>
          </w:tcPr>
          <w:p>
            <w:pPr>
              <w:pStyle w:val="9"/>
              <w:topLinePunct w:val="0"/>
              <w:bidi w:val="0"/>
              <w:spacing w:line="360" w:lineRule="auto"/>
              <w:ind w:firstLine="480" w:firstLineChars="200"/>
              <w:jc w:val="center"/>
              <w:rPr>
                <w:rFonts w:hint="eastAsia" w:ascii="宋体" w:hAnsi="宋体" w:eastAsia="宋体" w:cs="宋体"/>
                <w:sz w:val="24"/>
                <w:szCs w:val="24"/>
                <w:highlight w:val="none"/>
              </w:rPr>
            </w:pPr>
          </w:p>
        </w:tc>
        <w:tc>
          <w:tcPr>
            <w:tcW w:w="3833" w:type="dxa"/>
            <w:noWrap w:val="0"/>
            <w:vAlign w:val="center"/>
          </w:tcPr>
          <w:p>
            <w:pPr>
              <w:pStyle w:val="9"/>
              <w:topLinePunct w:val="0"/>
              <w:bidi w:val="0"/>
              <w:spacing w:line="360" w:lineRule="auto"/>
              <w:ind w:firstLine="480" w:firstLineChars="20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36" w:type="dxa"/>
            <w:noWrap w:val="0"/>
            <w:vAlign w:val="center"/>
          </w:tcPr>
          <w:p>
            <w:pPr>
              <w:pStyle w:val="9"/>
              <w:topLinePunct w:val="0"/>
              <w:bidi w:val="0"/>
              <w:spacing w:line="360" w:lineRule="auto"/>
              <w:ind w:firstLine="480" w:firstLineChars="200"/>
              <w:jc w:val="center"/>
              <w:rPr>
                <w:rFonts w:hint="eastAsia" w:ascii="宋体" w:hAnsi="宋体" w:eastAsia="宋体" w:cs="宋体"/>
                <w:sz w:val="24"/>
                <w:szCs w:val="24"/>
                <w:highlight w:val="none"/>
              </w:rPr>
            </w:pPr>
          </w:p>
        </w:tc>
        <w:tc>
          <w:tcPr>
            <w:tcW w:w="3975" w:type="dxa"/>
            <w:noWrap w:val="0"/>
            <w:vAlign w:val="center"/>
          </w:tcPr>
          <w:p>
            <w:pPr>
              <w:pStyle w:val="9"/>
              <w:topLinePunct w:val="0"/>
              <w:bidi w:val="0"/>
              <w:spacing w:line="360" w:lineRule="auto"/>
              <w:ind w:firstLine="480" w:firstLineChars="200"/>
              <w:jc w:val="center"/>
              <w:rPr>
                <w:rFonts w:hint="eastAsia" w:ascii="宋体" w:hAnsi="宋体" w:eastAsia="宋体" w:cs="宋体"/>
                <w:sz w:val="24"/>
                <w:szCs w:val="24"/>
                <w:highlight w:val="none"/>
              </w:rPr>
            </w:pPr>
          </w:p>
        </w:tc>
        <w:tc>
          <w:tcPr>
            <w:tcW w:w="3833" w:type="dxa"/>
            <w:noWrap w:val="0"/>
            <w:vAlign w:val="center"/>
          </w:tcPr>
          <w:p>
            <w:pPr>
              <w:pStyle w:val="9"/>
              <w:topLinePunct w:val="0"/>
              <w:bidi w:val="0"/>
              <w:spacing w:line="360" w:lineRule="auto"/>
              <w:ind w:firstLine="480" w:firstLineChars="200"/>
              <w:jc w:val="center"/>
              <w:rPr>
                <w:rFonts w:hint="eastAsia" w:ascii="宋体" w:hAnsi="宋体" w:eastAsia="宋体" w:cs="宋体"/>
                <w:sz w:val="24"/>
                <w:szCs w:val="24"/>
                <w:highlight w:val="none"/>
              </w:rPr>
            </w:pPr>
          </w:p>
        </w:tc>
      </w:tr>
    </w:tbl>
    <w:p>
      <w:pPr>
        <w:pStyle w:val="5"/>
        <w:topLinePunct w:val="0"/>
        <w:bidi w:val="0"/>
        <w:spacing w:line="360" w:lineRule="auto"/>
        <w:ind w:firstLine="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填写说明：</w:t>
      </w:r>
      <w:r>
        <w:rPr>
          <w:rFonts w:hint="eastAsia" w:ascii="宋体" w:hAnsi="宋体" w:eastAsia="宋体" w:cs="宋体"/>
          <w:b/>
          <w:bCs/>
          <w:sz w:val="24"/>
          <w:szCs w:val="24"/>
          <w:highlight w:val="none"/>
          <w:lang w:val="en-US" w:eastAsia="zh-CN"/>
        </w:rPr>
        <w:t>投标人</w:t>
      </w:r>
      <w:r>
        <w:rPr>
          <w:rFonts w:hint="eastAsia" w:ascii="宋体" w:hAnsi="宋体" w:eastAsia="宋体" w:cs="宋体"/>
          <w:b/>
          <w:bCs/>
          <w:sz w:val="24"/>
          <w:szCs w:val="24"/>
          <w:highlight w:val="none"/>
        </w:rPr>
        <w:t>根据</w:t>
      </w:r>
      <w:r>
        <w:rPr>
          <w:rFonts w:hint="eastAsia" w:ascii="宋体" w:hAnsi="宋体" w:eastAsia="宋体" w:cs="宋体"/>
          <w:b/>
          <w:bCs/>
          <w:sz w:val="24"/>
          <w:szCs w:val="24"/>
          <w:highlight w:val="none"/>
          <w:lang w:val="en-US" w:eastAsia="zh-CN"/>
        </w:rPr>
        <w:t>招标文件</w:t>
      </w:r>
      <w:r>
        <w:rPr>
          <w:rFonts w:hint="eastAsia" w:ascii="宋体" w:hAnsi="宋体" w:eastAsia="宋体" w:cs="宋体"/>
          <w:b/>
          <w:bCs/>
          <w:sz w:val="24"/>
          <w:szCs w:val="24"/>
          <w:highlight w:val="none"/>
        </w:rPr>
        <w:t>对本项目</w:t>
      </w:r>
      <w:r>
        <w:rPr>
          <w:rFonts w:hint="eastAsia" w:ascii="宋体" w:hAnsi="宋体" w:eastAsia="宋体" w:cs="宋体"/>
          <w:b/>
          <w:bCs/>
          <w:sz w:val="24"/>
          <w:szCs w:val="24"/>
          <w:highlight w:val="none"/>
          <w:lang w:val="en-US" w:eastAsia="zh-CN"/>
        </w:rPr>
        <w:t>的服务周期、投标有效期</w:t>
      </w:r>
      <w:r>
        <w:rPr>
          <w:rFonts w:hint="eastAsia" w:ascii="宋体" w:hAnsi="宋体" w:eastAsia="宋体" w:cs="宋体"/>
          <w:b/>
          <w:bCs/>
          <w:sz w:val="24"/>
          <w:szCs w:val="24"/>
          <w:highlight w:val="none"/>
        </w:rPr>
        <w:t>等进行响应说明，并保证响应的真实性。</w:t>
      </w:r>
    </w:p>
    <w:p>
      <w:pPr>
        <w:pageBreakBefore w:val="0"/>
        <w:numPr>
          <w:ilvl w:val="0"/>
          <w:numId w:val="0"/>
        </w:numPr>
        <w:kinsoku/>
        <w:topLinePunct w:val="0"/>
        <w:bidi w:val="0"/>
        <w:snapToGrid w:val="0"/>
        <w:spacing w:line="360" w:lineRule="auto"/>
        <w:jc w:val="center"/>
        <w:rPr>
          <w:rFonts w:hint="eastAsia" w:ascii="宋体" w:hAnsi="宋体" w:eastAsia="宋体" w:cs="宋体"/>
          <w:b/>
          <w:bCs/>
          <w:sz w:val="32"/>
          <w:szCs w:val="32"/>
          <w:highlight w:val="none"/>
          <w:lang w:val="en-US" w:eastAsia="zh-CN"/>
        </w:rPr>
      </w:pPr>
    </w:p>
    <w:p>
      <w:pPr>
        <w:pStyle w:val="7"/>
        <w:rPr>
          <w:rFonts w:hint="eastAsia" w:ascii="宋体" w:hAnsi="宋体" w:eastAsia="宋体" w:cs="宋体"/>
          <w:b/>
          <w:bCs/>
          <w:sz w:val="32"/>
          <w:szCs w:val="32"/>
          <w:highlight w:val="none"/>
          <w:lang w:val="en-US" w:eastAsia="zh-CN"/>
        </w:rPr>
      </w:pPr>
    </w:p>
    <w:p>
      <w:pPr>
        <w:rPr>
          <w:rFonts w:hint="eastAsia" w:ascii="宋体" w:hAnsi="宋体" w:eastAsia="宋体" w:cs="宋体"/>
          <w:b/>
          <w:bCs/>
          <w:sz w:val="32"/>
          <w:szCs w:val="32"/>
          <w:highlight w:val="none"/>
          <w:lang w:val="en-US" w:eastAsia="zh-CN"/>
        </w:rPr>
      </w:pPr>
    </w:p>
    <w:p>
      <w:pPr>
        <w:pStyle w:val="7"/>
        <w:rPr>
          <w:rFonts w:hint="eastAsia" w:ascii="宋体" w:hAnsi="宋体" w:eastAsia="宋体" w:cs="宋体"/>
          <w:b/>
          <w:bCs/>
          <w:sz w:val="32"/>
          <w:szCs w:val="32"/>
          <w:highlight w:val="none"/>
          <w:lang w:val="en-US" w:eastAsia="zh-CN"/>
        </w:rPr>
      </w:pPr>
    </w:p>
    <w:p>
      <w:pPr>
        <w:keepNext w:val="0"/>
        <w:keepLines w:val="0"/>
        <w:pageBreakBefore w:val="0"/>
        <w:kinsoku/>
        <w:wordWrap/>
        <w:overflowPunct/>
        <w:topLinePunct w:val="0"/>
        <w:autoSpaceDE/>
        <w:autoSpaceDN/>
        <w:bidi w:val="0"/>
        <w:adjustRightInd/>
        <w:spacing w:line="480" w:lineRule="auto"/>
        <w:ind w:right="-161" w:firstLine="2160" w:firstLineChars="900"/>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pPr>
        <w:keepNext w:val="0"/>
        <w:keepLines w:val="0"/>
        <w:pageBreakBefore w:val="0"/>
        <w:kinsoku/>
        <w:wordWrap/>
        <w:overflowPunct/>
        <w:topLinePunct w:val="0"/>
        <w:autoSpaceDE/>
        <w:autoSpaceDN/>
        <w:bidi w:val="0"/>
        <w:adjustRightInd/>
        <w:spacing w:line="480" w:lineRule="auto"/>
        <w:textAlignment w:val="auto"/>
        <w:outlineLvl w:val="9"/>
        <w:rPr>
          <w:rFonts w:hint="eastAsia" w:ascii="宋体" w:hAnsi="宋体" w:eastAsia="宋体" w:cs="宋体"/>
          <w:sz w:val="24"/>
          <w:highlight w:val="none"/>
          <w:u w:val="none"/>
          <w:lang w:eastAsia="zh-CN"/>
        </w:r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法定代表人或被授权</w:t>
      </w:r>
      <w:r>
        <w:rPr>
          <w:rFonts w:hint="eastAsia" w:ascii="宋体" w:hAnsi="宋体" w:eastAsia="宋体" w:cs="宋体"/>
          <w:sz w:val="24"/>
          <w:highlight w:val="none"/>
          <w:lang w:val="en-US" w:eastAsia="zh-CN"/>
        </w:rPr>
        <w:t>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none"/>
          <w:lang w:eastAsia="zh-CN"/>
        </w:rPr>
        <w:t>（</w:t>
      </w:r>
      <w:r>
        <w:rPr>
          <w:rFonts w:hint="eastAsia" w:ascii="宋体" w:hAnsi="宋体" w:eastAsia="宋体" w:cs="宋体"/>
          <w:sz w:val="24"/>
          <w:highlight w:val="none"/>
          <w:u w:val="none"/>
        </w:rPr>
        <w:t>签字</w:t>
      </w:r>
      <w:r>
        <w:rPr>
          <w:rFonts w:hint="eastAsia" w:ascii="宋体" w:hAnsi="宋体" w:eastAsia="宋体" w:cs="宋体"/>
          <w:sz w:val="24"/>
          <w:highlight w:val="none"/>
          <w:lang w:val="en-US" w:eastAsia="zh-CN"/>
        </w:rPr>
        <w:t>或盖章</w:t>
      </w:r>
      <w:r>
        <w:rPr>
          <w:rFonts w:hint="eastAsia" w:ascii="宋体" w:hAnsi="宋体" w:eastAsia="宋体" w:cs="宋体"/>
          <w:sz w:val="24"/>
          <w:highlight w:val="none"/>
          <w:u w:val="none"/>
          <w:lang w:eastAsia="zh-CN"/>
        </w:rPr>
        <w:t>）</w:t>
      </w:r>
    </w:p>
    <w:p>
      <w:pPr>
        <w:pStyle w:val="20"/>
        <w:spacing w:line="480" w:lineRule="auto"/>
        <w:ind w:firstLine="2160" w:firstLineChars="900"/>
        <w:rPr>
          <w:rFonts w:hint="eastAsia" w:ascii="宋体" w:hAnsi="宋体" w:eastAsia="宋体" w:cs="宋体"/>
          <w:b w:val="0"/>
          <w:bCs w:val="0"/>
          <w:sz w:val="24"/>
          <w:szCs w:val="24"/>
          <w:highlight w:val="none"/>
          <w:lang w:val="en-US" w:eastAsia="zh-CN"/>
        </w:rPr>
      </w:pP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spacing w:line="480" w:lineRule="auto"/>
        <w:rPr>
          <w:rFonts w:hint="eastAsia" w:ascii="宋体" w:hAnsi="宋体" w:eastAsia="宋体" w:cs="宋体"/>
          <w:b/>
          <w:bCs/>
          <w:sz w:val="32"/>
          <w:szCs w:val="32"/>
          <w:highlight w:val="none"/>
          <w:lang w:val="en-US" w:eastAsia="zh-CN"/>
        </w:rPr>
      </w:pPr>
    </w:p>
    <w:p>
      <w:pPr>
        <w:pStyle w:val="7"/>
        <w:rPr>
          <w:rFonts w:hint="eastAsia" w:ascii="宋体" w:hAnsi="宋体" w:eastAsia="宋体" w:cs="宋体"/>
          <w:b/>
          <w:bCs/>
          <w:sz w:val="32"/>
          <w:szCs w:val="32"/>
          <w:highlight w:val="none"/>
          <w:lang w:val="en-US" w:eastAsia="zh-CN"/>
        </w:rPr>
      </w:pPr>
    </w:p>
    <w:p>
      <w:pPr>
        <w:pageBreakBefore w:val="0"/>
        <w:numPr>
          <w:ilvl w:val="0"/>
          <w:numId w:val="0"/>
        </w:numPr>
        <w:kinsoku/>
        <w:topLinePunct w:val="0"/>
        <w:bidi w:val="0"/>
        <w:snapToGrid w:val="0"/>
        <w:spacing w:line="360" w:lineRule="auto"/>
        <w:jc w:val="both"/>
        <w:rPr>
          <w:rFonts w:hint="eastAsia" w:ascii="宋体" w:hAnsi="宋体" w:eastAsia="宋体" w:cs="宋体"/>
          <w:b/>
          <w:bCs/>
          <w:sz w:val="32"/>
          <w:szCs w:val="32"/>
          <w:highlight w:val="none"/>
          <w:lang w:val="en-US" w:eastAsia="zh-CN"/>
        </w:rPr>
      </w:pPr>
    </w:p>
    <w:p>
      <w:pPr>
        <w:pStyle w:val="20"/>
        <w:ind w:left="0" w:leftChars="0" w:firstLine="0" w:firstLineChars="0"/>
        <w:jc w:val="center"/>
        <w:rPr>
          <w:rFonts w:hint="eastAsia" w:ascii="宋体" w:hAnsi="宋体" w:eastAsia="宋体" w:cs="宋体"/>
          <w:b/>
          <w:color w:val="000000"/>
          <w:kern w:val="2"/>
          <w:sz w:val="32"/>
          <w:szCs w:val="32"/>
          <w:highlight w:val="none"/>
          <w:lang w:val="en-US" w:eastAsia="zh-CN" w:bidi="ar-SA"/>
        </w:rPr>
      </w:pPr>
      <w:r>
        <w:rPr>
          <w:rFonts w:hint="eastAsia" w:ascii="宋体" w:hAnsi="宋体" w:eastAsia="宋体" w:cs="宋体"/>
          <w:b/>
          <w:bCs/>
          <w:sz w:val="32"/>
          <w:szCs w:val="32"/>
          <w:highlight w:val="none"/>
          <w:lang w:val="en-US" w:eastAsia="zh-CN"/>
        </w:rPr>
        <w:t>七、</w:t>
      </w:r>
      <w:r>
        <w:rPr>
          <w:rFonts w:hint="eastAsia" w:ascii="宋体" w:hAnsi="宋体" w:eastAsia="宋体" w:cs="宋体"/>
          <w:b/>
          <w:color w:val="000000"/>
          <w:kern w:val="2"/>
          <w:sz w:val="32"/>
          <w:szCs w:val="32"/>
          <w:highlight w:val="none"/>
          <w:lang w:val="en-US" w:eastAsia="zh-CN" w:bidi="ar-SA"/>
        </w:rPr>
        <w:t>类似项目业绩一览表</w:t>
      </w:r>
    </w:p>
    <w:tbl>
      <w:tblPr>
        <w:tblStyle w:val="16"/>
        <w:tblW w:w="857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65"/>
        <w:gridCol w:w="1729"/>
        <w:gridCol w:w="2304"/>
        <w:gridCol w:w="2145"/>
        <w:gridCol w:w="163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567" w:hRule="atLeast"/>
          <w:jc w:val="center"/>
        </w:trPr>
        <w:tc>
          <w:tcPr>
            <w:tcW w:w="765" w:type="dxa"/>
            <w:tcBorders>
              <w:top w:val="single" w:color="auto" w:sz="4" w:space="0"/>
            </w:tcBorders>
            <w:noWrap w:val="0"/>
            <w:vAlign w:val="center"/>
          </w:tcPr>
          <w:p>
            <w:pPr>
              <w:topLinePunct w:val="0"/>
              <w:bidi w:val="0"/>
              <w:spacing w:line="360" w:lineRule="auto"/>
              <w:ind w:left="0" w:leftChars="0" w:firstLine="0" w:firstLineChars="0"/>
              <w:jc w:val="center"/>
              <w:rPr>
                <w:rFonts w:hint="eastAsia" w:ascii="宋体" w:hAnsi="宋体" w:eastAsia="宋体" w:cs="宋体"/>
                <w:bCs/>
                <w:szCs w:val="21"/>
                <w:highlight w:val="none"/>
                <w:lang w:eastAsia="zh-CN"/>
              </w:rPr>
            </w:pPr>
            <w:r>
              <w:rPr>
                <w:rFonts w:hint="eastAsia" w:ascii="宋体" w:hAnsi="宋体" w:eastAsia="宋体" w:cs="宋体"/>
                <w:bCs/>
                <w:szCs w:val="21"/>
                <w:highlight w:val="none"/>
                <w:lang w:val="en-US" w:eastAsia="zh-CN"/>
              </w:rPr>
              <w:t>序号</w:t>
            </w:r>
          </w:p>
        </w:tc>
        <w:tc>
          <w:tcPr>
            <w:tcW w:w="1729" w:type="dxa"/>
            <w:noWrap w:val="0"/>
            <w:vAlign w:val="center"/>
          </w:tcPr>
          <w:p>
            <w:pPr>
              <w:topLinePunct w:val="0"/>
              <w:bidi w:val="0"/>
              <w:spacing w:line="360" w:lineRule="auto"/>
              <w:ind w:left="0" w:leftChars="0" w:firstLine="0" w:firstLineChars="0"/>
              <w:jc w:val="center"/>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时间</w:t>
            </w:r>
          </w:p>
        </w:tc>
        <w:tc>
          <w:tcPr>
            <w:tcW w:w="2304" w:type="dxa"/>
            <w:noWrap w:val="0"/>
            <w:vAlign w:val="center"/>
          </w:tcPr>
          <w:p>
            <w:pPr>
              <w:topLinePunct w:val="0"/>
              <w:bidi w:val="0"/>
              <w:spacing w:line="360" w:lineRule="auto"/>
              <w:ind w:left="0" w:leftChars="0" w:firstLine="0" w:firstLineChars="0"/>
              <w:jc w:val="center"/>
              <w:rPr>
                <w:rFonts w:hint="eastAsia" w:ascii="宋体" w:hAnsi="宋体" w:eastAsia="宋体" w:cs="宋体"/>
                <w:bCs/>
                <w:szCs w:val="21"/>
                <w:highlight w:val="none"/>
              </w:rPr>
            </w:pPr>
            <w:r>
              <w:rPr>
                <w:rFonts w:hint="eastAsia" w:ascii="宋体" w:hAnsi="宋体" w:eastAsia="宋体" w:cs="宋体"/>
                <w:bCs/>
                <w:szCs w:val="21"/>
                <w:highlight w:val="none"/>
              </w:rPr>
              <w:t>项目名称</w:t>
            </w:r>
          </w:p>
        </w:tc>
        <w:tc>
          <w:tcPr>
            <w:tcW w:w="2145" w:type="dxa"/>
            <w:noWrap w:val="0"/>
            <w:vAlign w:val="center"/>
          </w:tcPr>
          <w:p>
            <w:pPr>
              <w:topLinePunct w:val="0"/>
              <w:bidi w:val="0"/>
              <w:spacing w:line="360" w:lineRule="auto"/>
              <w:ind w:left="0" w:leftChars="0" w:firstLine="0" w:firstLineChars="0"/>
              <w:jc w:val="center"/>
              <w:rPr>
                <w:rFonts w:hint="eastAsia" w:ascii="宋体" w:hAnsi="宋体" w:eastAsia="宋体" w:cs="宋体"/>
                <w:bCs/>
                <w:szCs w:val="21"/>
                <w:highlight w:val="none"/>
                <w:lang w:eastAsia="zh-CN"/>
              </w:rPr>
            </w:pPr>
            <w:r>
              <w:rPr>
                <w:rFonts w:hint="eastAsia" w:ascii="宋体" w:hAnsi="宋体" w:eastAsia="宋体" w:cs="宋体"/>
                <w:bCs/>
                <w:szCs w:val="21"/>
                <w:highlight w:val="none"/>
                <w:lang w:val="en-US" w:eastAsia="zh-CN"/>
              </w:rPr>
              <w:t>中标金额</w:t>
            </w:r>
          </w:p>
        </w:tc>
        <w:tc>
          <w:tcPr>
            <w:tcW w:w="1634" w:type="dxa"/>
            <w:tcBorders>
              <w:left w:val="single" w:color="auto" w:sz="4" w:space="0"/>
            </w:tcBorders>
            <w:noWrap w:val="0"/>
            <w:vAlign w:val="center"/>
          </w:tcPr>
          <w:p>
            <w:pPr>
              <w:topLinePunct w:val="0"/>
              <w:bidi w:val="0"/>
              <w:spacing w:line="360" w:lineRule="auto"/>
              <w:ind w:left="0" w:leftChars="0" w:firstLine="0" w:firstLineChars="0"/>
              <w:jc w:val="center"/>
              <w:rPr>
                <w:rFonts w:hint="eastAsia" w:ascii="宋体" w:hAnsi="宋体" w:eastAsia="宋体" w:cs="宋体"/>
                <w:bCs/>
                <w:szCs w:val="21"/>
                <w:highlight w:val="none"/>
              </w:rPr>
            </w:pPr>
            <w:r>
              <w:rPr>
                <w:rFonts w:hint="eastAsia" w:ascii="宋体" w:hAnsi="宋体" w:eastAsia="宋体" w:cs="宋体"/>
                <w:bCs/>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950" w:hRule="atLeast"/>
          <w:jc w:val="center"/>
        </w:trPr>
        <w:tc>
          <w:tcPr>
            <w:tcW w:w="765" w:type="dxa"/>
            <w:noWrap w:val="0"/>
            <w:vAlign w:val="center"/>
          </w:tcPr>
          <w:p>
            <w:pPr>
              <w:topLinePunct w:val="0"/>
              <w:bidi w:val="0"/>
              <w:spacing w:line="360" w:lineRule="auto"/>
              <w:jc w:val="center"/>
              <w:rPr>
                <w:rFonts w:hint="eastAsia" w:ascii="宋体" w:hAnsi="宋体" w:eastAsia="宋体" w:cs="宋体"/>
                <w:bCs/>
                <w:szCs w:val="21"/>
                <w:highlight w:val="none"/>
              </w:rPr>
            </w:pPr>
          </w:p>
        </w:tc>
        <w:tc>
          <w:tcPr>
            <w:tcW w:w="1729" w:type="dxa"/>
            <w:noWrap w:val="0"/>
            <w:vAlign w:val="center"/>
          </w:tcPr>
          <w:p>
            <w:pPr>
              <w:topLinePunct w:val="0"/>
              <w:bidi w:val="0"/>
              <w:spacing w:line="360" w:lineRule="auto"/>
              <w:jc w:val="center"/>
              <w:rPr>
                <w:rFonts w:hint="eastAsia" w:ascii="宋体" w:hAnsi="宋体" w:eastAsia="宋体" w:cs="宋体"/>
                <w:bCs/>
                <w:szCs w:val="21"/>
                <w:highlight w:val="none"/>
              </w:rPr>
            </w:pPr>
          </w:p>
        </w:tc>
        <w:tc>
          <w:tcPr>
            <w:tcW w:w="2304" w:type="dxa"/>
            <w:noWrap w:val="0"/>
            <w:vAlign w:val="center"/>
          </w:tcPr>
          <w:p>
            <w:pPr>
              <w:topLinePunct w:val="0"/>
              <w:bidi w:val="0"/>
              <w:spacing w:line="360" w:lineRule="auto"/>
              <w:jc w:val="center"/>
              <w:rPr>
                <w:rFonts w:hint="eastAsia" w:ascii="宋体" w:hAnsi="宋体" w:eastAsia="宋体" w:cs="宋体"/>
                <w:bCs/>
                <w:szCs w:val="21"/>
                <w:highlight w:val="none"/>
              </w:rPr>
            </w:pPr>
          </w:p>
        </w:tc>
        <w:tc>
          <w:tcPr>
            <w:tcW w:w="2145" w:type="dxa"/>
            <w:noWrap w:val="0"/>
            <w:vAlign w:val="center"/>
          </w:tcPr>
          <w:p>
            <w:pPr>
              <w:topLinePunct w:val="0"/>
              <w:bidi w:val="0"/>
              <w:spacing w:line="360" w:lineRule="auto"/>
              <w:jc w:val="center"/>
              <w:rPr>
                <w:rFonts w:hint="eastAsia" w:ascii="宋体" w:hAnsi="宋体" w:eastAsia="宋体" w:cs="宋体"/>
                <w:bCs/>
                <w:szCs w:val="21"/>
                <w:highlight w:val="none"/>
              </w:rPr>
            </w:pPr>
          </w:p>
        </w:tc>
        <w:tc>
          <w:tcPr>
            <w:tcW w:w="1634" w:type="dxa"/>
            <w:tcBorders>
              <w:left w:val="single" w:color="auto" w:sz="4" w:space="0"/>
            </w:tcBorders>
            <w:noWrap w:val="0"/>
            <w:vAlign w:val="center"/>
          </w:tcPr>
          <w:p>
            <w:pPr>
              <w:topLinePunct w:val="0"/>
              <w:bidi w:val="0"/>
              <w:spacing w:line="360" w:lineRule="auto"/>
              <w:jc w:val="center"/>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950" w:hRule="atLeast"/>
          <w:jc w:val="center"/>
        </w:trPr>
        <w:tc>
          <w:tcPr>
            <w:tcW w:w="765" w:type="dxa"/>
            <w:noWrap w:val="0"/>
            <w:vAlign w:val="center"/>
          </w:tcPr>
          <w:p>
            <w:pPr>
              <w:topLinePunct w:val="0"/>
              <w:bidi w:val="0"/>
              <w:spacing w:line="360" w:lineRule="auto"/>
              <w:jc w:val="center"/>
              <w:rPr>
                <w:rFonts w:hint="eastAsia" w:ascii="宋体" w:hAnsi="宋体" w:eastAsia="宋体" w:cs="宋体"/>
                <w:bCs/>
                <w:szCs w:val="21"/>
                <w:highlight w:val="none"/>
              </w:rPr>
            </w:pPr>
          </w:p>
        </w:tc>
        <w:tc>
          <w:tcPr>
            <w:tcW w:w="1729" w:type="dxa"/>
            <w:noWrap w:val="0"/>
            <w:vAlign w:val="center"/>
          </w:tcPr>
          <w:p>
            <w:pPr>
              <w:topLinePunct w:val="0"/>
              <w:bidi w:val="0"/>
              <w:spacing w:line="360" w:lineRule="auto"/>
              <w:jc w:val="center"/>
              <w:rPr>
                <w:rFonts w:hint="eastAsia" w:ascii="宋体" w:hAnsi="宋体" w:eastAsia="宋体" w:cs="宋体"/>
                <w:bCs/>
                <w:szCs w:val="21"/>
                <w:highlight w:val="none"/>
              </w:rPr>
            </w:pPr>
          </w:p>
        </w:tc>
        <w:tc>
          <w:tcPr>
            <w:tcW w:w="2304" w:type="dxa"/>
            <w:noWrap w:val="0"/>
            <w:vAlign w:val="center"/>
          </w:tcPr>
          <w:p>
            <w:pPr>
              <w:topLinePunct w:val="0"/>
              <w:bidi w:val="0"/>
              <w:spacing w:line="360" w:lineRule="auto"/>
              <w:jc w:val="center"/>
              <w:rPr>
                <w:rFonts w:hint="eastAsia" w:ascii="宋体" w:hAnsi="宋体" w:eastAsia="宋体" w:cs="宋体"/>
                <w:bCs/>
                <w:szCs w:val="21"/>
                <w:highlight w:val="none"/>
              </w:rPr>
            </w:pPr>
          </w:p>
        </w:tc>
        <w:tc>
          <w:tcPr>
            <w:tcW w:w="2145" w:type="dxa"/>
            <w:noWrap w:val="0"/>
            <w:vAlign w:val="center"/>
          </w:tcPr>
          <w:p>
            <w:pPr>
              <w:topLinePunct w:val="0"/>
              <w:bidi w:val="0"/>
              <w:spacing w:line="360" w:lineRule="auto"/>
              <w:jc w:val="center"/>
              <w:rPr>
                <w:rFonts w:hint="eastAsia" w:ascii="宋体" w:hAnsi="宋体" w:eastAsia="宋体" w:cs="宋体"/>
                <w:bCs/>
                <w:szCs w:val="21"/>
                <w:highlight w:val="none"/>
              </w:rPr>
            </w:pPr>
          </w:p>
        </w:tc>
        <w:tc>
          <w:tcPr>
            <w:tcW w:w="1634" w:type="dxa"/>
            <w:tcBorders>
              <w:left w:val="single" w:color="auto" w:sz="4" w:space="0"/>
            </w:tcBorders>
            <w:noWrap w:val="0"/>
            <w:vAlign w:val="center"/>
          </w:tcPr>
          <w:p>
            <w:pPr>
              <w:topLinePunct w:val="0"/>
              <w:bidi w:val="0"/>
              <w:spacing w:line="360" w:lineRule="auto"/>
              <w:jc w:val="center"/>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950" w:hRule="atLeast"/>
          <w:jc w:val="center"/>
        </w:trPr>
        <w:tc>
          <w:tcPr>
            <w:tcW w:w="765" w:type="dxa"/>
            <w:noWrap w:val="0"/>
            <w:vAlign w:val="center"/>
          </w:tcPr>
          <w:p>
            <w:pPr>
              <w:topLinePunct w:val="0"/>
              <w:bidi w:val="0"/>
              <w:spacing w:line="360" w:lineRule="auto"/>
              <w:jc w:val="center"/>
              <w:rPr>
                <w:rFonts w:hint="eastAsia" w:ascii="宋体" w:hAnsi="宋体" w:eastAsia="宋体" w:cs="宋体"/>
                <w:bCs/>
                <w:szCs w:val="21"/>
                <w:highlight w:val="none"/>
              </w:rPr>
            </w:pPr>
          </w:p>
        </w:tc>
        <w:tc>
          <w:tcPr>
            <w:tcW w:w="1729" w:type="dxa"/>
            <w:noWrap w:val="0"/>
            <w:vAlign w:val="center"/>
          </w:tcPr>
          <w:p>
            <w:pPr>
              <w:topLinePunct w:val="0"/>
              <w:bidi w:val="0"/>
              <w:spacing w:line="360" w:lineRule="auto"/>
              <w:jc w:val="center"/>
              <w:rPr>
                <w:rFonts w:hint="eastAsia" w:ascii="宋体" w:hAnsi="宋体" w:eastAsia="宋体" w:cs="宋体"/>
                <w:bCs/>
                <w:szCs w:val="21"/>
                <w:highlight w:val="none"/>
              </w:rPr>
            </w:pPr>
          </w:p>
        </w:tc>
        <w:tc>
          <w:tcPr>
            <w:tcW w:w="2304" w:type="dxa"/>
            <w:noWrap w:val="0"/>
            <w:vAlign w:val="center"/>
          </w:tcPr>
          <w:p>
            <w:pPr>
              <w:topLinePunct w:val="0"/>
              <w:bidi w:val="0"/>
              <w:spacing w:line="360" w:lineRule="auto"/>
              <w:jc w:val="center"/>
              <w:rPr>
                <w:rFonts w:hint="eastAsia" w:ascii="宋体" w:hAnsi="宋体" w:eastAsia="宋体" w:cs="宋体"/>
                <w:bCs/>
                <w:szCs w:val="21"/>
                <w:highlight w:val="none"/>
              </w:rPr>
            </w:pPr>
          </w:p>
        </w:tc>
        <w:tc>
          <w:tcPr>
            <w:tcW w:w="2145" w:type="dxa"/>
            <w:noWrap w:val="0"/>
            <w:vAlign w:val="center"/>
          </w:tcPr>
          <w:p>
            <w:pPr>
              <w:topLinePunct w:val="0"/>
              <w:bidi w:val="0"/>
              <w:spacing w:line="360" w:lineRule="auto"/>
              <w:jc w:val="center"/>
              <w:rPr>
                <w:rFonts w:hint="eastAsia" w:ascii="宋体" w:hAnsi="宋体" w:eastAsia="宋体" w:cs="宋体"/>
                <w:bCs/>
                <w:szCs w:val="21"/>
                <w:highlight w:val="none"/>
              </w:rPr>
            </w:pPr>
          </w:p>
        </w:tc>
        <w:tc>
          <w:tcPr>
            <w:tcW w:w="1634" w:type="dxa"/>
            <w:tcBorders>
              <w:left w:val="single" w:color="auto" w:sz="4" w:space="0"/>
            </w:tcBorders>
            <w:noWrap w:val="0"/>
            <w:vAlign w:val="center"/>
          </w:tcPr>
          <w:p>
            <w:pPr>
              <w:topLinePunct w:val="0"/>
              <w:bidi w:val="0"/>
              <w:spacing w:line="360" w:lineRule="auto"/>
              <w:jc w:val="center"/>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950" w:hRule="atLeast"/>
          <w:jc w:val="center"/>
        </w:trPr>
        <w:tc>
          <w:tcPr>
            <w:tcW w:w="765" w:type="dxa"/>
            <w:noWrap w:val="0"/>
            <w:vAlign w:val="center"/>
          </w:tcPr>
          <w:p>
            <w:pPr>
              <w:topLinePunct w:val="0"/>
              <w:bidi w:val="0"/>
              <w:spacing w:line="360" w:lineRule="auto"/>
              <w:jc w:val="center"/>
              <w:rPr>
                <w:rFonts w:hint="eastAsia" w:ascii="宋体" w:hAnsi="宋体" w:eastAsia="宋体" w:cs="宋体"/>
                <w:bCs/>
                <w:szCs w:val="21"/>
                <w:highlight w:val="none"/>
              </w:rPr>
            </w:pPr>
          </w:p>
        </w:tc>
        <w:tc>
          <w:tcPr>
            <w:tcW w:w="1729" w:type="dxa"/>
            <w:tcBorders>
              <w:right w:val="single" w:color="auto" w:sz="4" w:space="0"/>
            </w:tcBorders>
            <w:noWrap w:val="0"/>
            <w:vAlign w:val="center"/>
          </w:tcPr>
          <w:p>
            <w:pPr>
              <w:topLinePunct w:val="0"/>
              <w:bidi w:val="0"/>
              <w:spacing w:line="360" w:lineRule="auto"/>
              <w:jc w:val="center"/>
              <w:rPr>
                <w:rFonts w:hint="eastAsia" w:ascii="宋体" w:hAnsi="宋体" w:eastAsia="宋体" w:cs="宋体"/>
                <w:bCs/>
                <w:szCs w:val="21"/>
                <w:highlight w:val="none"/>
              </w:rPr>
            </w:pPr>
          </w:p>
        </w:tc>
        <w:tc>
          <w:tcPr>
            <w:tcW w:w="2304" w:type="dxa"/>
            <w:tcBorders>
              <w:left w:val="single" w:color="auto" w:sz="4" w:space="0"/>
            </w:tcBorders>
            <w:noWrap w:val="0"/>
            <w:vAlign w:val="center"/>
          </w:tcPr>
          <w:p>
            <w:pPr>
              <w:topLinePunct w:val="0"/>
              <w:bidi w:val="0"/>
              <w:spacing w:line="360" w:lineRule="auto"/>
              <w:jc w:val="center"/>
              <w:rPr>
                <w:rFonts w:hint="eastAsia" w:ascii="宋体" w:hAnsi="宋体" w:eastAsia="宋体" w:cs="宋体"/>
                <w:bCs/>
                <w:szCs w:val="21"/>
                <w:highlight w:val="none"/>
              </w:rPr>
            </w:pPr>
          </w:p>
        </w:tc>
        <w:tc>
          <w:tcPr>
            <w:tcW w:w="2145" w:type="dxa"/>
            <w:noWrap w:val="0"/>
            <w:vAlign w:val="center"/>
          </w:tcPr>
          <w:p>
            <w:pPr>
              <w:topLinePunct w:val="0"/>
              <w:bidi w:val="0"/>
              <w:spacing w:line="360" w:lineRule="auto"/>
              <w:jc w:val="center"/>
              <w:rPr>
                <w:rFonts w:hint="eastAsia" w:ascii="宋体" w:hAnsi="宋体" w:eastAsia="宋体" w:cs="宋体"/>
                <w:bCs/>
                <w:szCs w:val="21"/>
                <w:highlight w:val="none"/>
              </w:rPr>
            </w:pPr>
          </w:p>
        </w:tc>
        <w:tc>
          <w:tcPr>
            <w:tcW w:w="1634" w:type="dxa"/>
            <w:tcBorders>
              <w:left w:val="single" w:color="auto" w:sz="4" w:space="0"/>
            </w:tcBorders>
            <w:noWrap w:val="0"/>
            <w:vAlign w:val="center"/>
          </w:tcPr>
          <w:p>
            <w:pPr>
              <w:topLinePunct w:val="0"/>
              <w:bidi w:val="0"/>
              <w:spacing w:line="360" w:lineRule="auto"/>
              <w:jc w:val="center"/>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950" w:hRule="atLeast"/>
          <w:jc w:val="center"/>
        </w:trPr>
        <w:tc>
          <w:tcPr>
            <w:tcW w:w="765" w:type="dxa"/>
            <w:tcBorders>
              <w:right w:val="single" w:color="auto" w:sz="4" w:space="0"/>
            </w:tcBorders>
            <w:noWrap w:val="0"/>
            <w:vAlign w:val="center"/>
          </w:tcPr>
          <w:p>
            <w:pPr>
              <w:topLinePunct w:val="0"/>
              <w:bidi w:val="0"/>
              <w:spacing w:line="360" w:lineRule="auto"/>
              <w:jc w:val="center"/>
              <w:rPr>
                <w:rFonts w:hint="eastAsia" w:ascii="宋体" w:hAnsi="宋体" w:eastAsia="宋体" w:cs="宋体"/>
                <w:bCs/>
                <w:szCs w:val="21"/>
                <w:highlight w:val="none"/>
              </w:rPr>
            </w:pPr>
          </w:p>
        </w:tc>
        <w:tc>
          <w:tcPr>
            <w:tcW w:w="1729" w:type="dxa"/>
            <w:tcBorders>
              <w:left w:val="single" w:color="auto" w:sz="4" w:space="0"/>
              <w:right w:val="single" w:color="auto" w:sz="4" w:space="0"/>
            </w:tcBorders>
            <w:noWrap w:val="0"/>
            <w:vAlign w:val="center"/>
          </w:tcPr>
          <w:p>
            <w:pPr>
              <w:topLinePunct w:val="0"/>
              <w:bidi w:val="0"/>
              <w:spacing w:line="360" w:lineRule="auto"/>
              <w:jc w:val="center"/>
              <w:rPr>
                <w:rFonts w:hint="eastAsia" w:ascii="宋体" w:hAnsi="宋体" w:eastAsia="宋体" w:cs="宋体"/>
                <w:bCs/>
                <w:szCs w:val="21"/>
                <w:highlight w:val="none"/>
              </w:rPr>
            </w:pPr>
          </w:p>
        </w:tc>
        <w:tc>
          <w:tcPr>
            <w:tcW w:w="2304" w:type="dxa"/>
            <w:tcBorders>
              <w:left w:val="single" w:color="auto" w:sz="4" w:space="0"/>
              <w:right w:val="single" w:color="auto" w:sz="4" w:space="0"/>
            </w:tcBorders>
            <w:noWrap w:val="0"/>
            <w:vAlign w:val="center"/>
          </w:tcPr>
          <w:p>
            <w:pPr>
              <w:topLinePunct w:val="0"/>
              <w:bidi w:val="0"/>
              <w:spacing w:line="360" w:lineRule="auto"/>
              <w:jc w:val="center"/>
              <w:rPr>
                <w:rFonts w:hint="eastAsia" w:ascii="宋体" w:hAnsi="宋体" w:eastAsia="宋体" w:cs="宋体"/>
                <w:bCs/>
                <w:szCs w:val="21"/>
                <w:highlight w:val="none"/>
              </w:rPr>
            </w:pPr>
          </w:p>
        </w:tc>
        <w:tc>
          <w:tcPr>
            <w:tcW w:w="2145" w:type="dxa"/>
            <w:tcBorders>
              <w:left w:val="single" w:color="auto" w:sz="4" w:space="0"/>
              <w:right w:val="single" w:color="auto" w:sz="4" w:space="0"/>
            </w:tcBorders>
            <w:noWrap w:val="0"/>
            <w:vAlign w:val="center"/>
          </w:tcPr>
          <w:p>
            <w:pPr>
              <w:topLinePunct w:val="0"/>
              <w:bidi w:val="0"/>
              <w:spacing w:line="360" w:lineRule="auto"/>
              <w:jc w:val="center"/>
              <w:rPr>
                <w:rFonts w:hint="eastAsia" w:ascii="宋体" w:hAnsi="宋体" w:eastAsia="宋体" w:cs="宋体"/>
                <w:bCs/>
                <w:szCs w:val="21"/>
                <w:highlight w:val="none"/>
              </w:rPr>
            </w:pPr>
          </w:p>
        </w:tc>
        <w:tc>
          <w:tcPr>
            <w:tcW w:w="1634" w:type="dxa"/>
            <w:tcBorders>
              <w:left w:val="single" w:color="auto" w:sz="4" w:space="0"/>
            </w:tcBorders>
            <w:noWrap w:val="0"/>
            <w:vAlign w:val="center"/>
          </w:tcPr>
          <w:p>
            <w:pPr>
              <w:topLinePunct w:val="0"/>
              <w:bidi w:val="0"/>
              <w:spacing w:line="360" w:lineRule="auto"/>
              <w:jc w:val="center"/>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950" w:hRule="atLeast"/>
          <w:jc w:val="center"/>
        </w:trPr>
        <w:tc>
          <w:tcPr>
            <w:tcW w:w="765" w:type="dxa"/>
            <w:noWrap w:val="0"/>
            <w:vAlign w:val="center"/>
          </w:tcPr>
          <w:p>
            <w:pPr>
              <w:topLinePunct w:val="0"/>
              <w:bidi w:val="0"/>
              <w:spacing w:line="360" w:lineRule="auto"/>
              <w:jc w:val="center"/>
              <w:rPr>
                <w:rFonts w:hint="eastAsia" w:ascii="宋体" w:hAnsi="宋体" w:eastAsia="宋体" w:cs="宋体"/>
                <w:bCs/>
                <w:szCs w:val="21"/>
                <w:highlight w:val="none"/>
              </w:rPr>
            </w:pPr>
          </w:p>
        </w:tc>
        <w:tc>
          <w:tcPr>
            <w:tcW w:w="1729" w:type="dxa"/>
            <w:noWrap w:val="0"/>
            <w:vAlign w:val="center"/>
          </w:tcPr>
          <w:p>
            <w:pPr>
              <w:topLinePunct w:val="0"/>
              <w:bidi w:val="0"/>
              <w:spacing w:line="360" w:lineRule="auto"/>
              <w:jc w:val="center"/>
              <w:rPr>
                <w:rFonts w:hint="eastAsia" w:ascii="宋体" w:hAnsi="宋体" w:eastAsia="宋体" w:cs="宋体"/>
                <w:bCs/>
                <w:szCs w:val="21"/>
                <w:highlight w:val="none"/>
              </w:rPr>
            </w:pPr>
          </w:p>
        </w:tc>
        <w:tc>
          <w:tcPr>
            <w:tcW w:w="2304" w:type="dxa"/>
            <w:noWrap w:val="0"/>
            <w:vAlign w:val="center"/>
          </w:tcPr>
          <w:p>
            <w:pPr>
              <w:topLinePunct w:val="0"/>
              <w:bidi w:val="0"/>
              <w:spacing w:line="360" w:lineRule="auto"/>
              <w:jc w:val="center"/>
              <w:rPr>
                <w:rFonts w:hint="eastAsia" w:ascii="宋体" w:hAnsi="宋体" w:eastAsia="宋体" w:cs="宋体"/>
                <w:bCs/>
                <w:szCs w:val="21"/>
                <w:highlight w:val="none"/>
              </w:rPr>
            </w:pPr>
          </w:p>
        </w:tc>
        <w:tc>
          <w:tcPr>
            <w:tcW w:w="2145" w:type="dxa"/>
            <w:noWrap w:val="0"/>
            <w:vAlign w:val="center"/>
          </w:tcPr>
          <w:p>
            <w:pPr>
              <w:topLinePunct w:val="0"/>
              <w:bidi w:val="0"/>
              <w:spacing w:line="360" w:lineRule="auto"/>
              <w:jc w:val="center"/>
              <w:rPr>
                <w:rFonts w:hint="eastAsia" w:ascii="宋体" w:hAnsi="宋体" w:eastAsia="宋体" w:cs="宋体"/>
                <w:bCs/>
                <w:szCs w:val="21"/>
                <w:highlight w:val="none"/>
              </w:rPr>
            </w:pPr>
          </w:p>
        </w:tc>
        <w:tc>
          <w:tcPr>
            <w:tcW w:w="1634" w:type="dxa"/>
            <w:tcBorders>
              <w:left w:val="single" w:color="auto" w:sz="4" w:space="0"/>
            </w:tcBorders>
            <w:noWrap w:val="0"/>
            <w:vAlign w:val="center"/>
          </w:tcPr>
          <w:p>
            <w:pPr>
              <w:topLinePunct w:val="0"/>
              <w:bidi w:val="0"/>
              <w:spacing w:line="360" w:lineRule="auto"/>
              <w:jc w:val="center"/>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960" w:hRule="atLeast"/>
          <w:jc w:val="center"/>
        </w:trPr>
        <w:tc>
          <w:tcPr>
            <w:tcW w:w="765" w:type="dxa"/>
            <w:noWrap w:val="0"/>
            <w:vAlign w:val="center"/>
          </w:tcPr>
          <w:p>
            <w:pPr>
              <w:topLinePunct w:val="0"/>
              <w:bidi w:val="0"/>
              <w:spacing w:line="360" w:lineRule="auto"/>
              <w:jc w:val="center"/>
              <w:rPr>
                <w:rFonts w:hint="eastAsia" w:ascii="宋体" w:hAnsi="宋体" w:eastAsia="宋体" w:cs="宋体"/>
                <w:bCs/>
                <w:szCs w:val="21"/>
                <w:highlight w:val="none"/>
              </w:rPr>
            </w:pPr>
          </w:p>
        </w:tc>
        <w:tc>
          <w:tcPr>
            <w:tcW w:w="1729" w:type="dxa"/>
            <w:noWrap w:val="0"/>
            <w:vAlign w:val="center"/>
          </w:tcPr>
          <w:p>
            <w:pPr>
              <w:topLinePunct w:val="0"/>
              <w:bidi w:val="0"/>
              <w:spacing w:line="360" w:lineRule="auto"/>
              <w:jc w:val="center"/>
              <w:rPr>
                <w:rFonts w:hint="eastAsia" w:ascii="宋体" w:hAnsi="宋体" w:eastAsia="宋体" w:cs="宋体"/>
                <w:bCs/>
                <w:szCs w:val="21"/>
                <w:highlight w:val="none"/>
              </w:rPr>
            </w:pPr>
          </w:p>
        </w:tc>
        <w:tc>
          <w:tcPr>
            <w:tcW w:w="2304" w:type="dxa"/>
            <w:noWrap w:val="0"/>
            <w:vAlign w:val="center"/>
          </w:tcPr>
          <w:p>
            <w:pPr>
              <w:topLinePunct w:val="0"/>
              <w:bidi w:val="0"/>
              <w:spacing w:line="360" w:lineRule="auto"/>
              <w:jc w:val="center"/>
              <w:rPr>
                <w:rFonts w:hint="eastAsia" w:ascii="宋体" w:hAnsi="宋体" w:eastAsia="宋体" w:cs="宋体"/>
                <w:bCs/>
                <w:szCs w:val="21"/>
                <w:highlight w:val="none"/>
              </w:rPr>
            </w:pPr>
          </w:p>
        </w:tc>
        <w:tc>
          <w:tcPr>
            <w:tcW w:w="2145" w:type="dxa"/>
            <w:noWrap w:val="0"/>
            <w:vAlign w:val="center"/>
          </w:tcPr>
          <w:p>
            <w:pPr>
              <w:topLinePunct w:val="0"/>
              <w:bidi w:val="0"/>
              <w:spacing w:line="360" w:lineRule="auto"/>
              <w:jc w:val="center"/>
              <w:rPr>
                <w:rFonts w:hint="eastAsia" w:ascii="宋体" w:hAnsi="宋体" w:eastAsia="宋体" w:cs="宋体"/>
                <w:bCs/>
                <w:szCs w:val="21"/>
                <w:highlight w:val="none"/>
              </w:rPr>
            </w:pPr>
          </w:p>
        </w:tc>
        <w:tc>
          <w:tcPr>
            <w:tcW w:w="1634" w:type="dxa"/>
            <w:tcBorders>
              <w:left w:val="single" w:color="auto" w:sz="4" w:space="0"/>
            </w:tcBorders>
            <w:noWrap w:val="0"/>
            <w:vAlign w:val="center"/>
          </w:tcPr>
          <w:p>
            <w:pPr>
              <w:topLinePunct w:val="0"/>
              <w:bidi w:val="0"/>
              <w:spacing w:line="360" w:lineRule="auto"/>
              <w:jc w:val="center"/>
              <w:rPr>
                <w:rFonts w:hint="eastAsia" w:ascii="宋体" w:hAnsi="宋体" w:eastAsia="宋体" w:cs="宋体"/>
                <w:bCs/>
                <w:szCs w:val="21"/>
                <w:highlight w:val="none"/>
              </w:rPr>
            </w:pPr>
          </w:p>
        </w:tc>
      </w:tr>
    </w:tbl>
    <w:p>
      <w:pPr>
        <w:tabs>
          <w:tab w:val="left" w:pos="555"/>
          <w:tab w:val="left" w:pos="2214"/>
          <w:tab w:val="left" w:pos="3774"/>
          <w:tab w:val="left" w:pos="4854"/>
          <w:tab w:val="left" w:pos="5934"/>
          <w:tab w:val="left" w:pos="7014"/>
          <w:tab w:val="left" w:pos="8214"/>
          <w:tab w:val="left" w:pos="10134"/>
          <w:tab w:val="left" w:pos="11124"/>
        </w:tabs>
        <w:topLinePunct w:val="0"/>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注：</w:t>
      </w:r>
      <w:r>
        <w:rPr>
          <w:rFonts w:hint="eastAsia" w:ascii="宋体" w:hAnsi="宋体" w:eastAsia="宋体" w:cs="宋体"/>
          <w:sz w:val="24"/>
          <w:szCs w:val="24"/>
          <w:highlight w:val="none"/>
          <w:lang w:val="en-US" w:eastAsia="zh-CN"/>
        </w:rPr>
        <w:t>1、投标人所提供业绩须为2020年1月1日至今类似项目业绩。</w:t>
      </w:r>
    </w:p>
    <w:p>
      <w:pPr>
        <w:pageBreakBefore w:val="0"/>
        <w:numPr>
          <w:ilvl w:val="0"/>
          <w:numId w:val="11"/>
        </w:numPr>
        <w:kinsoku/>
        <w:topLinePunct w:val="0"/>
        <w:bidi w:val="0"/>
        <w:snapToGrid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（仅限于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自己实施的）</w:t>
      </w:r>
      <w:r>
        <w:rPr>
          <w:rFonts w:hint="eastAsia" w:ascii="宋体" w:hAnsi="宋体" w:eastAsia="宋体" w:cs="宋体"/>
          <w:sz w:val="24"/>
          <w:szCs w:val="24"/>
          <w:highlight w:val="none"/>
          <w:lang w:val="en-US" w:eastAsia="zh-CN"/>
        </w:rPr>
        <w:t>后附</w:t>
      </w:r>
      <w:r>
        <w:rPr>
          <w:rFonts w:hint="eastAsia" w:ascii="宋体" w:hAnsi="宋体" w:eastAsia="宋体" w:cs="宋体"/>
          <w:sz w:val="24"/>
          <w:szCs w:val="24"/>
          <w:highlight w:val="none"/>
        </w:rPr>
        <w:t>以上业绩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w:t>
      </w:r>
      <w:r>
        <w:rPr>
          <w:rFonts w:hint="eastAsia" w:ascii="宋体" w:hAnsi="宋体" w:eastAsia="宋体" w:cs="宋体"/>
          <w:sz w:val="24"/>
          <w:szCs w:val="24"/>
          <w:highlight w:val="none"/>
          <w:lang w:val="en-US" w:eastAsia="zh-CN"/>
        </w:rPr>
        <w:t>或中标（成交）通</w:t>
      </w:r>
    </w:p>
    <w:p>
      <w:pPr>
        <w:pageBreakBefore w:val="0"/>
        <w:numPr>
          <w:ilvl w:val="0"/>
          <w:numId w:val="0"/>
        </w:numPr>
        <w:kinsoku/>
        <w:topLinePunct w:val="0"/>
        <w:bidi w:val="0"/>
        <w:snapToGrid w:val="0"/>
        <w:spacing w:line="360" w:lineRule="auto"/>
        <w:jc w:val="both"/>
        <w:rPr>
          <w:rFonts w:hint="eastAsia" w:ascii="宋体" w:hAnsi="宋体" w:eastAsia="宋体" w:cs="宋体"/>
          <w:sz w:val="21"/>
          <w:szCs w:val="21"/>
          <w:highlight w:val="yellow"/>
          <w:lang w:val="en-US" w:eastAsia="zh-CN"/>
        </w:rPr>
      </w:pPr>
      <w:r>
        <w:rPr>
          <w:rFonts w:hint="eastAsia" w:ascii="宋体" w:hAnsi="宋体" w:eastAsia="宋体" w:cs="宋体"/>
          <w:sz w:val="24"/>
          <w:szCs w:val="24"/>
          <w:highlight w:val="none"/>
          <w:lang w:val="en-US" w:eastAsia="zh-CN"/>
        </w:rPr>
        <w:t>知书的复印件或扫描件并</w:t>
      </w:r>
      <w:r>
        <w:rPr>
          <w:rFonts w:hint="eastAsia" w:ascii="宋体" w:hAnsi="宋体" w:eastAsia="宋体" w:cs="宋体"/>
          <w:sz w:val="24"/>
          <w:szCs w:val="24"/>
          <w:highlight w:val="none"/>
        </w:rPr>
        <w:t>加盖公章</w:t>
      </w:r>
      <w:r>
        <w:rPr>
          <w:rFonts w:hint="eastAsia" w:ascii="宋体" w:hAnsi="宋体" w:eastAsia="宋体" w:cs="宋体"/>
          <w:sz w:val="24"/>
          <w:szCs w:val="24"/>
          <w:highlight w:val="none"/>
          <w:lang w:eastAsia="zh-CN"/>
        </w:rPr>
        <w:t>）。</w:t>
      </w:r>
    </w:p>
    <w:p>
      <w:pPr>
        <w:pStyle w:val="10"/>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rPr>
      </w:pPr>
    </w:p>
    <w:p>
      <w:pPr>
        <w:pStyle w:val="20"/>
        <w:ind w:left="0" w:leftChars="0" w:firstLine="0" w:firstLineChars="0"/>
        <w:jc w:val="center"/>
        <w:rPr>
          <w:rFonts w:hint="eastAsia" w:ascii="宋体" w:hAnsi="宋体" w:eastAsia="宋体" w:cs="宋体"/>
          <w:b/>
          <w:color w:val="000000"/>
          <w:kern w:val="2"/>
          <w:sz w:val="32"/>
          <w:szCs w:val="32"/>
          <w:highlight w:val="none"/>
          <w:lang w:val="en-US" w:eastAsia="zh-CN" w:bidi="ar-SA"/>
        </w:rPr>
      </w:pPr>
      <w:bookmarkStart w:id="133" w:name="_Toc30589"/>
    </w:p>
    <w:p>
      <w:pPr>
        <w:pStyle w:val="20"/>
        <w:ind w:left="0" w:leftChars="0" w:firstLine="0" w:firstLineChars="0"/>
        <w:jc w:val="center"/>
        <w:rPr>
          <w:rFonts w:hint="eastAsia" w:ascii="宋体" w:hAnsi="宋体" w:eastAsia="宋体" w:cs="宋体"/>
          <w:b/>
          <w:color w:val="000000"/>
          <w:kern w:val="2"/>
          <w:sz w:val="32"/>
          <w:szCs w:val="32"/>
          <w:highlight w:val="none"/>
          <w:lang w:val="en-US" w:eastAsia="zh-CN" w:bidi="ar-SA"/>
        </w:rPr>
      </w:pPr>
    </w:p>
    <w:p>
      <w:pPr>
        <w:pStyle w:val="20"/>
        <w:ind w:left="0" w:leftChars="0" w:firstLine="0" w:firstLineChars="0"/>
        <w:jc w:val="center"/>
        <w:rPr>
          <w:rFonts w:hint="eastAsia" w:ascii="宋体" w:hAnsi="宋体" w:eastAsia="宋体" w:cs="宋体"/>
          <w:b/>
          <w:color w:val="000000"/>
          <w:kern w:val="2"/>
          <w:sz w:val="32"/>
          <w:szCs w:val="32"/>
          <w:highlight w:val="none"/>
          <w:lang w:val="en-US" w:eastAsia="zh-CN" w:bidi="ar-SA"/>
        </w:rPr>
      </w:pPr>
    </w:p>
    <w:p>
      <w:pPr>
        <w:pStyle w:val="20"/>
        <w:ind w:left="0" w:leftChars="0" w:firstLine="0" w:firstLineChars="0"/>
        <w:jc w:val="center"/>
        <w:rPr>
          <w:rFonts w:hint="eastAsia" w:ascii="宋体" w:hAnsi="宋体" w:eastAsia="宋体" w:cs="宋体"/>
          <w:b/>
          <w:color w:val="000000"/>
          <w:kern w:val="2"/>
          <w:sz w:val="32"/>
          <w:szCs w:val="32"/>
          <w:highlight w:val="none"/>
          <w:lang w:val="en-US" w:eastAsia="zh-CN" w:bidi="ar-SA"/>
        </w:rPr>
      </w:pPr>
    </w:p>
    <w:p>
      <w:pPr>
        <w:pStyle w:val="20"/>
        <w:ind w:left="0" w:leftChars="0" w:firstLine="0" w:firstLineChars="0"/>
        <w:jc w:val="center"/>
        <w:rPr>
          <w:rFonts w:hint="eastAsia" w:ascii="宋体" w:hAnsi="宋体" w:eastAsia="宋体" w:cs="宋体"/>
          <w:b/>
          <w:color w:val="000000"/>
          <w:kern w:val="2"/>
          <w:sz w:val="32"/>
          <w:szCs w:val="32"/>
          <w:highlight w:val="none"/>
          <w:lang w:val="en-US" w:eastAsia="zh-CN" w:bidi="ar-SA"/>
        </w:rPr>
      </w:pPr>
      <w:r>
        <w:rPr>
          <w:rFonts w:hint="eastAsia" w:ascii="宋体" w:hAnsi="宋体" w:eastAsia="宋体" w:cs="宋体"/>
          <w:b/>
          <w:color w:val="000000"/>
          <w:kern w:val="2"/>
          <w:sz w:val="32"/>
          <w:szCs w:val="32"/>
          <w:highlight w:val="none"/>
          <w:lang w:val="en-US" w:eastAsia="zh-CN" w:bidi="ar-SA"/>
        </w:rPr>
        <w:t>八、技术</w:t>
      </w:r>
      <w:bookmarkEnd w:id="133"/>
      <w:r>
        <w:rPr>
          <w:rFonts w:hint="eastAsia" w:ascii="宋体" w:hAnsi="宋体" w:eastAsia="宋体" w:cs="宋体"/>
          <w:b/>
          <w:color w:val="000000"/>
          <w:kern w:val="2"/>
          <w:sz w:val="32"/>
          <w:szCs w:val="32"/>
          <w:highlight w:val="none"/>
          <w:lang w:val="en-US" w:eastAsia="zh-CN" w:bidi="ar-SA"/>
        </w:rPr>
        <w:t xml:space="preserve">部分 </w:t>
      </w:r>
    </w:p>
    <w:p>
      <w:pPr>
        <w:pStyle w:val="7"/>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（格式自拟）</w:t>
      </w:r>
    </w:p>
    <w:p>
      <w:pPr>
        <w:rPr>
          <w:rFonts w:hint="eastAsia" w:ascii="宋体" w:hAnsi="宋体" w:eastAsia="宋体" w:cs="宋体"/>
          <w:lang w:val="en-US" w:eastAsia="zh-CN"/>
        </w:rPr>
      </w:pPr>
    </w:p>
    <w:p>
      <w:pPr>
        <w:pStyle w:val="28"/>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包括但不限于以下内容：</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1、服务方案</w:t>
      </w:r>
    </w:p>
    <w:p>
      <w:pPr>
        <w:pStyle w:val="28"/>
        <w:keepNext w:val="0"/>
        <w:keepLines w:val="0"/>
        <w:pageBreakBefore w:val="0"/>
        <w:widowControl/>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i w:val="0"/>
          <w:iCs w:val="0"/>
          <w:sz w:val="24"/>
          <w:szCs w:val="24"/>
          <w:highlight w:val="none"/>
          <w:lang w:val="en-US" w:eastAsia="zh-CN"/>
        </w:rPr>
      </w:pPr>
      <w:r>
        <w:rPr>
          <w:rFonts w:hint="eastAsia" w:ascii="宋体" w:hAnsi="宋体" w:eastAsia="宋体" w:cs="宋体"/>
          <w:b w:val="0"/>
          <w:bCs/>
          <w:i w:val="0"/>
          <w:iCs w:val="0"/>
          <w:sz w:val="24"/>
          <w:szCs w:val="24"/>
          <w:highlight w:val="none"/>
          <w:lang w:val="en-US" w:eastAsia="zh-CN"/>
        </w:rPr>
        <w:t>2、进度保障措施</w:t>
      </w:r>
    </w:p>
    <w:p>
      <w:pPr>
        <w:pStyle w:val="28"/>
        <w:keepNext w:val="0"/>
        <w:keepLines w:val="0"/>
        <w:pageBreakBefore w:val="0"/>
        <w:widowControl/>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i w:val="0"/>
          <w:iCs w:val="0"/>
          <w:sz w:val="24"/>
          <w:szCs w:val="24"/>
          <w:highlight w:val="none"/>
          <w:lang w:val="en-US" w:eastAsia="zh-CN"/>
        </w:rPr>
      </w:pPr>
      <w:r>
        <w:rPr>
          <w:rFonts w:hint="eastAsia" w:ascii="宋体" w:hAnsi="宋体" w:eastAsia="宋体" w:cs="宋体"/>
          <w:b w:val="0"/>
          <w:bCs/>
          <w:i w:val="0"/>
          <w:iCs w:val="0"/>
          <w:sz w:val="24"/>
          <w:szCs w:val="24"/>
          <w:highlight w:val="none"/>
          <w:lang w:val="en-US" w:eastAsia="zh-CN"/>
        </w:rPr>
        <w:t>3、质量保证措施</w:t>
      </w:r>
    </w:p>
    <w:p>
      <w:pPr>
        <w:pStyle w:val="28"/>
        <w:keepNext w:val="0"/>
        <w:keepLines w:val="0"/>
        <w:pageBreakBefore w:val="0"/>
        <w:widowControl/>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i w:val="0"/>
          <w:iCs w:val="0"/>
          <w:sz w:val="24"/>
          <w:szCs w:val="24"/>
          <w:highlight w:val="none"/>
          <w:lang w:val="en-US" w:eastAsia="zh-CN"/>
        </w:rPr>
      </w:pPr>
      <w:r>
        <w:rPr>
          <w:rFonts w:hint="eastAsia" w:ascii="宋体" w:hAnsi="宋体" w:eastAsia="宋体" w:cs="宋体"/>
          <w:b w:val="0"/>
          <w:bCs/>
          <w:i w:val="0"/>
          <w:iCs w:val="0"/>
          <w:sz w:val="24"/>
          <w:szCs w:val="24"/>
          <w:highlight w:val="none"/>
          <w:lang w:val="en-US" w:eastAsia="zh-CN"/>
        </w:rPr>
        <w:t>4、后续服务</w:t>
      </w:r>
    </w:p>
    <w:p>
      <w:pPr>
        <w:pStyle w:val="28"/>
        <w:keepNext w:val="0"/>
        <w:keepLines w:val="0"/>
        <w:pageBreakBefore w:val="0"/>
        <w:widowControl/>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i w:val="0"/>
          <w:iCs w:val="0"/>
          <w:sz w:val="24"/>
          <w:szCs w:val="24"/>
          <w:highlight w:val="none"/>
          <w:lang w:val="en-US" w:eastAsia="zh-CN"/>
        </w:rPr>
      </w:pPr>
      <w:r>
        <w:rPr>
          <w:rFonts w:hint="eastAsia" w:ascii="宋体" w:hAnsi="宋体" w:eastAsia="宋体" w:cs="宋体"/>
          <w:b w:val="0"/>
          <w:bCs/>
          <w:i w:val="0"/>
          <w:iCs w:val="0"/>
          <w:sz w:val="24"/>
          <w:szCs w:val="24"/>
          <w:highlight w:val="none"/>
          <w:lang w:val="en-US" w:eastAsia="zh-CN"/>
        </w:rPr>
        <w:t>……</w:t>
      </w:r>
    </w:p>
    <w:p>
      <w:pPr>
        <w:rPr>
          <w:rFonts w:hint="eastAsia" w:ascii="宋体" w:hAnsi="宋体" w:eastAsia="宋体" w:cs="宋体"/>
          <w:sz w:val="24"/>
        </w:rPr>
      </w:pPr>
      <w:r>
        <w:rPr>
          <w:rFonts w:hint="eastAsia" w:ascii="宋体" w:hAnsi="宋体" w:cs="宋体"/>
          <w:color w:val="auto"/>
          <w:szCs w:val="21"/>
          <w:highlight w:val="none"/>
          <w:lang w:val="en-US" w:eastAsia="zh-CN"/>
        </w:rPr>
        <w:t>注：1.为便于专家评审，技术方案需言简意赅，不得超过200页。</w:t>
      </w:r>
    </w:p>
    <w:p>
      <w:pPr>
        <w:pStyle w:val="7"/>
        <w:rPr>
          <w:rFonts w:hint="eastAsia" w:ascii="宋体" w:hAnsi="宋体" w:eastAsia="宋体" w:cs="宋体"/>
          <w:sz w:val="24"/>
        </w:rPr>
      </w:pPr>
    </w:p>
    <w:p>
      <w:pPr>
        <w:rPr>
          <w:rFonts w:hint="eastAsia" w:ascii="宋体" w:hAnsi="宋体" w:eastAsia="宋体" w:cs="宋体"/>
          <w:sz w:val="24"/>
        </w:rPr>
      </w:pPr>
    </w:p>
    <w:p>
      <w:pPr>
        <w:pStyle w:val="7"/>
        <w:rPr>
          <w:rFonts w:hint="eastAsia" w:ascii="宋体" w:hAnsi="宋体" w:eastAsia="宋体" w:cs="宋体"/>
          <w:sz w:val="24"/>
        </w:rPr>
      </w:pPr>
    </w:p>
    <w:p>
      <w:pPr>
        <w:rPr>
          <w:rFonts w:hint="eastAsia" w:ascii="宋体" w:hAnsi="宋体" w:eastAsia="宋体" w:cs="宋体"/>
          <w:sz w:val="24"/>
        </w:rPr>
      </w:pPr>
    </w:p>
    <w:p>
      <w:pPr>
        <w:pStyle w:val="7"/>
        <w:rPr>
          <w:rFonts w:hint="eastAsia" w:ascii="宋体" w:hAnsi="宋体" w:eastAsia="宋体" w:cs="宋体"/>
          <w:sz w:val="24"/>
        </w:rPr>
      </w:pPr>
    </w:p>
    <w:p>
      <w:pPr>
        <w:rPr>
          <w:rFonts w:hint="eastAsia" w:ascii="宋体" w:hAnsi="宋体" w:eastAsia="宋体" w:cs="宋体"/>
          <w:sz w:val="24"/>
        </w:rPr>
      </w:pPr>
    </w:p>
    <w:p>
      <w:pPr>
        <w:pStyle w:val="7"/>
        <w:rPr>
          <w:rFonts w:hint="eastAsia" w:ascii="宋体" w:hAnsi="宋体" w:eastAsia="宋体" w:cs="宋体"/>
          <w:sz w:val="24"/>
        </w:rPr>
      </w:pPr>
    </w:p>
    <w:p>
      <w:pPr>
        <w:rPr>
          <w:rFonts w:hint="eastAsia" w:ascii="宋体" w:hAnsi="宋体" w:eastAsia="宋体" w:cs="宋体"/>
          <w:sz w:val="24"/>
        </w:rPr>
      </w:pPr>
    </w:p>
    <w:p>
      <w:pPr>
        <w:pStyle w:val="7"/>
        <w:rPr>
          <w:rFonts w:hint="eastAsia" w:ascii="宋体" w:hAnsi="宋体" w:eastAsia="宋体" w:cs="宋体"/>
          <w:sz w:val="24"/>
        </w:rPr>
      </w:pPr>
    </w:p>
    <w:p>
      <w:pPr>
        <w:rPr>
          <w:rFonts w:hint="eastAsia" w:ascii="宋体" w:hAnsi="宋体" w:eastAsia="宋体" w:cs="宋体"/>
          <w:sz w:val="24"/>
        </w:rPr>
      </w:pPr>
    </w:p>
    <w:p>
      <w:pPr>
        <w:pStyle w:val="7"/>
        <w:rPr>
          <w:rFonts w:hint="eastAsia" w:ascii="宋体" w:hAnsi="宋体" w:eastAsia="宋体" w:cs="宋体"/>
          <w:sz w:val="24"/>
        </w:rPr>
      </w:pPr>
    </w:p>
    <w:p>
      <w:pPr>
        <w:rPr>
          <w:rFonts w:hint="eastAsia" w:ascii="宋体" w:hAnsi="宋体" w:eastAsia="宋体" w:cs="宋体"/>
          <w:sz w:val="24"/>
        </w:rPr>
      </w:pPr>
    </w:p>
    <w:p>
      <w:pPr>
        <w:pStyle w:val="7"/>
        <w:rPr>
          <w:rFonts w:hint="eastAsia" w:ascii="宋体" w:hAnsi="宋体" w:eastAsia="宋体" w:cs="宋体"/>
          <w:sz w:val="24"/>
        </w:rPr>
      </w:pPr>
    </w:p>
    <w:p>
      <w:pPr>
        <w:rPr>
          <w:rFonts w:hint="eastAsia" w:ascii="宋体" w:hAnsi="宋体" w:eastAsia="宋体" w:cs="宋体"/>
          <w:sz w:val="24"/>
        </w:rPr>
      </w:pPr>
    </w:p>
    <w:p>
      <w:pPr>
        <w:pStyle w:val="15"/>
        <w:rPr>
          <w:rFonts w:hint="eastAsia" w:ascii="宋体" w:hAnsi="宋体" w:eastAsia="宋体" w:cs="宋体"/>
          <w:sz w:val="24"/>
        </w:rPr>
      </w:pPr>
    </w:p>
    <w:p>
      <w:pPr>
        <w:pStyle w:val="15"/>
        <w:rPr>
          <w:rFonts w:hint="eastAsia" w:ascii="宋体" w:hAnsi="宋体" w:eastAsia="宋体" w:cs="宋体"/>
          <w:sz w:val="24"/>
        </w:rPr>
      </w:pPr>
    </w:p>
    <w:p>
      <w:pPr>
        <w:pStyle w:val="15"/>
        <w:rPr>
          <w:rFonts w:hint="eastAsia" w:ascii="宋体" w:hAnsi="宋体" w:eastAsia="宋体" w:cs="宋体"/>
          <w:sz w:val="24"/>
        </w:rPr>
      </w:pPr>
    </w:p>
    <w:p>
      <w:pPr>
        <w:pStyle w:val="15"/>
        <w:rPr>
          <w:rFonts w:hint="eastAsia" w:ascii="宋体" w:hAnsi="宋体" w:eastAsia="宋体" w:cs="宋体"/>
          <w:sz w:val="24"/>
        </w:rPr>
      </w:pPr>
    </w:p>
    <w:p>
      <w:pPr>
        <w:pStyle w:val="15"/>
        <w:rPr>
          <w:rFonts w:hint="eastAsia" w:ascii="宋体" w:hAnsi="宋体" w:eastAsia="宋体" w:cs="宋体"/>
          <w:sz w:val="24"/>
        </w:rPr>
      </w:pPr>
    </w:p>
    <w:p>
      <w:pPr>
        <w:pStyle w:val="15"/>
        <w:rPr>
          <w:rFonts w:hint="eastAsia" w:ascii="宋体" w:hAnsi="宋体" w:eastAsia="宋体" w:cs="宋体"/>
          <w:sz w:val="24"/>
        </w:rPr>
      </w:pPr>
    </w:p>
    <w:p>
      <w:pPr>
        <w:pStyle w:val="15"/>
        <w:rPr>
          <w:rFonts w:hint="eastAsia" w:ascii="宋体" w:hAnsi="宋体" w:eastAsia="宋体" w:cs="宋体"/>
          <w:sz w:val="24"/>
        </w:rPr>
      </w:pPr>
    </w:p>
    <w:p>
      <w:pPr>
        <w:pStyle w:val="20"/>
        <w:ind w:left="0" w:leftChars="0" w:firstLine="0" w:firstLineChars="0"/>
        <w:jc w:val="center"/>
        <w:rPr>
          <w:rFonts w:hint="eastAsia" w:ascii="宋体" w:hAnsi="宋体" w:eastAsia="宋体" w:cs="宋体"/>
          <w:b/>
          <w:color w:val="000000"/>
          <w:kern w:val="2"/>
          <w:sz w:val="32"/>
          <w:szCs w:val="32"/>
          <w:highlight w:val="none"/>
          <w:lang w:val="en-US" w:eastAsia="zh-CN" w:bidi="ar-SA"/>
        </w:rPr>
      </w:pPr>
      <w:bookmarkStart w:id="134" w:name="_Toc16487"/>
      <w:bookmarkStart w:id="135" w:name="_Toc25383"/>
      <w:r>
        <w:rPr>
          <w:rFonts w:hint="eastAsia" w:ascii="宋体" w:hAnsi="宋体" w:eastAsia="宋体" w:cs="宋体"/>
          <w:b/>
          <w:color w:val="000000"/>
          <w:kern w:val="2"/>
          <w:sz w:val="32"/>
          <w:szCs w:val="32"/>
          <w:highlight w:val="none"/>
          <w:lang w:val="en-US" w:eastAsia="zh-CN" w:bidi="ar-SA"/>
        </w:rPr>
        <w:t>九、项目人员配备</w:t>
      </w:r>
    </w:p>
    <w:tbl>
      <w:tblPr>
        <w:tblStyle w:val="16"/>
        <w:tblpPr w:leftFromText="180" w:rightFromText="180" w:vertAnchor="text" w:horzAnchor="page" w:tblpXSpec="center" w:tblpY="177"/>
        <w:tblOverlap w:val="never"/>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72"/>
        <w:gridCol w:w="1594"/>
        <w:gridCol w:w="1594"/>
        <w:gridCol w:w="1370"/>
        <w:gridCol w:w="1820"/>
        <w:gridCol w:w="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1008" w:type="dxa"/>
            <w:vMerge w:val="restart"/>
            <w:noWrap w:val="0"/>
            <w:vAlign w:val="center"/>
          </w:tcPr>
          <w:p>
            <w:pPr>
              <w:spacing w:line="360" w:lineRule="auto"/>
              <w:ind w:left="0" w:leftChars="0" w:firstLine="0" w:firstLineChars="0"/>
              <w:jc w:val="center"/>
              <w:rPr>
                <w:rFonts w:hint="eastAsia" w:ascii="宋体" w:hAnsi="宋体" w:eastAsia="宋体" w:cs="宋体"/>
                <w:sz w:val="24"/>
              </w:rPr>
            </w:pPr>
            <w:r>
              <w:rPr>
                <w:rFonts w:hint="eastAsia" w:ascii="宋体" w:hAnsi="宋体" w:eastAsia="宋体" w:cs="宋体"/>
                <w:sz w:val="24"/>
              </w:rPr>
              <w:t>职务</w:t>
            </w:r>
          </w:p>
        </w:tc>
        <w:tc>
          <w:tcPr>
            <w:tcW w:w="972" w:type="dxa"/>
            <w:vMerge w:val="restart"/>
            <w:noWrap w:val="0"/>
            <w:vAlign w:val="center"/>
          </w:tcPr>
          <w:p>
            <w:pPr>
              <w:spacing w:line="360" w:lineRule="auto"/>
              <w:ind w:left="0" w:leftChars="0" w:firstLine="0" w:firstLineChars="0"/>
              <w:jc w:val="center"/>
              <w:rPr>
                <w:rFonts w:hint="eastAsia" w:ascii="宋体" w:hAnsi="宋体" w:eastAsia="宋体" w:cs="宋体"/>
                <w:sz w:val="24"/>
              </w:rPr>
            </w:pPr>
            <w:r>
              <w:rPr>
                <w:rFonts w:hint="eastAsia" w:ascii="宋体" w:hAnsi="宋体" w:eastAsia="宋体" w:cs="宋体"/>
                <w:sz w:val="24"/>
              </w:rPr>
              <w:t>姓名</w:t>
            </w:r>
          </w:p>
        </w:tc>
        <w:tc>
          <w:tcPr>
            <w:tcW w:w="6378" w:type="dxa"/>
            <w:gridSpan w:val="4"/>
            <w:noWrap w:val="0"/>
            <w:vAlign w:val="center"/>
          </w:tcPr>
          <w:p>
            <w:pPr>
              <w:spacing w:line="360" w:lineRule="auto"/>
              <w:ind w:left="0" w:leftChars="0" w:firstLine="0" w:firstLineChars="0"/>
              <w:jc w:val="center"/>
              <w:rPr>
                <w:rFonts w:hint="eastAsia" w:ascii="宋体" w:hAnsi="宋体" w:eastAsia="宋体" w:cs="宋体"/>
                <w:sz w:val="24"/>
              </w:rPr>
            </w:pPr>
            <w:r>
              <w:rPr>
                <w:rFonts w:hint="eastAsia" w:ascii="宋体" w:hAnsi="宋体" w:eastAsia="宋体" w:cs="宋体"/>
                <w:sz w:val="24"/>
              </w:rPr>
              <w:t>执业或职业资格证明</w:t>
            </w:r>
          </w:p>
        </w:tc>
        <w:tc>
          <w:tcPr>
            <w:tcW w:w="822" w:type="dxa"/>
            <w:vMerge w:val="restart"/>
            <w:noWrap w:val="0"/>
            <w:vAlign w:val="center"/>
          </w:tcPr>
          <w:p>
            <w:pPr>
              <w:spacing w:line="360" w:lineRule="auto"/>
              <w:ind w:left="0" w:leftChars="0" w:firstLine="0" w:firstLineChars="0"/>
              <w:jc w:val="center"/>
              <w:rPr>
                <w:rFonts w:hint="eastAsia"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008" w:type="dxa"/>
            <w:vMerge w:val="continue"/>
            <w:noWrap w:val="0"/>
            <w:vAlign w:val="top"/>
          </w:tcPr>
          <w:p>
            <w:pPr>
              <w:spacing w:line="360" w:lineRule="auto"/>
              <w:jc w:val="center"/>
              <w:rPr>
                <w:rFonts w:hint="eastAsia" w:ascii="宋体" w:hAnsi="宋体" w:eastAsia="宋体" w:cs="宋体"/>
                <w:sz w:val="24"/>
              </w:rPr>
            </w:pPr>
          </w:p>
        </w:tc>
        <w:tc>
          <w:tcPr>
            <w:tcW w:w="972" w:type="dxa"/>
            <w:vMerge w:val="continue"/>
            <w:noWrap w:val="0"/>
            <w:vAlign w:val="top"/>
          </w:tcPr>
          <w:p>
            <w:pPr>
              <w:spacing w:line="360" w:lineRule="auto"/>
              <w:jc w:val="center"/>
              <w:rPr>
                <w:rFonts w:hint="eastAsia" w:ascii="宋体" w:hAnsi="宋体" w:eastAsia="宋体" w:cs="宋体"/>
                <w:sz w:val="24"/>
              </w:rPr>
            </w:pPr>
          </w:p>
        </w:tc>
        <w:tc>
          <w:tcPr>
            <w:tcW w:w="1594" w:type="dxa"/>
            <w:noWrap w:val="0"/>
            <w:vAlign w:val="center"/>
          </w:tcPr>
          <w:p>
            <w:pPr>
              <w:spacing w:line="360" w:lineRule="auto"/>
              <w:ind w:left="0" w:leftChars="0" w:firstLine="0" w:firstLineChars="0"/>
              <w:jc w:val="center"/>
              <w:rPr>
                <w:rFonts w:hint="eastAsia" w:ascii="宋体" w:hAnsi="宋体" w:eastAsia="宋体" w:cs="宋体"/>
                <w:sz w:val="24"/>
              </w:rPr>
            </w:pPr>
            <w:r>
              <w:rPr>
                <w:rFonts w:hint="eastAsia" w:ascii="宋体" w:hAnsi="宋体" w:eastAsia="宋体" w:cs="宋体"/>
                <w:sz w:val="24"/>
              </w:rPr>
              <w:t>证书名称</w:t>
            </w:r>
          </w:p>
        </w:tc>
        <w:tc>
          <w:tcPr>
            <w:tcW w:w="1594" w:type="dxa"/>
            <w:noWrap w:val="0"/>
            <w:vAlign w:val="center"/>
          </w:tcPr>
          <w:p>
            <w:pPr>
              <w:spacing w:line="360" w:lineRule="auto"/>
              <w:ind w:left="0" w:leftChars="0" w:firstLine="0" w:firstLineChars="0"/>
              <w:jc w:val="center"/>
              <w:rPr>
                <w:rFonts w:hint="eastAsia" w:ascii="宋体" w:hAnsi="宋体" w:eastAsia="宋体" w:cs="宋体"/>
                <w:sz w:val="24"/>
              </w:rPr>
            </w:pPr>
            <w:r>
              <w:rPr>
                <w:rFonts w:hint="eastAsia" w:ascii="宋体" w:hAnsi="宋体" w:eastAsia="宋体" w:cs="宋体"/>
                <w:sz w:val="24"/>
              </w:rPr>
              <w:t>证号</w:t>
            </w:r>
          </w:p>
        </w:tc>
        <w:tc>
          <w:tcPr>
            <w:tcW w:w="1370" w:type="dxa"/>
            <w:noWrap w:val="0"/>
            <w:vAlign w:val="center"/>
          </w:tcPr>
          <w:p>
            <w:pPr>
              <w:spacing w:line="360" w:lineRule="auto"/>
              <w:ind w:left="0" w:leftChars="0" w:firstLine="0" w:firstLine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专业</w:t>
            </w:r>
          </w:p>
        </w:tc>
        <w:tc>
          <w:tcPr>
            <w:tcW w:w="1820" w:type="dxa"/>
            <w:noWrap w:val="0"/>
            <w:vAlign w:val="center"/>
          </w:tcPr>
          <w:p>
            <w:pPr>
              <w:spacing w:line="360" w:lineRule="auto"/>
              <w:ind w:left="0" w:leftChars="0" w:firstLine="0" w:firstLineChars="0"/>
              <w:jc w:val="center"/>
              <w:rPr>
                <w:rFonts w:hint="eastAsia" w:ascii="宋体" w:hAnsi="宋体" w:eastAsia="宋体" w:cs="宋体"/>
                <w:sz w:val="24"/>
              </w:rPr>
            </w:pPr>
            <w:r>
              <w:rPr>
                <w:rFonts w:hint="eastAsia" w:ascii="宋体" w:hAnsi="宋体" w:eastAsia="宋体" w:cs="宋体"/>
                <w:sz w:val="24"/>
              </w:rPr>
              <w:t>养老保险</w:t>
            </w:r>
          </w:p>
        </w:tc>
        <w:tc>
          <w:tcPr>
            <w:tcW w:w="822" w:type="dxa"/>
            <w:vMerge w:val="continue"/>
            <w:noWrap w:val="0"/>
            <w:vAlign w:val="top"/>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008" w:type="dxa"/>
            <w:noWrap w:val="0"/>
            <w:vAlign w:val="top"/>
          </w:tcPr>
          <w:p>
            <w:pPr>
              <w:spacing w:line="360" w:lineRule="auto"/>
              <w:jc w:val="center"/>
              <w:rPr>
                <w:rFonts w:hint="eastAsia" w:ascii="宋体" w:hAnsi="宋体" w:eastAsia="宋体" w:cs="宋体"/>
                <w:sz w:val="24"/>
              </w:rPr>
            </w:pPr>
          </w:p>
        </w:tc>
        <w:tc>
          <w:tcPr>
            <w:tcW w:w="972" w:type="dxa"/>
            <w:noWrap w:val="0"/>
            <w:vAlign w:val="top"/>
          </w:tcPr>
          <w:p>
            <w:pPr>
              <w:spacing w:line="360" w:lineRule="auto"/>
              <w:jc w:val="center"/>
              <w:rPr>
                <w:rFonts w:hint="eastAsia" w:ascii="宋体" w:hAnsi="宋体" w:eastAsia="宋体" w:cs="宋体"/>
                <w:sz w:val="24"/>
              </w:rPr>
            </w:pPr>
          </w:p>
        </w:tc>
        <w:tc>
          <w:tcPr>
            <w:tcW w:w="1594" w:type="dxa"/>
            <w:noWrap w:val="0"/>
            <w:vAlign w:val="top"/>
          </w:tcPr>
          <w:p>
            <w:pPr>
              <w:spacing w:line="360" w:lineRule="auto"/>
              <w:jc w:val="center"/>
              <w:rPr>
                <w:rFonts w:hint="eastAsia" w:ascii="宋体" w:hAnsi="宋体" w:eastAsia="宋体" w:cs="宋体"/>
                <w:sz w:val="24"/>
              </w:rPr>
            </w:pPr>
          </w:p>
        </w:tc>
        <w:tc>
          <w:tcPr>
            <w:tcW w:w="1594" w:type="dxa"/>
            <w:noWrap w:val="0"/>
            <w:vAlign w:val="top"/>
          </w:tcPr>
          <w:p>
            <w:pPr>
              <w:spacing w:line="360" w:lineRule="auto"/>
              <w:jc w:val="center"/>
              <w:rPr>
                <w:rFonts w:hint="eastAsia" w:ascii="宋体" w:hAnsi="宋体" w:eastAsia="宋体" w:cs="宋体"/>
                <w:sz w:val="24"/>
              </w:rPr>
            </w:pPr>
          </w:p>
        </w:tc>
        <w:tc>
          <w:tcPr>
            <w:tcW w:w="1370" w:type="dxa"/>
            <w:noWrap w:val="0"/>
            <w:vAlign w:val="top"/>
          </w:tcPr>
          <w:p>
            <w:pPr>
              <w:spacing w:line="360" w:lineRule="auto"/>
              <w:ind w:firstLine="480" w:firstLineChars="200"/>
              <w:jc w:val="center"/>
              <w:rPr>
                <w:rFonts w:hint="eastAsia" w:ascii="宋体" w:hAnsi="宋体" w:eastAsia="宋体" w:cs="宋体"/>
                <w:sz w:val="24"/>
              </w:rPr>
            </w:pPr>
          </w:p>
        </w:tc>
        <w:tc>
          <w:tcPr>
            <w:tcW w:w="1820" w:type="dxa"/>
            <w:noWrap w:val="0"/>
            <w:vAlign w:val="top"/>
          </w:tcPr>
          <w:p>
            <w:pPr>
              <w:spacing w:line="360" w:lineRule="auto"/>
              <w:jc w:val="center"/>
              <w:rPr>
                <w:rFonts w:hint="eastAsia" w:ascii="宋体" w:hAnsi="宋体" w:eastAsia="宋体" w:cs="宋体"/>
                <w:sz w:val="24"/>
              </w:rPr>
            </w:pPr>
          </w:p>
        </w:tc>
        <w:tc>
          <w:tcPr>
            <w:tcW w:w="822" w:type="dxa"/>
            <w:noWrap w:val="0"/>
            <w:vAlign w:val="top"/>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008" w:type="dxa"/>
            <w:noWrap w:val="0"/>
            <w:vAlign w:val="top"/>
          </w:tcPr>
          <w:p>
            <w:pPr>
              <w:spacing w:line="360" w:lineRule="auto"/>
              <w:rPr>
                <w:rFonts w:hint="eastAsia" w:ascii="宋体" w:hAnsi="宋体" w:eastAsia="宋体" w:cs="宋体"/>
                <w:sz w:val="24"/>
              </w:rPr>
            </w:pPr>
          </w:p>
        </w:tc>
        <w:tc>
          <w:tcPr>
            <w:tcW w:w="972" w:type="dxa"/>
            <w:noWrap w:val="0"/>
            <w:vAlign w:val="top"/>
          </w:tcPr>
          <w:p>
            <w:pPr>
              <w:spacing w:line="360" w:lineRule="auto"/>
              <w:rPr>
                <w:rFonts w:hint="eastAsia" w:ascii="宋体" w:hAnsi="宋体" w:eastAsia="宋体" w:cs="宋体"/>
                <w:sz w:val="24"/>
              </w:rPr>
            </w:pPr>
          </w:p>
        </w:tc>
        <w:tc>
          <w:tcPr>
            <w:tcW w:w="1594" w:type="dxa"/>
            <w:noWrap w:val="0"/>
            <w:vAlign w:val="top"/>
          </w:tcPr>
          <w:p>
            <w:pPr>
              <w:spacing w:line="360" w:lineRule="auto"/>
              <w:rPr>
                <w:rFonts w:hint="eastAsia" w:ascii="宋体" w:hAnsi="宋体" w:eastAsia="宋体" w:cs="宋体"/>
                <w:sz w:val="24"/>
              </w:rPr>
            </w:pPr>
          </w:p>
        </w:tc>
        <w:tc>
          <w:tcPr>
            <w:tcW w:w="1594" w:type="dxa"/>
            <w:noWrap w:val="0"/>
            <w:vAlign w:val="top"/>
          </w:tcPr>
          <w:p>
            <w:pPr>
              <w:spacing w:line="360" w:lineRule="auto"/>
              <w:rPr>
                <w:rFonts w:hint="eastAsia" w:ascii="宋体" w:hAnsi="宋体" w:eastAsia="宋体" w:cs="宋体"/>
                <w:sz w:val="24"/>
              </w:rPr>
            </w:pPr>
          </w:p>
        </w:tc>
        <w:tc>
          <w:tcPr>
            <w:tcW w:w="1370" w:type="dxa"/>
            <w:noWrap w:val="0"/>
            <w:vAlign w:val="top"/>
          </w:tcPr>
          <w:p>
            <w:pPr>
              <w:spacing w:line="360" w:lineRule="auto"/>
              <w:rPr>
                <w:rFonts w:hint="eastAsia" w:ascii="宋体" w:hAnsi="宋体" w:eastAsia="宋体" w:cs="宋体"/>
                <w:sz w:val="24"/>
              </w:rPr>
            </w:pPr>
          </w:p>
        </w:tc>
        <w:tc>
          <w:tcPr>
            <w:tcW w:w="1820" w:type="dxa"/>
            <w:noWrap w:val="0"/>
            <w:vAlign w:val="top"/>
          </w:tcPr>
          <w:p>
            <w:pPr>
              <w:spacing w:line="360" w:lineRule="auto"/>
              <w:rPr>
                <w:rFonts w:hint="eastAsia" w:ascii="宋体" w:hAnsi="宋体" w:eastAsia="宋体" w:cs="宋体"/>
                <w:sz w:val="24"/>
              </w:rPr>
            </w:pPr>
          </w:p>
        </w:tc>
        <w:tc>
          <w:tcPr>
            <w:tcW w:w="822" w:type="dxa"/>
            <w:noWrap w:val="0"/>
            <w:vAlign w:val="top"/>
          </w:tcPr>
          <w:p>
            <w:pPr>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008" w:type="dxa"/>
            <w:noWrap w:val="0"/>
            <w:vAlign w:val="top"/>
          </w:tcPr>
          <w:p>
            <w:pPr>
              <w:spacing w:line="360" w:lineRule="auto"/>
              <w:rPr>
                <w:rFonts w:hint="eastAsia" w:ascii="宋体" w:hAnsi="宋体" w:eastAsia="宋体" w:cs="宋体"/>
                <w:sz w:val="24"/>
              </w:rPr>
            </w:pPr>
          </w:p>
        </w:tc>
        <w:tc>
          <w:tcPr>
            <w:tcW w:w="972" w:type="dxa"/>
            <w:noWrap w:val="0"/>
            <w:vAlign w:val="top"/>
          </w:tcPr>
          <w:p>
            <w:pPr>
              <w:spacing w:line="360" w:lineRule="auto"/>
              <w:rPr>
                <w:rFonts w:hint="eastAsia" w:ascii="宋体" w:hAnsi="宋体" w:eastAsia="宋体" w:cs="宋体"/>
                <w:sz w:val="24"/>
              </w:rPr>
            </w:pPr>
          </w:p>
        </w:tc>
        <w:tc>
          <w:tcPr>
            <w:tcW w:w="1594" w:type="dxa"/>
            <w:noWrap w:val="0"/>
            <w:vAlign w:val="top"/>
          </w:tcPr>
          <w:p>
            <w:pPr>
              <w:spacing w:line="360" w:lineRule="auto"/>
              <w:rPr>
                <w:rFonts w:hint="eastAsia" w:ascii="宋体" w:hAnsi="宋体" w:eastAsia="宋体" w:cs="宋体"/>
                <w:sz w:val="24"/>
              </w:rPr>
            </w:pPr>
          </w:p>
        </w:tc>
        <w:tc>
          <w:tcPr>
            <w:tcW w:w="1594" w:type="dxa"/>
            <w:noWrap w:val="0"/>
            <w:vAlign w:val="top"/>
          </w:tcPr>
          <w:p>
            <w:pPr>
              <w:spacing w:line="360" w:lineRule="auto"/>
              <w:rPr>
                <w:rFonts w:hint="eastAsia" w:ascii="宋体" w:hAnsi="宋体" w:eastAsia="宋体" w:cs="宋体"/>
                <w:sz w:val="24"/>
              </w:rPr>
            </w:pPr>
          </w:p>
        </w:tc>
        <w:tc>
          <w:tcPr>
            <w:tcW w:w="1370" w:type="dxa"/>
            <w:noWrap w:val="0"/>
            <w:vAlign w:val="top"/>
          </w:tcPr>
          <w:p>
            <w:pPr>
              <w:spacing w:line="360" w:lineRule="auto"/>
              <w:rPr>
                <w:rFonts w:hint="eastAsia" w:ascii="宋体" w:hAnsi="宋体" w:eastAsia="宋体" w:cs="宋体"/>
                <w:sz w:val="24"/>
              </w:rPr>
            </w:pPr>
          </w:p>
        </w:tc>
        <w:tc>
          <w:tcPr>
            <w:tcW w:w="1820" w:type="dxa"/>
            <w:noWrap w:val="0"/>
            <w:vAlign w:val="top"/>
          </w:tcPr>
          <w:p>
            <w:pPr>
              <w:spacing w:line="360" w:lineRule="auto"/>
              <w:rPr>
                <w:rFonts w:hint="eastAsia" w:ascii="宋体" w:hAnsi="宋体" w:eastAsia="宋体" w:cs="宋体"/>
                <w:sz w:val="24"/>
              </w:rPr>
            </w:pPr>
          </w:p>
        </w:tc>
        <w:tc>
          <w:tcPr>
            <w:tcW w:w="822" w:type="dxa"/>
            <w:noWrap w:val="0"/>
            <w:vAlign w:val="top"/>
          </w:tcPr>
          <w:p>
            <w:pPr>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008" w:type="dxa"/>
            <w:noWrap w:val="0"/>
            <w:vAlign w:val="top"/>
          </w:tcPr>
          <w:p>
            <w:pPr>
              <w:spacing w:line="360" w:lineRule="auto"/>
              <w:rPr>
                <w:rFonts w:hint="eastAsia" w:ascii="宋体" w:hAnsi="宋体" w:eastAsia="宋体" w:cs="宋体"/>
                <w:sz w:val="24"/>
              </w:rPr>
            </w:pPr>
          </w:p>
        </w:tc>
        <w:tc>
          <w:tcPr>
            <w:tcW w:w="972" w:type="dxa"/>
            <w:noWrap w:val="0"/>
            <w:vAlign w:val="top"/>
          </w:tcPr>
          <w:p>
            <w:pPr>
              <w:spacing w:line="360" w:lineRule="auto"/>
              <w:rPr>
                <w:rFonts w:hint="eastAsia" w:ascii="宋体" w:hAnsi="宋体" w:eastAsia="宋体" w:cs="宋体"/>
                <w:sz w:val="24"/>
              </w:rPr>
            </w:pPr>
          </w:p>
        </w:tc>
        <w:tc>
          <w:tcPr>
            <w:tcW w:w="1594" w:type="dxa"/>
            <w:noWrap w:val="0"/>
            <w:vAlign w:val="top"/>
          </w:tcPr>
          <w:p>
            <w:pPr>
              <w:spacing w:line="360" w:lineRule="auto"/>
              <w:rPr>
                <w:rFonts w:hint="eastAsia" w:ascii="宋体" w:hAnsi="宋体" w:eastAsia="宋体" w:cs="宋体"/>
                <w:sz w:val="24"/>
              </w:rPr>
            </w:pPr>
          </w:p>
        </w:tc>
        <w:tc>
          <w:tcPr>
            <w:tcW w:w="1594" w:type="dxa"/>
            <w:noWrap w:val="0"/>
            <w:vAlign w:val="top"/>
          </w:tcPr>
          <w:p>
            <w:pPr>
              <w:spacing w:line="360" w:lineRule="auto"/>
              <w:rPr>
                <w:rFonts w:hint="eastAsia" w:ascii="宋体" w:hAnsi="宋体" w:eastAsia="宋体" w:cs="宋体"/>
                <w:sz w:val="24"/>
              </w:rPr>
            </w:pPr>
          </w:p>
        </w:tc>
        <w:tc>
          <w:tcPr>
            <w:tcW w:w="1370" w:type="dxa"/>
            <w:noWrap w:val="0"/>
            <w:vAlign w:val="top"/>
          </w:tcPr>
          <w:p>
            <w:pPr>
              <w:spacing w:line="360" w:lineRule="auto"/>
              <w:rPr>
                <w:rFonts w:hint="eastAsia" w:ascii="宋体" w:hAnsi="宋体" w:eastAsia="宋体" w:cs="宋体"/>
                <w:sz w:val="24"/>
              </w:rPr>
            </w:pPr>
          </w:p>
        </w:tc>
        <w:tc>
          <w:tcPr>
            <w:tcW w:w="1820" w:type="dxa"/>
            <w:noWrap w:val="0"/>
            <w:vAlign w:val="top"/>
          </w:tcPr>
          <w:p>
            <w:pPr>
              <w:spacing w:line="360" w:lineRule="auto"/>
              <w:rPr>
                <w:rFonts w:hint="eastAsia" w:ascii="宋体" w:hAnsi="宋体" w:eastAsia="宋体" w:cs="宋体"/>
                <w:sz w:val="24"/>
              </w:rPr>
            </w:pPr>
          </w:p>
        </w:tc>
        <w:tc>
          <w:tcPr>
            <w:tcW w:w="822" w:type="dxa"/>
            <w:noWrap w:val="0"/>
            <w:vAlign w:val="top"/>
          </w:tcPr>
          <w:p>
            <w:pPr>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008" w:type="dxa"/>
            <w:noWrap w:val="0"/>
            <w:vAlign w:val="top"/>
          </w:tcPr>
          <w:p>
            <w:pPr>
              <w:spacing w:line="360" w:lineRule="auto"/>
              <w:rPr>
                <w:rFonts w:hint="eastAsia" w:ascii="宋体" w:hAnsi="宋体" w:eastAsia="宋体" w:cs="宋体"/>
                <w:sz w:val="24"/>
              </w:rPr>
            </w:pPr>
          </w:p>
        </w:tc>
        <w:tc>
          <w:tcPr>
            <w:tcW w:w="972" w:type="dxa"/>
            <w:noWrap w:val="0"/>
            <w:vAlign w:val="top"/>
          </w:tcPr>
          <w:p>
            <w:pPr>
              <w:spacing w:line="360" w:lineRule="auto"/>
              <w:rPr>
                <w:rFonts w:hint="eastAsia" w:ascii="宋体" w:hAnsi="宋体" w:eastAsia="宋体" w:cs="宋体"/>
                <w:sz w:val="24"/>
              </w:rPr>
            </w:pPr>
          </w:p>
        </w:tc>
        <w:tc>
          <w:tcPr>
            <w:tcW w:w="1594" w:type="dxa"/>
            <w:noWrap w:val="0"/>
            <w:vAlign w:val="top"/>
          </w:tcPr>
          <w:p>
            <w:pPr>
              <w:spacing w:line="360" w:lineRule="auto"/>
              <w:rPr>
                <w:rFonts w:hint="eastAsia" w:ascii="宋体" w:hAnsi="宋体" w:eastAsia="宋体" w:cs="宋体"/>
                <w:sz w:val="24"/>
              </w:rPr>
            </w:pPr>
          </w:p>
        </w:tc>
        <w:tc>
          <w:tcPr>
            <w:tcW w:w="1594" w:type="dxa"/>
            <w:noWrap w:val="0"/>
            <w:vAlign w:val="top"/>
          </w:tcPr>
          <w:p>
            <w:pPr>
              <w:spacing w:line="360" w:lineRule="auto"/>
              <w:rPr>
                <w:rFonts w:hint="eastAsia" w:ascii="宋体" w:hAnsi="宋体" w:eastAsia="宋体" w:cs="宋体"/>
                <w:sz w:val="24"/>
              </w:rPr>
            </w:pPr>
          </w:p>
        </w:tc>
        <w:tc>
          <w:tcPr>
            <w:tcW w:w="1370" w:type="dxa"/>
            <w:noWrap w:val="0"/>
            <w:vAlign w:val="top"/>
          </w:tcPr>
          <w:p>
            <w:pPr>
              <w:spacing w:line="360" w:lineRule="auto"/>
              <w:rPr>
                <w:rFonts w:hint="eastAsia" w:ascii="宋体" w:hAnsi="宋体" w:eastAsia="宋体" w:cs="宋体"/>
                <w:sz w:val="24"/>
              </w:rPr>
            </w:pPr>
          </w:p>
        </w:tc>
        <w:tc>
          <w:tcPr>
            <w:tcW w:w="1820" w:type="dxa"/>
            <w:noWrap w:val="0"/>
            <w:vAlign w:val="top"/>
          </w:tcPr>
          <w:p>
            <w:pPr>
              <w:spacing w:line="360" w:lineRule="auto"/>
              <w:rPr>
                <w:rFonts w:hint="eastAsia" w:ascii="宋体" w:hAnsi="宋体" w:eastAsia="宋体" w:cs="宋体"/>
                <w:sz w:val="24"/>
              </w:rPr>
            </w:pPr>
          </w:p>
        </w:tc>
        <w:tc>
          <w:tcPr>
            <w:tcW w:w="822" w:type="dxa"/>
            <w:noWrap w:val="0"/>
            <w:vAlign w:val="top"/>
          </w:tcPr>
          <w:p>
            <w:pPr>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008" w:type="dxa"/>
            <w:noWrap w:val="0"/>
            <w:vAlign w:val="top"/>
          </w:tcPr>
          <w:p>
            <w:pPr>
              <w:spacing w:line="360" w:lineRule="auto"/>
              <w:rPr>
                <w:rFonts w:hint="eastAsia" w:ascii="宋体" w:hAnsi="宋体" w:eastAsia="宋体" w:cs="宋体"/>
                <w:sz w:val="24"/>
              </w:rPr>
            </w:pPr>
          </w:p>
        </w:tc>
        <w:tc>
          <w:tcPr>
            <w:tcW w:w="972" w:type="dxa"/>
            <w:noWrap w:val="0"/>
            <w:vAlign w:val="top"/>
          </w:tcPr>
          <w:p>
            <w:pPr>
              <w:spacing w:line="360" w:lineRule="auto"/>
              <w:rPr>
                <w:rFonts w:hint="eastAsia" w:ascii="宋体" w:hAnsi="宋体" w:eastAsia="宋体" w:cs="宋体"/>
                <w:sz w:val="24"/>
              </w:rPr>
            </w:pPr>
          </w:p>
        </w:tc>
        <w:tc>
          <w:tcPr>
            <w:tcW w:w="1594" w:type="dxa"/>
            <w:noWrap w:val="0"/>
            <w:vAlign w:val="top"/>
          </w:tcPr>
          <w:p>
            <w:pPr>
              <w:spacing w:line="360" w:lineRule="auto"/>
              <w:rPr>
                <w:rFonts w:hint="eastAsia" w:ascii="宋体" w:hAnsi="宋体" w:eastAsia="宋体" w:cs="宋体"/>
                <w:sz w:val="24"/>
              </w:rPr>
            </w:pPr>
          </w:p>
        </w:tc>
        <w:tc>
          <w:tcPr>
            <w:tcW w:w="1594" w:type="dxa"/>
            <w:noWrap w:val="0"/>
            <w:vAlign w:val="top"/>
          </w:tcPr>
          <w:p>
            <w:pPr>
              <w:spacing w:line="360" w:lineRule="auto"/>
              <w:rPr>
                <w:rFonts w:hint="eastAsia" w:ascii="宋体" w:hAnsi="宋体" w:eastAsia="宋体" w:cs="宋体"/>
                <w:sz w:val="24"/>
              </w:rPr>
            </w:pPr>
          </w:p>
        </w:tc>
        <w:tc>
          <w:tcPr>
            <w:tcW w:w="1370" w:type="dxa"/>
            <w:noWrap w:val="0"/>
            <w:vAlign w:val="top"/>
          </w:tcPr>
          <w:p>
            <w:pPr>
              <w:spacing w:line="360" w:lineRule="auto"/>
              <w:rPr>
                <w:rFonts w:hint="eastAsia" w:ascii="宋体" w:hAnsi="宋体" w:eastAsia="宋体" w:cs="宋体"/>
                <w:sz w:val="24"/>
              </w:rPr>
            </w:pPr>
          </w:p>
        </w:tc>
        <w:tc>
          <w:tcPr>
            <w:tcW w:w="1820" w:type="dxa"/>
            <w:noWrap w:val="0"/>
            <w:vAlign w:val="top"/>
          </w:tcPr>
          <w:p>
            <w:pPr>
              <w:spacing w:line="360" w:lineRule="auto"/>
              <w:rPr>
                <w:rFonts w:hint="eastAsia" w:ascii="宋体" w:hAnsi="宋体" w:eastAsia="宋体" w:cs="宋体"/>
                <w:sz w:val="24"/>
              </w:rPr>
            </w:pPr>
          </w:p>
        </w:tc>
        <w:tc>
          <w:tcPr>
            <w:tcW w:w="822" w:type="dxa"/>
            <w:noWrap w:val="0"/>
            <w:vAlign w:val="top"/>
          </w:tcPr>
          <w:p>
            <w:pPr>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008" w:type="dxa"/>
            <w:noWrap w:val="0"/>
            <w:vAlign w:val="top"/>
          </w:tcPr>
          <w:p>
            <w:pPr>
              <w:spacing w:line="360" w:lineRule="auto"/>
              <w:rPr>
                <w:rFonts w:hint="eastAsia" w:ascii="宋体" w:hAnsi="宋体" w:eastAsia="宋体" w:cs="宋体"/>
                <w:sz w:val="24"/>
              </w:rPr>
            </w:pPr>
          </w:p>
        </w:tc>
        <w:tc>
          <w:tcPr>
            <w:tcW w:w="972" w:type="dxa"/>
            <w:noWrap w:val="0"/>
            <w:vAlign w:val="top"/>
          </w:tcPr>
          <w:p>
            <w:pPr>
              <w:spacing w:line="360" w:lineRule="auto"/>
              <w:rPr>
                <w:rFonts w:hint="eastAsia" w:ascii="宋体" w:hAnsi="宋体" w:eastAsia="宋体" w:cs="宋体"/>
                <w:sz w:val="24"/>
              </w:rPr>
            </w:pPr>
          </w:p>
        </w:tc>
        <w:tc>
          <w:tcPr>
            <w:tcW w:w="1594" w:type="dxa"/>
            <w:noWrap w:val="0"/>
            <w:vAlign w:val="top"/>
          </w:tcPr>
          <w:p>
            <w:pPr>
              <w:spacing w:line="360" w:lineRule="auto"/>
              <w:rPr>
                <w:rFonts w:hint="eastAsia" w:ascii="宋体" w:hAnsi="宋体" w:eastAsia="宋体" w:cs="宋体"/>
                <w:sz w:val="24"/>
              </w:rPr>
            </w:pPr>
          </w:p>
        </w:tc>
        <w:tc>
          <w:tcPr>
            <w:tcW w:w="1594" w:type="dxa"/>
            <w:noWrap w:val="0"/>
            <w:vAlign w:val="top"/>
          </w:tcPr>
          <w:p>
            <w:pPr>
              <w:spacing w:line="360" w:lineRule="auto"/>
              <w:rPr>
                <w:rFonts w:hint="eastAsia" w:ascii="宋体" w:hAnsi="宋体" w:eastAsia="宋体" w:cs="宋体"/>
                <w:sz w:val="24"/>
              </w:rPr>
            </w:pPr>
          </w:p>
        </w:tc>
        <w:tc>
          <w:tcPr>
            <w:tcW w:w="1370" w:type="dxa"/>
            <w:noWrap w:val="0"/>
            <w:vAlign w:val="top"/>
          </w:tcPr>
          <w:p>
            <w:pPr>
              <w:spacing w:line="360" w:lineRule="auto"/>
              <w:rPr>
                <w:rFonts w:hint="eastAsia" w:ascii="宋体" w:hAnsi="宋体" w:eastAsia="宋体" w:cs="宋体"/>
                <w:sz w:val="24"/>
              </w:rPr>
            </w:pPr>
          </w:p>
        </w:tc>
        <w:tc>
          <w:tcPr>
            <w:tcW w:w="1820" w:type="dxa"/>
            <w:noWrap w:val="0"/>
            <w:vAlign w:val="top"/>
          </w:tcPr>
          <w:p>
            <w:pPr>
              <w:spacing w:line="360" w:lineRule="auto"/>
              <w:rPr>
                <w:rFonts w:hint="eastAsia" w:ascii="宋体" w:hAnsi="宋体" w:eastAsia="宋体" w:cs="宋体"/>
                <w:sz w:val="24"/>
              </w:rPr>
            </w:pPr>
          </w:p>
        </w:tc>
        <w:tc>
          <w:tcPr>
            <w:tcW w:w="822" w:type="dxa"/>
            <w:noWrap w:val="0"/>
            <w:vAlign w:val="top"/>
          </w:tcPr>
          <w:p>
            <w:pPr>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008" w:type="dxa"/>
            <w:noWrap w:val="0"/>
            <w:vAlign w:val="top"/>
          </w:tcPr>
          <w:p>
            <w:pPr>
              <w:spacing w:line="360" w:lineRule="auto"/>
              <w:rPr>
                <w:rFonts w:hint="eastAsia" w:ascii="宋体" w:hAnsi="宋体" w:eastAsia="宋体" w:cs="宋体"/>
                <w:sz w:val="24"/>
              </w:rPr>
            </w:pPr>
          </w:p>
        </w:tc>
        <w:tc>
          <w:tcPr>
            <w:tcW w:w="972" w:type="dxa"/>
            <w:noWrap w:val="0"/>
            <w:vAlign w:val="top"/>
          </w:tcPr>
          <w:p>
            <w:pPr>
              <w:spacing w:line="360" w:lineRule="auto"/>
              <w:rPr>
                <w:rFonts w:hint="eastAsia" w:ascii="宋体" w:hAnsi="宋体" w:eastAsia="宋体" w:cs="宋体"/>
                <w:sz w:val="24"/>
              </w:rPr>
            </w:pPr>
          </w:p>
        </w:tc>
        <w:tc>
          <w:tcPr>
            <w:tcW w:w="1594" w:type="dxa"/>
            <w:noWrap w:val="0"/>
            <w:vAlign w:val="top"/>
          </w:tcPr>
          <w:p>
            <w:pPr>
              <w:spacing w:line="360" w:lineRule="auto"/>
              <w:rPr>
                <w:rFonts w:hint="eastAsia" w:ascii="宋体" w:hAnsi="宋体" w:eastAsia="宋体" w:cs="宋体"/>
                <w:sz w:val="24"/>
              </w:rPr>
            </w:pPr>
          </w:p>
        </w:tc>
        <w:tc>
          <w:tcPr>
            <w:tcW w:w="1594" w:type="dxa"/>
            <w:noWrap w:val="0"/>
            <w:vAlign w:val="top"/>
          </w:tcPr>
          <w:p>
            <w:pPr>
              <w:spacing w:line="360" w:lineRule="auto"/>
              <w:rPr>
                <w:rFonts w:hint="eastAsia" w:ascii="宋体" w:hAnsi="宋体" w:eastAsia="宋体" w:cs="宋体"/>
                <w:sz w:val="24"/>
              </w:rPr>
            </w:pPr>
          </w:p>
        </w:tc>
        <w:tc>
          <w:tcPr>
            <w:tcW w:w="1370" w:type="dxa"/>
            <w:noWrap w:val="0"/>
            <w:vAlign w:val="top"/>
          </w:tcPr>
          <w:p>
            <w:pPr>
              <w:spacing w:line="360" w:lineRule="auto"/>
              <w:rPr>
                <w:rFonts w:hint="eastAsia" w:ascii="宋体" w:hAnsi="宋体" w:eastAsia="宋体" w:cs="宋体"/>
                <w:sz w:val="24"/>
              </w:rPr>
            </w:pPr>
          </w:p>
        </w:tc>
        <w:tc>
          <w:tcPr>
            <w:tcW w:w="1820" w:type="dxa"/>
            <w:noWrap w:val="0"/>
            <w:vAlign w:val="top"/>
          </w:tcPr>
          <w:p>
            <w:pPr>
              <w:spacing w:line="360" w:lineRule="auto"/>
              <w:rPr>
                <w:rFonts w:hint="eastAsia" w:ascii="宋体" w:hAnsi="宋体" w:eastAsia="宋体" w:cs="宋体"/>
                <w:sz w:val="24"/>
              </w:rPr>
            </w:pPr>
          </w:p>
        </w:tc>
        <w:tc>
          <w:tcPr>
            <w:tcW w:w="822" w:type="dxa"/>
            <w:noWrap w:val="0"/>
            <w:vAlign w:val="top"/>
          </w:tcPr>
          <w:p>
            <w:pPr>
              <w:spacing w:line="360" w:lineRule="auto"/>
              <w:rPr>
                <w:rFonts w:hint="eastAsia" w:ascii="宋体" w:hAnsi="宋体" w:eastAsia="宋体" w:cs="宋体"/>
                <w:sz w:val="24"/>
              </w:rPr>
            </w:pPr>
          </w:p>
        </w:tc>
      </w:tr>
    </w:tbl>
    <w:p>
      <w:pPr>
        <w:pageBreakBefore w:val="0"/>
        <w:numPr>
          <w:ilvl w:val="0"/>
          <w:numId w:val="0"/>
        </w:numPr>
        <w:kinsoku/>
        <w:wordWrap/>
        <w:topLinePunct w:val="0"/>
        <w:bidi w:val="0"/>
        <w:adjustRightInd/>
        <w:snapToGrid w:val="0"/>
        <w:spacing w:line="440" w:lineRule="exact"/>
        <w:jc w:val="both"/>
        <w:textAlignment w:val="auto"/>
        <w:rPr>
          <w:rFonts w:hint="eastAsia" w:ascii="宋体" w:hAnsi="宋体" w:eastAsia="宋体" w:cs="宋体"/>
          <w:sz w:val="24"/>
          <w:szCs w:val="24"/>
          <w:highlight w:val="none"/>
        </w:rPr>
        <w:sectPr>
          <w:footerReference r:id="rId7"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rtlGutter w:val="0"/>
          <w:docGrid w:type="lines" w:linePitch="332" w:charSpace="0"/>
        </w:sectPr>
      </w:pPr>
      <w:r>
        <w:rPr>
          <w:rFonts w:hint="eastAsia" w:ascii="宋体" w:hAnsi="宋体" w:eastAsia="宋体" w:cs="宋体"/>
          <w:b w:val="0"/>
          <w:bCs w:val="0"/>
          <w:sz w:val="24"/>
          <w:szCs w:val="24"/>
          <w:highlight w:val="none"/>
          <w:lang w:val="en-US" w:eastAsia="zh-CN"/>
        </w:rPr>
        <w:t>注：后附</w:t>
      </w:r>
      <w:r>
        <w:rPr>
          <w:rFonts w:hint="eastAsia" w:ascii="宋体" w:hAnsi="宋体" w:eastAsia="宋体" w:cs="宋体"/>
          <w:bCs/>
          <w:sz w:val="24"/>
          <w:szCs w:val="24"/>
        </w:rPr>
        <w:t>人员</w:t>
      </w:r>
      <w:r>
        <w:rPr>
          <w:rFonts w:hint="eastAsia" w:ascii="宋体" w:hAnsi="宋体" w:eastAsia="宋体" w:cs="宋体"/>
          <w:bCs/>
          <w:sz w:val="24"/>
          <w:szCs w:val="24"/>
          <w:lang w:val="en-US" w:eastAsia="zh-CN"/>
        </w:rPr>
        <w:t>相关证书的</w:t>
      </w:r>
      <w:r>
        <w:rPr>
          <w:rFonts w:hint="eastAsia" w:ascii="宋体" w:hAnsi="宋体" w:eastAsia="宋体" w:cs="宋体"/>
          <w:sz w:val="24"/>
          <w:szCs w:val="24"/>
        </w:rPr>
        <w:t>复印件或</w:t>
      </w:r>
      <w:r>
        <w:rPr>
          <w:rFonts w:hint="eastAsia" w:ascii="宋体" w:hAnsi="宋体" w:eastAsia="宋体" w:cs="宋体"/>
          <w:sz w:val="24"/>
          <w:szCs w:val="24"/>
          <w:highlight w:val="none"/>
        </w:rPr>
        <w:t>扫描件。</w:t>
      </w:r>
    </w:p>
    <w:p>
      <w:pPr>
        <w:pStyle w:val="38"/>
        <w:spacing w:line="400" w:lineRule="exact"/>
        <w:ind w:firstLine="0" w:firstLineChars="0"/>
        <w:jc w:val="center"/>
        <w:outlineLvl w:val="9"/>
        <w:rPr>
          <w:rFonts w:hint="eastAsia" w:hAnsi="宋体" w:eastAsia="宋体"/>
          <w:color w:val="auto"/>
          <w:szCs w:val="24"/>
        </w:rPr>
      </w:pPr>
      <w:bookmarkStart w:id="136" w:name="_Toc426457712"/>
      <w:bookmarkStart w:id="137" w:name="_Toc396304716"/>
      <w:bookmarkStart w:id="138" w:name="_Toc403077654"/>
      <w:r>
        <w:rPr>
          <w:rFonts w:hint="eastAsia" w:hAnsi="宋体" w:eastAsia="宋体"/>
          <w:color w:val="auto"/>
          <w:szCs w:val="24"/>
          <w:lang w:val="en-US" w:eastAsia="zh-CN"/>
        </w:rPr>
        <w:t>附表：</w:t>
      </w:r>
      <w:r>
        <w:rPr>
          <w:rFonts w:hint="eastAsia" w:hAnsi="宋体" w:eastAsia="宋体"/>
          <w:color w:val="auto"/>
          <w:szCs w:val="24"/>
        </w:rPr>
        <w:t>本项目</w:t>
      </w:r>
      <w:r>
        <w:rPr>
          <w:rFonts w:hint="eastAsia" w:hAnsi="宋体" w:eastAsia="宋体"/>
          <w:color w:val="auto"/>
          <w:szCs w:val="24"/>
          <w:lang w:val="en-US" w:eastAsia="zh-CN"/>
        </w:rPr>
        <w:t>负责人</w:t>
      </w:r>
      <w:r>
        <w:rPr>
          <w:rFonts w:hint="eastAsia" w:hAnsi="宋体" w:eastAsia="宋体"/>
          <w:color w:val="auto"/>
          <w:szCs w:val="24"/>
        </w:rPr>
        <w:t>简历表</w:t>
      </w:r>
      <w:bookmarkEnd w:id="136"/>
      <w:bookmarkEnd w:id="137"/>
      <w:bookmarkEnd w:id="138"/>
    </w:p>
    <w:p>
      <w:pPr>
        <w:pStyle w:val="38"/>
        <w:spacing w:line="400" w:lineRule="exact"/>
        <w:ind w:firstLine="0" w:firstLineChars="0"/>
        <w:jc w:val="center"/>
        <w:outlineLvl w:val="9"/>
        <w:rPr>
          <w:rFonts w:hint="eastAsia" w:hAnsi="宋体" w:eastAsia="宋体"/>
          <w:color w:val="auto"/>
          <w:szCs w:val="24"/>
        </w:rPr>
      </w:pPr>
    </w:p>
    <w:tbl>
      <w:tblPr>
        <w:tblStyle w:val="16"/>
        <w:tblW w:w="8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272"/>
        <w:gridCol w:w="1577"/>
        <w:gridCol w:w="1525"/>
        <w:gridCol w:w="1286"/>
        <w:gridCol w:w="45"/>
        <w:gridCol w:w="1709"/>
        <w:gridCol w:w="7"/>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noWrap w:val="0"/>
            <w:vAlign w:val="center"/>
          </w:tcPr>
          <w:p>
            <w:pPr>
              <w:pStyle w:val="39"/>
              <w:spacing w:line="400" w:lineRule="exact"/>
              <w:ind w:left="0" w:leftChars="0"/>
              <w:rPr>
                <w:rFonts w:hint="eastAsia" w:hAnsi="宋体" w:eastAsia="宋体" w:cs="宋体"/>
              </w:rPr>
            </w:pPr>
            <w:r>
              <w:rPr>
                <w:rFonts w:hint="eastAsia" w:hAnsi="宋体" w:eastAsia="宋体" w:cs="宋体"/>
              </w:rPr>
              <w:t>姓  名</w:t>
            </w:r>
          </w:p>
        </w:tc>
        <w:tc>
          <w:tcPr>
            <w:tcW w:w="1577" w:type="dxa"/>
            <w:noWrap w:val="0"/>
            <w:vAlign w:val="center"/>
          </w:tcPr>
          <w:p>
            <w:pPr>
              <w:pStyle w:val="39"/>
              <w:spacing w:line="400" w:lineRule="exact"/>
              <w:ind w:left="0" w:leftChars="0"/>
              <w:rPr>
                <w:rFonts w:hint="eastAsia" w:hAnsi="宋体" w:eastAsia="宋体" w:cs="宋体"/>
              </w:rPr>
            </w:pPr>
          </w:p>
        </w:tc>
        <w:tc>
          <w:tcPr>
            <w:tcW w:w="1525" w:type="dxa"/>
            <w:noWrap w:val="0"/>
            <w:vAlign w:val="center"/>
          </w:tcPr>
          <w:p>
            <w:pPr>
              <w:pStyle w:val="39"/>
              <w:spacing w:line="400" w:lineRule="exact"/>
              <w:ind w:left="0" w:leftChars="0"/>
              <w:rPr>
                <w:rFonts w:hint="eastAsia" w:hAnsi="宋体" w:eastAsia="宋体" w:cs="宋体"/>
              </w:rPr>
            </w:pPr>
            <w:r>
              <w:rPr>
                <w:rFonts w:hint="eastAsia" w:hAnsi="宋体" w:eastAsia="宋体" w:cs="宋体"/>
              </w:rPr>
              <w:t>性 别</w:t>
            </w:r>
          </w:p>
        </w:tc>
        <w:tc>
          <w:tcPr>
            <w:tcW w:w="1331" w:type="dxa"/>
            <w:gridSpan w:val="2"/>
            <w:noWrap w:val="0"/>
            <w:vAlign w:val="center"/>
          </w:tcPr>
          <w:p>
            <w:pPr>
              <w:pStyle w:val="39"/>
              <w:spacing w:line="400" w:lineRule="exact"/>
              <w:ind w:left="0" w:leftChars="0"/>
              <w:rPr>
                <w:rFonts w:hint="eastAsia" w:hAnsi="宋体" w:eastAsia="宋体" w:cs="宋体"/>
              </w:rPr>
            </w:pPr>
          </w:p>
        </w:tc>
        <w:tc>
          <w:tcPr>
            <w:tcW w:w="1709" w:type="dxa"/>
            <w:noWrap w:val="0"/>
            <w:vAlign w:val="center"/>
          </w:tcPr>
          <w:p>
            <w:pPr>
              <w:pStyle w:val="39"/>
              <w:spacing w:line="400" w:lineRule="exact"/>
              <w:ind w:left="0" w:leftChars="0"/>
              <w:rPr>
                <w:rFonts w:hint="eastAsia" w:hAnsi="宋体" w:eastAsia="宋体" w:cs="宋体"/>
              </w:rPr>
            </w:pPr>
            <w:r>
              <w:rPr>
                <w:rFonts w:hint="eastAsia" w:hAnsi="宋体" w:eastAsia="宋体" w:cs="宋体"/>
              </w:rPr>
              <w:t>年 龄</w:t>
            </w:r>
          </w:p>
        </w:tc>
        <w:tc>
          <w:tcPr>
            <w:tcW w:w="851" w:type="dxa"/>
            <w:gridSpan w:val="2"/>
            <w:noWrap w:val="0"/>
            <w:vAlign w:val="center"/>
          </w:tcPr>
          <w:p>
            <w:pPr>
              <w:pStyle w:val="39"/>
              <w:spacing w:line="400" w:lineRule="exact"/>
              <w:ind w:left="0" w:leftChars="0" w:firstLine="420" w:firstLineChars="200"/>
              <w:rPr>
                <w:rFonts w:hint="eastAsia"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72" w:type="dxa"/>
            <w:gridSpan w:val="2"/>
            <w:noWrap w:val="0"/>
            <w:vAlign w:val="center"/>
          </w:tcPr>
          <w:p>
            <w:pPr>
              <w:pStyle w:val="39"/>
              <w:spacing w:line="400" w:lineRule="exact"/>
              <w:ind w:left="0" w:leftChars="0"/>
              <w:rPr>
                <w:rFonts w:hint="eastAsia" w:hAnsi="宋体" w:eastAsia="宋体" w:cs="宋体"/>
              </w:rPr>
            </w:pPr>
            <w:r>
              <w:rPr>
                <w:rFonts w:hint="eastAsia" w:hAnsi="宋体" w:eastAsia="宋体" w:cs="宋体"/>
              </w:rPr>
              <w:t>职  称</w:t>
            </w:r>
          </w:p>
        </w:tc>
        <w:tc>
          <w:tcPr>
            <w:tcW w:w="1577" w:type="dxa"/>
            <w:noWrap w:val="0"/>
            <w:vAlign w:val="center"/>
          </w:tcPr>
          <w:p>
            <w:pPr>
              <w:pStyle w:val="39"/>
              <w:spacing w:line="400" w:lineRule="exact"/>
              <w:ind w:left="0" w:leftChars="0"/>
              <w:rPr>
                <w:rFonts w:hint="eastAsia" w:hAnsi="宋体" w:eastAsia="宋体" w:cs="宋体"/>
              </w:rPr>
            </w:pPr>
          </w:p>
        </w:tc>
        <w:tc>
          <w:tcPr>
            <w:tcW w:w="1525" w:type="dxa"/>
            <w:noWrap w:val="0"/>
            <w:vAlign w:val="center"/>
          </w:tcPr>
          <w:p>
            <w:pPr>
              <w:pStyle w:val="39"/>
              <w:spacing w:line="400" w:lineRule="exact"/>
              <w:ind w:left="0" w:leftChars="0"/>
              <w:rPr>
                <w:rFonts w:hint="eastAsia" w:hAnsi="宋体" w:eastAsia="宋体" w:cs="宋体"/>
              </w:rPr>
            </w:pPr>
            <w:r>
              <w:rPr>
                <w:rFonts w:hint="eastAsia" w:hAnsi="宋体" w:eastAsia="宋体" w:cs="宋体"/>
              </w:rPr>
              <w:t>身份证号</w:t>
            </w:r>
          </w:p>
        </w:tc>
        <w:tc>
          <w:tcPr>
            <w:tcW w:w="1331" w:type="dxa"/>
            <w:gridSpan w:val="2"/>
            <w:noWrap w:val="0"/>
            <w:vAlign w:val="center"/>
          </w:tcPr>
          <w:p>
            <w:pPr>
              <w:pStyle w:val="39"/>
              <w:spacing w:line="400" w:lineRule="exact"/>
              <w:ind w:left="0" w:leftChars="0"/>
              <w:rPr>
                <w:rFonts w:hint="eastAsia" w:hAnsi="宋体" w:eastAsia="宋体" w:cs="宋体"/>
              </w:rPr>
            </w:pPr>
          </w:p>
        </w:tc>
        <w:tc>
          <w:tcPr>
            <w:tcW w:w="1709" w:type="dxa"/>
            <w:noWrap w:val="0"/>
            <w:vAlign w:val="center"/>
          </w:tcPr>
          <w:p>
            <w:pPr>
              <w:pStyle w:val="39"/>
              <w:spacing w:line="400" w:lineRule="exact"/>
              <w:ind w:left="0" w:leftChars="0"/>
              <w:rPr>
                <w:rFonts w:hint="eastAsia" w:hAnsi="宋体" w:eastAsia="宋体" w:cs="宋体"/>
              </w:rPr>
            </w:pPr>
            <w:r>
              <w:rPr>
                <w:rFonts w:hint="eastAsia" w:hAnsi="宋体" w:eastAsia="宋体" w:cs="宋体"/>
              </w:rPr>
              <w:t>专业/年限</w:t>
            </w:r>
          </w:p>
        </w:tc>
        <w:tc>
          <w:tcPr>
            <w:tcW w:w="851" w:type="dxa"/>
            <w:gridSpan w:val="2"/>
            <w:noWrap w:val="0"/>
            <w:vAlign w:val="center"/>
          </w:tcPr>
          <w:p>
            <w:pPr>
              <w:pStyle w:val="39"/>
              <w:spacing w:line="400" w:lineRule="exact"/>
              <w:ind w:left="0" w:leftChars="0" w:firstLine="420" w:firstLineChars="200"/>
              <w:rPr>
                <w:rFonts w:hint="eastAsia"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349" w:type="dxa"/>
            <w:gridSpan w:val="3"/>
            <w:noWrap w:val="0"/>
            <w:vAlign w:val="center"/>
          </w:tcPr>
          <w:p>
            <w:pPr>
              <w:pStyle w:val="39"/>
              <w:spacing w:line="400" w:lineRule="exact"/>
              <w:ind w:left="0" w:leftChars="0"/>
              <w:rPr>
                <w:rFonts w:hint="eastAsia" w:hAnsi="宋体" w:eastAsia="宋体" w:cs="宋体"/>
              </w:rPr>
            </w:pPr>
            <w:r>
              <w:rPr>
                <w:rFonts w:hint="eastAsia" w:hAnsi="宋体" w:eastAsia="宋体" w:cs="宋体"/>
              </w:rPr>
              <w:t>拟在本项目担任职务</w:t>
            </w:r>
          </w:p>
        </w:tc>
        <w:tc>
          <w:tcPr>
            <w:tcW w:w="5416" w:type="dxa"/>
            <w:gridSpan w:val="6"/>
            <w:noWrap w:val="0"/>
            <w:vAlign w:val="center"/>
          </w:tcPr>
          <w:p>
            <w:pPr>
              <w:pStyle w:val="39"/>
              <w:spacing w:line="400" w:lineRule="exact"/>
              <w:ind w:left="0" w:leftChars="0"/>
              <w:rPr>
                <w:rFonts w:hint="eastAsia"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765" w:type="dxa"/>
            <w:gridSpan w:val="9"/>
            <w:noWrap w:val="0"/>
            <w:vAlign w:val="center"/>
          </w:tcPr>
          <w:p>
            <w:pPr>
              <w:pStyle w:val="39"/>
              <w:spacing w:line="400" w:lineRule="exact"/>
              <w:ind w:left="0" w:leftChars="0"/>
              <w:rPr>
                <w:rFonts w:hint="eastAsia" w:hAnsi="宋体" w:eastAsia="宋体" w:cs="宋体"/>
              </w:rPr>
            </w:pPr>
            <w:r>
              <w:rPr>
                <w:rFonts w:hint="eastAsia" w:hAnsi="宋体" w:eastAsia="宋体" w:cs="宋体"/>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1500" w:type="dxa"/>
            <w:noWrap w:val="0"/>
            <w:vAlign w:val="center"/>
          </w:tcPr>
          <w:p>
            <w:pPr>
              <w:pStyle w:val="39"/>
              <w:spacing w:line="400" w:lineRule="exact"/>
              <w:ind w:left="0" w:leftChars="0"/>
              <w:rPr>
                <w:rFonts w:hint="eastAsia" w:hAnsi="宋体" w:eastAsia="宋体" w:cs="宋体"/>
              </w:rPr>
            </w:pPr>
            <w:r>
              <w:rPr>
                <w:rFonts w:hint="eastAsia" w:hAnsi="宋体" w:eastAsia="宋体" w:cs="宋体"/>
              </w:rPr>
              <w:t>时  间</w:t>
            </w:r>
          </w:p>
        </w:tc>
        <w:tc>
          <w:tcPr>
            <w:tcW w:w="3374" w:type="dxa"/>
            <w:gridSpan w:val="3"/>
            <w:noWrap w:val="0"/>
            <w:vAlign w:val="center"/>
          </w:tcPr>
          <w:p>
            <w:pPr>
              <w:pStyle w:val="39"/>
              <w:spacing w:line="400" w:lineRule="exact"/>
              <w:ind w:left="0" w:leftChars="0"/>
              <w:rPr>
                <w:rFonts w:hint="eastAsia" w:hAnsi="宋体" w:eastAsia="宋体" w:cs="宋体"/>
              </w:rPr>
            </w:pPr>
            <w:r>
              <w:rPr>
                <w:rFonts w:hint="eastAsia" w:hAnsi="宋体" w:eastAsia="宋体" w:cs="宋体"/>
              </w:rPr>
              <w:t>参加过的项目名称</w:t>
            </w:r>
          </w:p>
          <w:p>
            <w:pPr>
              <w:pStyle w:val="39"/>
              <w:spacing w:line="400" w:lineRule="exact"/>
              <w:ind w:left="0" w:leftChars="0"/>
              <w:rPr>
                <w:rFonts w:hint="eastAsia" w:hAnsi="宋体" w:eastAsia="宋体" w:cs="宋体"/>
              </w:rPr>
            </w:pPr>
            <w:r>
              <w:rPr>
                <w:rFonts w:hint="eastAsia" w:hAnsi="宋体" w:eastAsia="宋体" w:cs="宋体"/>
              </w:rPr>
              <w:t>及当时所在单位</w:t>
            </w:r>
          </w:p>
        </w:tc>
        <w:tc>
          <w:tcPr>
            <w:tcW w:w="1286" w:type="dxa"/>
            <w:noWrap w:val="0"/>
            <w:vAlign w:val="center"/>
          </w:tcPr>
          <w:p>
            <w:pPr>
              <w:pStyle w:val="39"/>
              <w:spacing w:line="400" w:lineRule="exact"/>
              <w:ind w:left="0" w:leftChars="0"/>
              <w:rPr>
                <w:rFonts w:hint="eastAsia" w:hAnsi="宋体" w:eastAsia="宋体" w:cs="宋体"/>
              </w:rPr>
            </w:pPr>
            <w:r>
              <w:rPr>
                <w:rFonts w:hint="eastAsia" w:hAnsi="宋体" w:eastAsia="宋体" w:cs="宋体"/>
              </w:rPr>
              <w:t>担任何职</w:t>
            </w:r>
          </w:p>
        </w:tc>
        <w:tc>
          <w:tcPr>
            <w:tcW w:w="1761" w:type="dxa"/>
            <w:gridSpan w:val="3"/>
            <w:noWrap w:val="0"/>
            <w:vAlign w:val="center"/>
          </w:tcPr>
          <w:p>
            <w:pPr>
              <w:pStyle w:val="39"/>
              <w:spacing w:line="400" w:lineRule="exact"/>
              <w:ind w:left="0" w:leftChars="0"/>
              <w:rPr>
                <w:rFonts w:hint="eastAsia" w:hAnsi="宋体" w:eastAsia="宋体" w:cs="宋体"/>
              </w:rPr>
            </w:pPr>
            <w:r>
              <w:rPr>
                <w:rFonts w:hint="eastAsia" w:hAnsi="宋体" w:eastAsia="宋体" w:cs="宋体"/>
              </w:rPr>
              <w:t>主要工作内容</w:t>
            </w:r>
          </w:p>
        </w:tc>
        <w:tc>
          <w:tcPr>
            <w:tcW w:w="844" w:type="dxa"/>
            <w:noWrap w:val="0"/>
            <w:vAlign w:val="center"/>
          </w:tcPr>
          <w:p>
            <w:pPr>
              <w:pStyle w:val="39"/>
              <w:spacing w:line="400" w:lineRule="exact"/>
              <w:ind w:left="0" w:leftChars="0"/>
              <w:rPr>
                <w:rFonts w:hint="eastAsia" w:hAnsi="宋体" w:eastAsia="宋体" w:cs="宋体"/>
              </w:rPr>
            </w:pPr>
            <w:r>
              <w:rPr>
                <w:rFonts w:hint="eastAsia" w:hAnsi="宋体" w:eastAsia="宋体" w:cs="宋体"/>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noWrap w:val="0"/>
            <w:vAlign w:val="center"/>
          </w:tcPr>
          <w:p>
            <w:pPr>
              <w:pStyle w:val="39"/>
              <w:spacing w:line="400" w:lineRule="exact"/>
              <w:ind w:left="0" w:leftChars="0"/>
              <w:jc w:val="both"/>
              <w:rPr>
                <w:rFonts w:hint="eastAsia" w:hAnsi="宋体" w:eastAsia="宋体" w:cs="宋体"/>
              </w:rPr>
            </w:pPr>
          </w:p>
        </w:tc>
        <w:tc>
          <w:tcPr>
            <w:tcW w:w="3374" w:type="dxa"/>
            <w:gridSpan w:val="3"/>
            <w:noWrap w:val="0"/>
            <w:vAlign w:val="center"/>
          </w:tcPr>
          <w:p>
            <w:pPr>
              <w:pStyle w:val="39"/>
              <w:spacing w:line="400" w:lineRule="exact"/>
              <w:ind w:left="0" w:leftChars="0"/>
              <w:jc w:val="both"/>
              <w:rPr>
                <w:rFonts w:hint="eastAsia" w:hAnsi="宋体" w:eastAsia="宋体" w:cs="宋体"/>
              </w:rPr>
            </w:pPr>
          </w:p>
        </w:tc>
        <w:tc>
          <w:tcPr>
            <w:tcW w:w="1286" w:type="dxa"/>
            <w:noWrap w:val="0"/>
            <w:vAlign w:val="center"/>
          </w:tcPr>
          <w:p>
            <w:pPr>
              <w:pStyle w:val="39"/>
              <w:spacing w:line="400" w:lineRule="exact"/>
              <w:ind w:left="0" w:leftChars="0"/>
              <w:jc w:val="both"/>
              <w:rPr>
                <w:rFonts w:hint="eastAsia" w:hAnsi="宋体" w:eastAsia="宋体" w:cs="宋体"/>
              </w:rPr>
            </w:pPr>
          </w:p>
        </w:tc>
        <w:tc>
          <w:tcPr>
            <w:tcW w:w="1761" w:type="dxa"/>
            <w:gridSpan w:val="3"/>
            <w:noWrap w:val="0"/>
            <w:vAlign w:val="center"/>
          </w:tcPr>
          <w:p>
            <w:pPr>
              <w:pStyle w:val="39"/>
              <w:spacing w:line="400" w:lineRule="exact"/>
              <w:ind w:left="0" w:leftChars="0"/>
              <w:jc w:val="both"/>
              <w:rPr>
                <w:rFonts w:hint="eastAsia" w:hAnsi="宋体" w:eastAsia="宋体" w:cs="宋体"/>
              </w:rPr>
            </w:pPr>
          </w:p>
        </w:tc>
        <w:tc>
          <w:tcPr>
            <w:tcW w:w="844" w:type="dxa"/>
            <w:noWrap w:val="0"/>
            <w:vAlign w:val="center"/>
          </w:tcPr>
          <w:p>
            <w:pPr>
              <w:pStyle w:val="39"/>
              <w:spacing w:line="400" w:lineRule="exact"/>
              <w:ind w:left="0" w:leftChars="0"/>
              <w:jc w:val="both"/>
              <w:rPr>
                <w:rFonts w:hint="eastAsia"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500" w:type="dxa"/>
            <w:noWrap w:val="0"/>
            <w:vAlign w:val="center"/>
          </w:tcPr>
          <w:p>
            <w:pPr>
              <w:pStyle w:val="39"/>
              <w:spacing w:line="400" w:lineRule="exact"/>
              <w:ind w:left="0" w:leftChars="0"/>
              <w:jc w:val="both"/>
              <w:rPr>
                <w:rFonts w:hint="eastAsia" w:hAnsi="宋体" w:eastAsia="宋体" w:cs="宋体"/>
              </w:rPr>
            </w:pPr>
          </w:p>
        </w:tc>
        <w:tc>
          <w:tcPr>
            <w:tcW w:w="3374" w:type="dxa"/>
            <w:gridSpan w:val="3"/>
            <w:noWrap w:val="0"/>
            <w:vAlign w:val="center"/>
          </w:tcPr>
          <w:p>
            <w:pPr>
              <w:pStyle w:val="39"/>
              <w:spacing w:line="400" w:lineRule="exact"/>
              <w:ind w:left="0" w:leftChars="0"/>
              <w:jc w:val="both"/>
              <w:rPr>
                <w:rFonts w:hint="eastAsia" w:hAnsi="宋体" w:eastAsia="宋体" w:cs="宋体"/>
              </w:rPr>
            </w:pPr>
          </w:p>
        </w:tc>
        <w:tc>
          <w:tcPr>
            <w:tcW w:w="1286" w:type="dxa"/>
            <w:noWrap w:val="0"/>
            <w:vAlign w:val="center"/>
          </w:tcPr>
          <w:p>
            <w:pPr>
              <w:pStyle w:val="39"/>
              <w:spacing w:line="400" w:lineRule="exact"/>
              <w:ind w:left="0" w:leftChars="0"/>
              <w:jc w:val="both"/>
              <w:rPr>
                <w:rFonts w:hint="eastAsia" w:hAnsi="宋体" w:eastAsia="宋体" w:cs="宋体"/>
              </w:rPr>
            </w:pPr>
          </w:p>
        </w:tc>
        <w:tc>
          <w:tcPr>
            <w:tcW w:w="1761" w:type="dxa"/>
            <w:gridSpan w:val="3"/>
            <w:noWrap w:val="0"/>
            <w:vAlign w:val="center"/>
          </w:tcPr>
          <w:p>
            <w:pPr>
              <w:pStyle w:val="39"/>
              <w:spacing w:line="400" w:lineRule="exact"/>
              <w:ind w:left="0" w:leftChars="0"/>
              <w:jc w:val="both"/>
              <w:rPr>
                <w:rFonts w:hint="eastAsia" w:hAnsi="宋体" w:eastAsia="宋体" w:cs="宋体"/>
              </w:rPr>
            </w:pPr>
          </w:p>
        </w:tc>
        <w:tc>
          <w:tcPr>
            <w:tcW w:w="844" w:type="dxa"/>
            <w:noWrap w:val="0"/>
            <w:vAlign w:val="center"/>
          </w:tcPr>
          <w:p>
            <w:pPr>
              <w:pStyle w:val="39"/>
              <w:spacing w:line="400" w:lineRule="exact"/>
              <w:ind w:left="0" w:leftChars="0"/>
              <w:jc w:val="both"/>
              <w:rPr>
                <w:rFonts w:hint="eastAsia"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noWrap w:val="0"/>
            <w:vAlign w:val="center"/>
          </w:tcPr>
          <w:p>
            <w:pPr>
              <w:pStyle w:val="39"/>
              <w:spacing w:line="400" w:lineRule="exact"/>
              <w:ind w:left="0" w:leftChars="0"/>
              <w:jc w:val="both"/>
              <w:rPr>
                <w:rFonts w:hint="eastAsia" w:hAnsi="宋体" w:eastAsia="宋体" w:cs="宋体"/>
              </w:rPr>
            </w:pPr>
          </w:p>
        </w:tc>
        <w:tc>
          <w:tcPr>
            <w:tcW w:w="3374" w:type="dxa"/>
            <w:gridSpan w:val="3"/>
            <w:noWrap w:val="0"/>
            <w:vAlign w:val="center"/>
          </w:tcPr>
          <w:p>
            <w:pPr>
              <w:pStyle w:val="39"/>
              <w:spacing w:line="400" w:lineRule="exact"/>
              <w:ind w:left="0" w:leftChars="0"/>
              <w:jc w:val="both"/>
              <w:rPr>
                <w:rFonts w:hint="eastAsia" w:hAnsi="宋体" w:eastAsia="宋体" w:cs="宋体"/>
              </w:rPr>
            </w:pPr>
          </w:p>
        </w:tc>
        <w:tc>
          <w:tcPr>
            <w:tcW w:w="1286" w:type="dxa"/>
            <w:noWrap w:val="0"/>
            <w:vAlign w:val="center"/>
          </w:tcPr>
          <w:p>
            <w:pPr>
              <w:pStyle w:val="39"/>
              <w:spacing w:line="400" w:lineRule="exact"/>
              <w:ind w:left="0" w:leftChars="0"/>
              <w:jc w:val="both"/>
              <w:rPr>
                <w:rFonts w:hint="eastAsia" w:hAnsi="宋体" w:eastAsia="宋体" w:cs="宋体"/>
              </w:rPr>
            </w:pPr>
          </w:p>
        </w:tc>
        <w:tc>
          <w:tcPr>
            <w:tcW w:w="1761" w:type="dxa"/>
            <w:gridSpan w:val="3"/>
            <w:noWrap w:val="0"/>
            <w:vAlign w:val="center"/>
          </w:tcPr>
          <w:p>
            <w:pPr>
              <w:pStyle w:val="39"/>
              <w:spacing w:line="400" w:lineRule="exact"/>
              <w:ind w:left="0" w:leftChars="0"/>
              <w:jc w:val="both"/>
              <w:rPr>
                <w:rFonts w:hint="eastAsia" w:hAnsi="宋体" w:eastAsia="宋体" w:cs="宋体"/>
              </w:rPr>
            </w:pPr>
          </w:p>
        </w:tc>
        <w:tc>
          <w:tcPr>
            <w:tcW w:w="844" w:type="dxa"/>
            <w:noWrap w:val="0"/>
            <w:vAlign w:val="center"/>
          </w:tcPr>
          <w:p>
            <w:pPr>
              <w:pStyle w:val="39"/>
              <w:spacing w:line="400" w:lineRule="exact"/>
              <w:ind w:left="0" w:leftChars="0"/>
              <w:jc w:val="both"/>
              <w:rPr>
                <w:rFonts w:hint="eastAsia"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noWrap w:val="0"/>
            <w:vAlign w:val="center"/>
          </w:tcPr>
          <w:p>
            <w:pPr>
              <w:pStyle w:val="39"/>
              <w:spacing w:line="400" w:lineRule="exact"/>
              <w:ind w:left="0" w:leftChars="0"/>
              <w:jc w:val="both"/>
              <w:rPr>
                <w:rFonts w:hint="eastAsia" w:hAnsi="宋体" w:eastAsia="宋体" w:cs="宋体"/>
              </w:rPr>
            </w:pPr>
          </w:p>
        </w:tc>
        <w:tc>
          <w:tcPr>
            <w:tcW w:w="3374" w:type="dxa"/>
            <w:gridSpan w:val="3"/>
            <w:noWrap w:val="0"/>
            <w:vAlign w:val="center"/>
          </w:tcPr>
          <w:p>
            <w:pPr>
              <w:pStyle w:val="39"/>
              <w:spacing w:line="400" w:lineRule="exact"/>
              <w:ind w:left="0" w:leftChars="0"/>
              <w:jc w:val="both"/>
              <w:rPr>
                <w:rFonts w:hint="eastAsia" w:hAnsi="宋体" w:eastAsia="宋体" w:cs="宋体"/>
              </w:rPr>
            </w:pPr>
          </w:p>
        </w:tc>
        <w:tc>
          <w:tcPr>
            <w:tcW w:w="1286" w:type="dxa"/>
            <w:noWrap w:val="0"/>
            <w:vAlign w:val="center"/>
          </w:tcPr>
          <w:p>
            <w:pPr>
              <w:pStyle w:val="39"/>
              <w:spacing w:line="400" w:lineRule="exact"/>
              <w:ind w:left="0" w:leftChars="0"/>
              <w:jc w:val="both"/>
              <w:rPr>
                <w:rFonts w:hint="eastAsia" w:hAnsi="宋体" w:eastAsia="宋体" w:cs="宋体"/>
              </w:rPr>
            </w:pPr>
          </w:p>
        </w:tc>
        <w:tc>
          <w:tcPr>
            <w:tcW w:w="1761" w:type="dxa"/>
            <w:gridSpan w:val="3"/>
            <w:noWrap w:val="0"/>
            <w:vAlign w:val="center"/>
          </w:tcPr>
          <w:p>
            <w:pPr>
              <w:pStyle w:val="39"/>
              <w:spacing w:line="400" w:lineRule="exact"/>
              <w:ind w:left="0" w:leftChars="0"/>
              <w:jc w:val="both"/>
              <w:rPr>
                <w:rFonts w:hint="eastAsia" w:hAnsi="宋体" w:eastAsia="宋体" w:cs="宋体"/>
              </w:rPr>
            </w:pPr>
          </w:p>
        </w:tc>
        <w:tc>
          <w:tcPr>
            <w:tcW w:w="844" w:type="dxa"/>
            <w:noWrap w:val="0"/>
            <w:vAlign w:val="center"/>
          </w:tcPr>
          <w:p>
            <w:pPr>
              <w:pStyle w:val="39"/>
              <w:spacing w:line="400" w:lineRule="exact"/>
              <w:ind w:left="0" w:leftChars="0"/>
              <w:jc w:val="both"/>
              <w:rPr>
                <w:rFonts w:hint="eastAsia"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noWrap w:val="0"/>
            <w:vAlign w:val="center"/>
          </w:tcPr>
          <w:p>
            <w:pPr>
              <w:pStyle w:val="39"/>
              <w:spacing w:line="400" w:lineRule="exact"/>
              <w:ind w:left="0" w:leftChars="0" w:firstLine="420" w:firstLineChars="200"/>
              <w:jc w:val="both"/>
              <w:rPr>
                <w:rFonts w:hint="eastAsia" w:hAnsi="宋体" w:eastAsia="宋体" w:cs="宋体"/>
              </w:rPr>
            </w:pPr>
          </w:p>
        </w:tc>
        <w:tc>
          <w:tcPr>
            <w:tcW w:w="3374" w:type="dxa"/>
            <w:gridSpan w:val="3"/>
            <w:noWrap w:val="0"/>
            <w:vAlign w:val="center"/>
          </w:tcPr>
          <w:p>
            <w:pPr>
              <w:pStyle w:val="39"/>
              <w:spacing w:line="400" w:lineRule="exact"/>
              <w:ind w:left="0" w:leftChars="0" w:firstLine="420" w:firstLineChars="200"/>
              <w:jc w:val="both"/>
              <w:rPr>
                <w:rFonts w:hint="eastAsia" w:hAnsi="宋体" w:eastAsia="宋体" w:cs="宋体"/>
              </w:rPr>
            </w:pPr>
          </w:p>
        </w:tc>
        <w:tc>
          <w:tcPr>
            <w:tcW w:w="1286" w:type="dxa"/>
            <w:noWrap w:val="0"/>
            <w:vAlign w:val="center"/>
          </w:tcPr>
          <w:p>
            <w:pPr>
              <w:pStyle w:val="39"/>
              <w:spacing w:line="400" w:lineRule="exact"/>
              <w:ind w:left="0" w:leftChars="0" w:firstLine="420" w:firstLineChars="200"/>
              <w:jc w:val="both"/>
              <w:rPr>
                <w:rFonts w:hint="eastAsia" w:hAnsi="宋体" w:eastAsia="宋体" w:cs="宋体"/>
              </w:rPr>
            </w:pPr>
          </w:p>
        </w:tc>
        <w:tc>
          <w:tcPr>
            <w:tcW w:w="1761" w:type="dxa"/>
            <w:gridSpan w:val="3"/>
            <w:noWrap w:val="0"/>
            <w:vAlign w:val="center"/>
          </w:tcPr>
          <w:p>
            <w:pPr>
              <w:pStyle w:val="39"/>
              <w:spacing w:line="400" w:lineRule="exact"/>
              <w:ind w:left="0" w:leftChars="0" w:firstLine="420" w:firstLineChars="200"/>
              <w:jc w:val="both"/>
              <w:rPr>
                <w:rFonts w:hint="eastAsia" w:hAnsi="宋体" w:eastAsia="宋体" w:cs="宋体"/>
              </w:rPr>
            </w:pPr>
          </w:p>
        </w:tc>
        <w:tc>
          <w:tcPr>
            <w:tcW w:w="844" w:type="dxa"/>
            <w:noWrap w:val="0"/>
            <w:vAlign w:val="center"/>
          </w:tcPr>
          <w:p>
            <w:pPr>
              <w:pStyle w:val="39"/>
              <w:spacing w:line="400" w:lineRule="exact"/>
              <w:ind w:left="0" w:leftChars="0" w:firstLine="420" w:firstLineChars="200"/>
              <w:jc w:val="both"/>
              <w:rPr>
                <w:rFonts w:hint="eastAsia"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noWrap w:val="0"/>
            <w:vAlign w:val="center"/>
          </w:tcPr>
          <w:p>
            <w:pPr>
              <w:pStyle w:val="39"/>
              <w:spacing w:line="400" w:lineRule="exact"/>
              <w:ind w:left="0" w:leftChars="0" w:firstLine="420" w:firstLineChars="200"/>
              <w:jc w:val="both"/>
              <w:rPr>
                <w:rFonts w:hint="eastAsia" w:hAnsi="宋体" w:eastAsia="宋体" w:cs="宋体"/>
              </w:rPr>
            </w:pPr>
            <w:bookmarkStart w:id="146" w:name="_GoBack"/>
            <w:bookmarkEnd w:id="146"/>
          </w:p>
        </w:tc>
        <w:tc>
          <w:tcPr>
            <w:tcW w:w="3374" w:type="dxa"/>
            <w:gridSpan w:val="3"/>
            <w:noWrap w:val="0"/>
            <w:vAlign w:val="center"/>
          </w:tcPr>
          <w:p>
            <w:pPr>
              <w:pStyle w:val="39"/>
              <w:spacing w:line="400" w:lineRule="exact"/>
              <w:ind w:left="0" w:leftChars="0" w:firstLine="420" w:firstLineChars="200"/>
              <w:jc w:val="both"/>
              <w:rPr>
                <w:rFonts w:hint="eastAsia" w:hAnsi="宋体" w:eastAsia="宋体" w:cs="宋体"/>
              </w:rPr>
            </w:pPr>
          </w:p>
        </w:tc>
        <w:tc>
          <w:tcPr>
            <w:tcW w:w="1286" w:type="dxa"/>
            <w:noWrap w:val="0"/>
            <w:vAlign w:val="center"/>
          </w:tcPr>
          <w:p>
            <w:pPr>
              <w:pStyle w:val="39"/>
              <w:spacing w:line="400" w:lineRule="exact"/>
              <w:ind w:left="0" w:leftChars="0" w:firstLine="420" w:firstLineChars="200"/>
              <w:jc w:val="both"/>
              <w:rPr>
                <w:rFonts w:hint="eastAsia" w:hAnsi="宋体" w:eastAsia="宋体" w:cs="宋体"/>
              </w:rPr>
            </w:pPr>
          </w:p>
        </w:tc>
        <w:tc>
          <w:tcPr>
            <w:tcW w:w="1761" w:type="dxa"/>
            <w:gridSpan w:val="3"/>
            <w:noWrap w:val="0"/>
            <w:vAlign w:val="center"/>
          </w:tcPr>
          <w:p>
            <w:pPr>
              <w:pStyle w:val="39"/>
              <w:spacing w:line="400" w:lineRule="exact"/>
              <w:ind w:left="0" w:leftChars="0" w:firstLine="420" w:firstLineChars="200"/>
              <w:jc w:val="both"/>
              <w:rPr>
                <w:rFonts w:hint="eastAsia" w:hAnsi="宋体" w:eastAsia="宋体" w:cs="宋体"/>
              </w:rPr>
            </w:pPr>
          </w:p>
        </w:tc>
        <w:tc>
          <w:tcPr>
            <w:tcW w:w="844" w:type="dxa"/>
            <w:noWrap w:val="0"/>
            <w:vAlign w:val="center"/>
          </w:tcPr>
          <w:p>
            <w:pPr>
              <w:pStyle w:val="39"/>
              <w:spacing w:line="400" w:lineRule="exact"/>
              <w:ind w:left="0" w:leftChars="0" w:firstLine="420" w:firstLineChars="200"/>
              <w:jc w:val="both"/>
              <w:rPr>
                <w:rFonts w:hint="eastAsia" w:hAnsi="宋体" w:eastAsia="宋体" w:cs="宋体"/>
              </w:rPr>
            </w:pPr>
          </w:p>
        </w:tc>
      </w:tr>
    </w:tbl>
    <w:p>
      <w:pPr>
        <w:pStyle w:val="20"/>
        <w:ind w:left="0" w:leftChars="0" w:firstLine="0" w:firstLineChars="0"/>
        <w:rPr>
          <w:rFonts w:hint="default"/>
          <w:color w:val="000000" w:themeColor="text1"/>
          <w:sz w:val="24"/>
          <w:szCs w:val="18"/>
          <w:lang w:val="en-US" w:eastAsia="zh-CN"/>
          <w14:textFill>
            <w14:solidFill>
              <w14:schemeClr w14:val="tx1"/>
            </w14:solidFill>
          </w14:textFill>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rtlGutter w:val="0"/>
          <w:docGrid w:type="lines" w:linePitch="332" w:charSpace="0"/>
        </w:sectPr>
      </w:pPr>
      <w:r>
        <w:rPr>
          <w:rFonts w:hint="eastAsia"/>
          <w:color w:val="000000" w:themeColor="text1"/>
          <w:sz w:val="24"/>
          <w:szCs w:val="18"/>
          <w:lang w:val="en-US" w:eastAsia="zh-CN"/>
          <w14:textFill>
            <w14:solidFill>
              <w14:schemeClr w14:val="tx1"/>
            </w14:solidFill>
          </w14:textFill>
        </w:rPr>
        <w:t>注：项目负责人需具备类似业绩，并提供相关证明（以中标通知书或者类似业绩合同为准）。</w:t>
      </w:r>
    </w:p>
    <w:p>
      <w:pPr>
        <w:pageBreakBefore w:val="0"/>
        <w:numPr>
          <w:ilvl w:val="0"/>
          <w:numId w:val="0"/>
        </w:numPr>
        <w:kinsoku/>
        <w:topLinePunct w:val="0"/>
        <w:bidi w:val="0"/>
        <w:snapToGrid w:val="0"/>
        <w:spacing w:line="360" w:lineRule="auto"/>
        <w:jc w:val="center"/>
        <w:outlineLvl w:val="0"/>
        <w:rPr>
          <w:rFonts w:hint="eastAsia" w:ascii="宋体" w:hAnsi="宋体" w:eastAsia="宋体" w:cs="宋体"/>
          <w:b/>
          <w:color w:val="000000"/>
          <w:sz w:val="32"/>
          <w:szCs w:val="32"/>
          <w:highlight w:val="none"/>
          <w:lang w:val="en-US" w:eastAsia="zh-CN" w:bidi="ar-SA"/>
        </w:rPr>
      </w:pPr>
      <w:bookmarkStart w:id="139" w:name="_Toc7086"/>
      <w:bookmarkStart w:id="140" w:name="_Toc4482"/>
      <w:r>
        <w:rPr>
          <w:rFonts w:hint="eastAsia" w:ascii="宋体" w:hAnsi="宋体" w:eastAsia="宋体" w:cs="宋体"/>
          <w:b/>
          <w:color w:val="000000"/>
          <w:sz w:val="32"/>
          <w:szCs w:val="32"/>
          <w:highlight w:val="none"/>
          <w:lang w:val="en-US" w:eastAsia="zh-CN" w:bidi="ar-SA"/>
        </w:rPr>
        <w:t>十、陕西省政府采购供货商拒绝政府采购</w:t>
      </w:r>
      <w:bookmarkEnd w:id="134"/>
      <w:bookmarkEnd w:id="139"/>
      <w:bookmarkEnd w:id="140"/>
    </w:p>
    <w:p>
      <w:pPr>
        <w:pageBreakBefore w:val="0"/>
        <w:numPr>
          <w:ilvl w:val="0"/>
          <w:numId w:val="0"/>
        </w:numPr>
        <w:kinsoku/>
        <w:topLinePunct w:val="0"/>
        <w:bidi w:val="0"/>
        <w:snapToGrid w:val="0"/>
        <w:spacing w:line="360" w:lineRule="auto"/>
        <w:jc w:val="center"/>
        <w:rPr>
          <w:rFonts w:hint="eastAsia" w:ascii="宋体" w:hAnsi="宋体" w:eastAsia="宋体" w:cs="宋体"/>
          <w:b/>
          <w:color w:val="000000"/>
          <w:sz w:val="32"/>
          <w:szCs w:val="32"/>
          <w:highlight w:val="none"/>
          <w:lang w:val="en-US" w:eastAsia="zh-CN" w:bidi="ar-SA"/>
        </w:rPr>
      </w:pPr>
      <w:r>
        <w:rPr>
          <w:rFonts w:hint="eastAsia" w:ascii="宋体" w:hAnsi="宋体" w:eastAsia="宋体" w:cs="宋体"/>
          <w:b/>
          <w:color w:val="000000"/>
          <w:sz w:val="32"/>
          <w:szCs w:val="32"/>
          <w:highlight w:val="none"/>
          <w:lang w:val="en-US" w:eastAsia="zh-CN" w:bidi="ar-SA"/>
        </w:rPr>
        <w:t>领域商业贿赂承诺书</w:t>
      </w:r>
    </w:p>
    <w:p>
      <w:pPr>
        <w:spacing w:line="360" w:lineRule="auto"/>
        <w:ind w:firstLine="480" w:firstLineChars="200"/>
        <w:rPr>
          <w:rFonts w:hint="eastAsia" w:ascii="宋体" w:hAnsi="宋体" w:eastAsia="宋体" w:cs="宋体"/>
          <w:sz w:val="24"/>
          <w:szCs w:val="18"/>
          <w:lang w:val="en-US" w:eastAsia="zh-CN"/>
        </w:rPr>
      </w:pPr>
      <w:r>
        <w:rPr>
          <w:rFonts w:hint="eastAsia" w:ascii="宋体" w:hAnsi="宋体" w:eastAsia="宋体" w:cs="宋体"/>
          <w:sz w:val="24"/>
          <w:szCs w:val="18"/>
          <w:lang w:val="en-US" w:eastAsia="zh-CN"/>
        </w:rPr>
        <w:t>为响应党中央、国务院关于治理政府采购领域商业贿赂行为的号召，我公司在此庄严承诺：</w:t>
      </w:r>
    </w:p>
    <w:p>
      <w:pPr>
        <w:spacing w:line="360" w:lineRule="auto"/>
        <w:ind w:firstLine="480" w:firstLineChars="200"/>
        <w:rPr>
          <w:rFonts w:hint="eastAsia" w:ascii="宋体" w:hAnsi="宋体" w:eastAsia="宋体" w:cs="宋体"/>
          <w:sz w:val="24"/>
          <w:szCs w:val="18"/>
          <w:lang w:val="en-US" w:eastAsia="zh-CN"/>
        </w:rPr>
      </w:pPr>
      <w:r>
        <w:rPr>
          <w:rFonts w:hint="eastAsia" w:ascii="宋体" w:hAnsi="宋体" w:eastAsia="宋体" w:cs="宋体"/>
          <w:sz w:val="24"/>
          <w:szCs w:val="18"/>
          <w:lang w:val="en-US" w:eastAsia="zh-CN"/>
        </w:rPr>
        <w:t>1、在参与政府采购活动中遵纪守法、诚信经营、公平竞标。</w:t>
      </w:r>
    </w:p>
    <w:p>
      <w:pPr>
        <w:spacing w:line="360" w:lineRule="auto"/>
        <w:ind w:firstLine="480" w:firstLineChars="200"/>
        <w:rPr>
          <w:rFonts w:hint="eastAsia" w:ascii="宋体" w:hAnsi="宋体" w:eastAsia="宋体" w:cs="宋体"/>
          <w:sz w:val="24"/>
          <w:szCs w:val="18"/>
          <w:lang w:val="en-US" w:eastAsia="zh-CN"/>
        </w:rPr>
      </w:pPr>
      <w:r>
        <w:rPr>
          <w:rFonts w:hint="eastAsia" w:ascii="宋体" w:hAnsi="宋体" w:eastAsia="宋体" w:cs="宋体"/>
          <w:sz w:val="24"/>
          <w:szCs w:val="18"/>
          <w:lang w:val="en-US" w:eastAsia="zh-CN"/>
        </w:rPr>
        <w:t>2、不向政府采购人、采购代理机构和政府采购评审专家进行任何形式的商业贿赂以谋取交易机会。</w:t>
      </w:r>
    </w:p>
    <w:p>
      <w:pPr>
        <w:spacing w:line="360" w:lineRule="auto"/>
        <w:ind w:firstLine="480" w:firstLineChars="200"/>
        <w:rPr>
          <w:rFonts w:hint="eastAsia" w:ascii="宋体" w:hAnsi="宋体" w:eastAsia="宋体" w:cs="宋体"/>
          <w:sz w:val="24"/>
          <w:szCs w:val="18"/>
          <w:lang w:eastAsia="zh-CN"/>
        </w:rPr>
      </w:pPr>
      <w:r>
        <w:rPr>
          <w:rFonts w:hint="eastAsia" w:ascii="宋体" w:hAnsi="宋体" w:eastAsia="宋体" w:cs="宋体"/>
          <w:sz w:val="24"/>
          <w:szCs w:val="18"/>
          <w:lang w:val="en-US" w:eastAsia="zh-CN"/>
        </w:rPr>
        <w:t xml:space="preserve">    3、不向政府采购代理机构和采购人提供虚假资质文件或采用虚假磋</w:t>
      </w:r>
      <w:r>
        <w:rPr>
          <w:rFonts w:hint="eastAsia" w:ascii="宋体" w:hAnsi="宋体" w:eastAsia="宋体" w:cs="宋体"/>
          <w:sz w:val="24"/>
          <w:szCs w:val="18"/>
        </w:rPr>
        <w:t>商方式参与政府采购市场竞争并谋取成交。</w:t>
      </w:r>
    </w:p>
    <w:p>
      <w:pPr>
        <w:spacing w:line="360" w:lineRule="auto"/>
        <w:ind w:firstLine="480" w:firstLineChars="200"/>
        <w:rPr>
          <w:rFonts w:hint="eastAsia" w:ascii="宋体" w:hAnsi="宋体" w:eastAsia="宋体" w:cs="宋体"/>
          <w:sz w:val="24"/>
          <w:szCs w:val="18"/>
          <w:lang w:eastAsia="zh-CN"/>
        </w:rPr>
      </w:pPr>
      <w:r>
        <w:rPr>
          <w:rFonts w:hint="eastAsia" w:ascii="宋体" w:hAnsi="宋体" w:eastAsia="宋体" w:cs="宋体"/>
          <w:sz w:val="24"/>
          <w:szCs w:val="18"/>
          <w:lang w:val="en-US" w:eastAsia="zh-CN"/>
        </w:rPr>
        <w:t xml:space="preserve">    </w:t>
      </w:r>
      <w:r>
        <w:rPr>
          <w:rFonts w:hint="eastAsia" w:ascii="宋体" w:hAnsi="宋体" w:eastAsia="宋体" w:cs="宋体"/>
          <w:sz w:val="24"/>
          <w:szCs w:val="18"/>
        </w:rPr>
        <w:t>4、不采取“围、陪”等商业欺诈手段获得政府采购定单。</w:t>
      </w:r>
    </w:p>
    <w:p>
      <w:pPr>
        <w:spacing w:line="360" w:lineRule="auto"/>
        <w:ind w:firstLine="480" w:firstLineChars="200"/>
        <w:rPr>
          <w:rFonts w:hint="eastAsia" w:ascii="宋体" w:hAnsi="宋体" w:eastAsia="宋体" w:cs="宋体"/>
          <w:sz w:val="24"/>
          <w:szCs w:val="18"/>
          <w:lang w:eastAsia="zh-CN"/>
        </w:rPr>
      </w:pPr>
      <w:r>
        <w:rPr>
          <w:rFonts w:hint="eastAsia" w:ascii="宋体" w:hAnsi="宋体" w:eastAsia="宋体" w:cs="宋体"/>
          <w:sz w:val="24"/>
          <w:szCs w:val="18"/>
          <w:lang w:val="en-US" w:eastAsia="zh-CN"/>
        </w:rPr>
        <w:t xml:space="preserve">    </w:t>
      </w:r>
      <w:r>
        <w:rPr>
          <w:rFonts w:hint="eastAsia" w:ascii="宋体" w:hAnsi="宋体" w:eastAsia="宋体" w:cs="宋体"/>
          <w:sz w:val="24"/>
          <w:szCs w:val="18"/>
        </w:rPr>
        <w:t>5、不采取不正当手段诋毁、排挤其他</w:t>
      </w:r>
      <w:r>
        <w:rPr>
          <w:rFonts w:hint="eastAsia" w:ascii="宋体" w:hAnsi="宋体" w:eastAsia="宋体" w:cs="宋体"/>
          <w:sz w:val="24"/>
          <w:szCs w:val="18"/>
          <w:lang w:eastAsia="zh-CN"/>
        </w:rPr>
        <w:t>投标人</w:t>
      </w:r>
      <w:r>
        <w:rPr>
          <w:rFonts w:hint="eastAsia" w:ascii="宋体" w:hAnsi="宋体" w:eastAsia="宋体" w:cs="宋体"/>
          <w:sz w:val="24"/>
          <w:szCs w:val="18"/>
        </w:rPr>
        <w:t>。</w:t>
      </w:r>
    </w:p>
    <w:p>
      <w:pPr>
        <w:spacing w:line="360" w:lineRule="auto"/>
        <w:ind w:firstLine="480" w:firstLineChars="200"/>
        <w:rPr>
          <w:rFonts w:hint="eastAsia" w:ascii="宋体" w:hAnsi="宋体" w:eastAsia="宋体" w:cs="宋体"/>
          <w:sz w:val="24"/>
          <w:szCs w:val="18"/>
          <w:lang w:eastAsia="zh-CN"/>
        </w:rPr>
      </w:pPr>
      <w:r>
        <w:rPr>
          <w:rFonts w:hint="eastAsia" w:ascii="宋体" w:hAnsi="宋体" w:eastAsia="宋体" w:cs="宋体"/>
          <w:sz w:val="24"/>
          <w:szCs w:val="18"/>
          <w:lang w:val="en-US" w:eastAsia="zh-CN"/>
        </w:rPr>
        <w:t xml:space="preserve">    </w:t>
      </w:r>
      <w:r>
        <w:rPr>
          <w:rFonts w:hint="eastAsia" w:ascii="宋体" w:hAnsi="宋体" w:eastAsia="宋体" w:cs="宋体"/>
          <w:sz w:val="24"/>
          <w:szCs w:val="18"/>
        </w:rPr>
        <w:t>6、不在提供商品和服务时“偷梁换柱、以次充好”损害采购人的合法权益。</w:t>
      </w:r>
    </w:p>
    <w:p>
      <w:pPr>
        <w:spacing w:line="360" w:lineRule="auto"/>
        <w:ind w:firstLine="480" w:firstLineChars="200"/>
        <w:rPr>
          <w:rFonts w:hint="eastAsia" w:ascii="宋体" w:hAnsi="宋体" w:eastAsia="宋体" w:cs="宋体"/>
          <w:sz w:val="24"/>
          <w:szCs w:val="18"/>
          <w:lang w:eastAsia="zh-CN"/>
        </w:rPr>
      </w:pPr>
      <w:r>
        <w:rPr>
          <w:rFonts w:hint="eastAsia" w:ascii="宋体" w:hAnsi="宋体" w:eastAsia="宋体" w:cs="宋体"/>
          <w:sz w:val="24"/>
          <w:szCs w:val="18"/>
          <w:lang w:val="en-US" w:eastAsia="zh-CN"/>
        </w:rPr>
        <w:t xml:space="preserve">    </w:t>
      </w:r>
      <w:r>
        <w:rPr>
          <w:rFonts w:hint="eastAsia" w:ascii="宋体" w:hAnsi="宋体" w:eastAsia="宋体" w:cs="宋体"/>
          <w:sz w:val="24"/>
          <w:szCs w:val="18"/>
        </w:rPr>
        <w:t>7、不与采购人、采购代理机</w:t>
      </w:r>
      <w:r>
        <w:rPr>
          <w:rFonts w:hint="eastAsia" w:ascii="宋体" w:hAnsi="宋体" w:eastAsia="宋体" w:cs="宋体"/>
          <w:sz w:val="24"/>
          <w:szCs w:val="18"/>
          <w:highlight w:val="none"/>
        </w:rPr>
        <w:t>构</w:t>
      </w:r>
      <w:r>
        <w:rPr>
          <w:rFonts w:hint="eastAsia" w:ascii="宋体" w:hAnsi="宋体" w:eastAsia="宋体" w:cs="宋体"/>
          <w:sz w:val="24"/>
          <w:szCs w:val="18"/>
          <w:highlight w:val="none"/>
          <w:lang w:eastAsia="zh-CN"/>
        </w:rPr>
        <w:t>和</w:t>
      </w:r>
      <w:r>
        <w:rPr>
          <w:rFonts w:hint="eastAsia" w:ascii="宋体" w:hAnsi="宋体" w:eastAsia="宋体" w:cs="宋体"/>
          <w:sz w:val="24"/>
          <w:szCs w:val="18"/>
          <w:highlight w:val="none"/>
        </w:rPr>
        <w:t>政</w:t>
      </w:r>
      <w:r>
        <w:rPr>
          <w:rFonts w:hint="eastAsia" w:ascii="宋体" w:hAnsi="宋体" w:eastAsia="宋体" w:cs="宋体"/>
          <w:sz w:val="24"/>
          <w:szCs w:val="18"/>
        </w:rPr>
        <w:t>府采购评审专家或其它</w:t>
      </w:r>
      <w:r>
        <w:rPr>
          <w:rFonts w:hint="eastAsia" w:ascii="宋体" w:hAnsi="宋体" w:eastAsia="宋体" w:cs="宋体"/>
          <w:sz w:val="24"/>
          <w:szCs w:val="18"/>
          <w:lang w:eastAsia="zh-CN"/>
        </w:rPr>
        <w:t>投标人</w:t>
      </w:r>
      <w:r>
        <w:rPr>
          <w:rFonts w:hint="eastAsia" w:ascii="宋体" w:hAnsi="宋体" w:eastAsia="宋体" w:cs="宋体"/>
          <w:sz w:val="24"/>
          <w:szCs w:val="18"/>
        </w:rPr>
        <w:t>恶意串通，进行质疑和投诉，维护政府采购市场秩序。</w:t>
      </w:r>
    </w:p>
    <w:p>
      <w:pPr>
        <w:spacing w:line="360" w:lineRule="auto"/>
        <w:ind w:firstLine="480" w:firstLineChars="200"/>
        <w:rPr>
          <w:rFonts w:hint="eastAsia" w:ascii="宋体" w:hAnsi="宋体" w:eastAsia="宋体" w:cs="宋体"/>
          <w:sz w:val="24"/>
          <w:szCs w:val="18"/>
          <w:lang w:eastAsia="zh-CN"/>
        </w:rPr>
      </w:pPr>
      <w:r>
        <w:rPr>
          <w:rFonts w:hint="eastAsia" w:ascii="宋体" w:hAnsi="宋体" w:eastAsia="宋体" w:cs="宋体"/>
          <w:sz w:val="24"/>
          <w:szCs w:val="18"/>
          <w:lang w:val="en-US" w:eastAsia="zh-CN"/>
        </w:rPr>
        <w:t xml:space="preserve">    </w:t>
      </w:r>
      <w:r>
        <w:rPr>
          <w:rFonts w:hint="eastAsia" w:ascii="宋体" w:hAnsi="宋体" w:eastAsia="宋体" w:cs="宋体"/>
          <w:sz w:val="24"/>
          <w:szCs w:val="18"/>
        </w:rPr>
        <w:t>8、尊重和接受政府采购监督管理部门的监督和政府采购代理机构采购要求，承担因违约行为给采购人造成的损失。</w:t>
      </w:r>
    </w:p>
    <w:p>
      <w:pPr>
        <w:spacing w:line="360" w:lineRule="auto"/>
        <w:ind w:firstLine="480" w:firstLineChars="200"/>
        <w:rPr>
          <w:rFonts w:hint="eastAsia" w:ascii="宋体" w:hAnsi="宋体" w:eastAsia="宋体" w:cs="宋体"/>
          <w:sz w:val="24"/>
          <w:szCs w:val="18"/>
          <w:lang w:eastAsia="zh-CN"/>
        </w:rPr>
      </w:pPr>
      <w:r>
        <w:rPr>
          <w:rFonts w:hint="eastAsia" w:ascii="宋体" w:hAnsi="宋体" w:eastAsia="宋体" w:cs="宋体"/>
          <w:sz w:val="24"/>
          <w:szCs w:val="18"/>
          <w:lang w:val="en-US" w:eastAsia="zh-CN"/>
        </w:rPr>
        <w:t xml:space="preserve">    </w:t>
      </w:r>
      <w:r>
        <w:rPr>
          <w:rFonts w:hint="eastAsia" w:ascii="宋体" w:hAnsi="宋体" w:eastAsia="宋体" w:cs="宋体"/>
          <w:sz w:val="24"/>
          <w:szCs w:val="18"/>
        </w:rPr>
        <w:t>9、不发生其他有悖于政府采购公开、公平、公正和诚信原则的行为。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w:t>
      </w:r>
    </w:p>
    <w:p>
      <w:pPr>
        <w:ind w:left="0" w:leftChars="0" w:firstLine="0" w:firstLineChars="0"/>
        <w:rPr>
          <w:rFonts w:hint="eastAsia" w:ascii="宋体" w:hAnsi="宋体" w:eastAsia="宋体" w:cs="宋体"/>
          <w:highlight w:val="magenta"/>
        </w:rPr>
      </w:pPr>
    </w:p>
    <w:p>
      <w:pPr>
        <w:keepNext w:val="0"/>
        <w:keepLines w:val="0"/>
        <w:pageBreakBefore w:val="0"/>
        <w:kinsoku/>
        <w:wordWrap/>
        <w:overflowPunct/>
        <w:topLinePunct w:val="0"/>
        <w:autoSpaceDE/>
        <w:autoSpaceDN/>
        <w:bidi w:val="0"/>
        <w:adjustRightInd/>
        <w:spacing w:line="480" w:lineRule="auto"/>
        <w:ind w:right="-161" w:firstLine="2160" w:firstLineChars="900"/>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pPr>
        <w:keepNext w:val="0"/>
        <w:keepLines w:val="0"/>
        <w:pageBreakBefore w:val="0"/>
        <w:kinsoku/>
        <w:wordWrap/>
        <w:overflowPunct/>
        <w:topLinePunct w:val="0"/>
        <w:autoSpaceDE/>
        <w:autoSpaceDN/>
        <w:bidi w:val="0"/>
        <w:adjustRightInd/>
        <w:spacing w:line="480" w:lineRule="auto"/>
        <w:textAlignment w:val="auto"/>
        <w:outlineLvl w:val="9"/>
        <w:rPr>
          <w:rFonts w:hint="eastAsia" w:ascii="宋体" w:hAnsi="宋体" w:eastAsia="宋体" w:cs="宋体"/>
          <w:sz w:val="24"/>
          <w:highlight w:val="none"/>
          <w:u w:val="none"/>
          <w:lang w:eastAsia="zh-CN"/>
        </w:r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法定代表人或被授权</w:t>
      </w:r>
      <w:r>
        <w:rPr>
          <w:rFonts w:hint="eastAsia" w:ascii="宋体" w:hAnsi="宋体" w:eastAsia="宋体" w:cs="宋体"/>
          <w:sz w:val="24"/>
          <w:highlight w:val="none"/>
          <w:lang w:val="en-US" w:eastAsia="zh-CN"/>
        </w:rPr>
        <w:t>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none"/>
          <w:lang w:eastAsia="zh-CN"/>
        </w:rPr>
        <w:t>（</w:t>
      </w:r>
      <w:r>
        <w:rPr>
          <w:rFonts w:hint="eastAsia" w:ascii="宋体" w:hAnsi="宋体" w:eastAsia="宋体" w:cs="宋体"/>
          <w:sz w:val="24"/>
          <w:highlight w:val="none"/>
          <w:u w:val="none"/>
        </w:rPr>
        <w:t>签字</w:t>
      </w:r>
      <w:r>
        <w:rPr>
          <w:rFonts w:hint="eastAsia" w:ascii="宋体" w:hAnsi="宋体" w:eastAsia="宋体" w:cs="宋体"/>
          <w:sz w:val="24"/>
          <w:highlight w:val="none"/>
          <w:lang w:val="en-US" w:eastAsia="zh-CN"/>
        </w:rPr>
        <w:t>或盖章</w:t>
      </w:r>
      <w:r>
        <w:rPr>
          <w:rFonts w:hint="eastAsia" w:ascii="宋体" w:hAnsi="宋体" w:eastAsia="宋体" w:cs="宋体"/>
          <w:sz w:val="24"/>
          <w:highlight w:val="none"/>
          <w:u w:val="none"/>
          <w:lang w:eastAsia="zh-CN"/>
        </w:rPr>
        <w:t>）</w:t>
      </w:r>
    </w:p>
    <w:p>
      <w:pPr>
        <w:pStyle w:val="20"/>
        <w:spacing w:line="480" w:lineRule="auto"/>
        <w:ind w:firstLine="2640" w:firstLineChars="1100"/>
        <w:rPr>
          <w:rFonts w:hint="eastAsia" w:ascii="宋体" w:hAnsi="宋体" w:eastAsia="宋体" w:cs="宋体"/>
          <w:b w:val="0"/>
          <w:bCs w:val="0"/>
          <w:sz w:val="24"/>
          <w:szCs w:val="24"/>
          <w:highlight w:val="none"/>
          <w:lang w:val="en-US" w:eastAsia="zh-CN"/>
        </w:rPr>
      </w:pP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jc w:val="center"/>
        <w:outlineLvl w:val="9"/>
        <w:rPr>
          <w:rFonts w:hint="eastAsia" w:ascii="宋体" w:hAnsi="宋体" w:eastAsia="宋体" w:cs="宋体"/>
          <w:b/>
          <w:color w:val="000000"/>
          <w:sz w:val="32"/>
          <w:szCs w:val="32"/>
          <w:highlight w:val="none"/>
          <w:lang w:val="en-US" w:eastAsia="zh-CN" w:bidi="ar-SA"/>
        </w:rPr>
      </w:pPr>
    </w:p>
    <w:p>
      <w:pPr>
        <w:pStyle w:val="20"/>
        <w:rPr>
          <w:rFonts w:hint="eastAsia" w:ascii="宋体" w:hAnsi="宋体" w:eastAsia="宋体" w:cs="宋体"/>
          <w:lang w:val="en-US" w:eastAsia="zh-CN"/>
        </w:rPr>
      </w:pPr>
    </w:p>
    <w:p>
      <w:pPr>
        <w:pStyle w:val="24"/>
        <w:rPr>
          <w:rFonts w:hint="eastAsia" w:ascii="宋体" w:hAnsi="宋体" w:eastAsia="宋体" w:cs="宋体"/>
          <w:b/>
          <w:color w:val="000000"/>
          <w:sz w:val="32"/>
          <w:szCs w:val="32"/>
          <w:highlight w:val="none"/>
          <w:lang w:val="en-US" w:eastAsia="zh-CN" w:bidi="ar-SA"/>
        </w:rPr>
      </w:pPr>
    </w:p>
    <w:p>
      <w:pPr>
        <w:pStyle w:val="24"/>
        <w:ind w:left="0" w:leftChars="0" w:firstLine="0" w:firstLineChars="0"/>
        <w:rPr>
          <w:rFonts w:hint="eastAsia" w:ascii="宋体" w:hAnsi="宋体" w:eastAsia="宋体" w:cs="宋体"/>
          <w:b/>
          <w:color w:val="000000"/>
          <w:sz w:val="32"/>
          <w:szCs w:val="32"/>
          <w:highlight w:val="none"/>
          <w:lang w:val="en-US" w:eastAsia="zh-CN" w:bidi="ar-SA"/>
        </w:rPr>
      </w:pPr>
      <w:r>
        <w:rPr>
          <w:rFonts w:hint="eastAsia" w:ascii="宋体" w:hAnsi="宋体" w:eastAsia="宋体" w:cs="宋体"/>
          <w:b/>
          <w:color w:val="000000"/>
          <w:sz w:val="32"/>
          <w:szCs w:val="32"/>
          <w:highlight w:val="none"/>
          <w:lang w:val="en-US" w:eastAsia="zh-CN" w:bidi="ar-SA"/>
        </w:rPr>
        <w:t>附件1：</w:t>
      </w:r>
    </w:p>
    <w:p>
      <w:pPr>
        <w:jc w:val="center"/>
        <w:outlineLvl w:val="0"/>
        <w:rPr>
          <w:rFonts w:hint="eastAsia" w:ascii="宋体" w:hAnsi="宋体" w:eastAsia="宋体" w:cs="宋体"/>
          <w:b/>
          <w:color w:val="000000"/>
          <w:sz w:val="32"/>
          <w:szCs w:val="32"/>
          <w:highlight w:val="none"/>
          <w:lang w:val="en-US" w:eastAsia="zh-CN" w:bidi="ar-SA"/>
        </w:rPr>
      </w:pPr>
      <w:bookmarkStart w:id="141" w:name="_Toc29956"/>
      <w:bookmarkStart w:id="142" w:name="_Toc9582"/>
      <w:r>
        <w:rPr>
          <w:rFonts w:hint="eastAsia" w:ascii="宋体" w:hAnsi="宋体" w:eastAsia="宋体" w:cs="宋体"/>
          <w:b/>
          <w:color w:val="000000"/>
          <w:sz w:val="32"/>
          <w:szCs w:val="32"/>
          <w:highlight w:val="none"/>
          <w:lang w:val="en-US" w:eastAsia="zh-CN" w:bidi="ar-SA"/>
        </w:rPr>
        <w:t>中小企业声明函</w:t>
      </w:r>
      <w:bookmarkEnd w:id="135"/>
      <w:bookmarkEnd w:id="141"/>
      <w:bookmarkEnd w:id="142"/>
    </w:p>
    <w:p>
      <w:pPr>
        <w:spacing w:line="440" w:lineRule="exact"/>
        <w:ind w:firstLine="480" w:firstLineChars="200"/>
        <w:outlineLvl w:val="9"/>
        <w:rPr>
          <w:rFonts w:hint="eastAsia" w:ascii="宋体" w:hAnsi="宋体" w:eastAsia="宋体" w:cs="宋体"/>
          <w:sz w:val="24"/>
          <w:highlight w:val="none"/>
        </w:rPr>
      </w:pP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18"/>
          <w:lang w:val="en-US" w:eastAsia="zh-CN"/>
        </w:rPr>
      </w:pPr>
      <w:r>
        <w:rPr>
          <w:rFonts w:hint="eastAsia" w:ascii="宋体" w:hAnsi="宋体" w:eastAsia="宋体" w:cs="宋体"/>
          <w:sz w:val="24"/>
          <w:szCs w:val="18"/>
          <w:lang w:val="en-US" w:eastAsia="zh-CN"/>
        </w:rPr>
        <w:t>本公司（联合体）郑重声明，根据《政府采购促进中小企业发展管理办法》（财库</w:t>
      </w:r>
      <w:r>
        <w:rPr>
          <w:rFonts w:hint="eastAsia" w:ascii="宋体" w:hAnsi="宋体" w:eastAsia="宋体" w:cs="宋体"/>
          <w:sz w:val="24"/>
          <w:szCs w:val="24"/>
        </w:rPr>
        <w:t>〔20</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18"/>
          <w:lang w:val="en-US" w:eastAsia="zh-CN"/>
        </w:rPr>
        <w:t>46号）的规定，本公司（联合体）参加</w:t>
      </w:r>
      <w:r>
        <w:rPr>
          <w:rFonts w:hint="eastAsia" w:ascii="宋体" w:hAnsi="宋体" w:eastAsia="宋体" w:cs="宋体"/>
          <w:sz w:val="24"/>
          <w:szCs w:val="18"/>
          <w:u w:val="single"/>
          <w:lang w:val="en-US" w:eastAsia="zh-CN"/>
        </w:rPr>
        <w:t>（单位名称）</w:t>
      </w:r>
      <w:r>
        <w:rPr>
          <w:rFonts w:hint="eastAsia" w:ascii="宋体" w:hAnsi="宋体" w:eastAsia="宋体" w:cs="宋体"/>
          <w:sz w:val="24"/>
          <w:szCs w:val="18"/>
          <w:lang w:val="en-US" w:eastAsia="zh-CN"/>
        </w:rPr>
        <w:t>的</w:t>
      </w:r>
      <w:r>
        <w:rPr>
          <w:rFonts w:hint="eastAsia" w:ascii="宋体" w:hAnsi="宋体" w:eastAsia="宋体" w:cs="宋体"/>
          <w:sz w:val="24"/>
          <w:szCs w:val="18"/>
          <w:u w:val="single"/>
          <w:lang w:val="en-US" w:eastAsia="zh-CN"/>
        </w:rPr>
        <w:t>（项目名称）</w:t>
      </w:r>
      <w:r>
        <w:rPr>
          <w:rFonts w:hint="eastAsia" w:ascii="宋体" w:hAnsi="宋体" w:eastAsia="宋体" w:cs="宋体"/>
          <w:sz w:val="24"/>
          <w:szCs w:val="18"/>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pStyle w:val="23"/>
        <w:keepNext w:val="0"/>
        <w:keepLines w:val="0"/>
        <w:pageBreakBefore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60" w:lineRule="exact"/>
        <w:ind w:right="169" w:rightChars="0" w:firstLine="480" w:firstLineChars="200"/>
        <w:jc w:val="left"/>
        <w:textAlignment w:val="auto"/>
        <w:rPr>
          <w:rFonts w:hint="eastAsia" w:ascii="宋体" w:hAnsi="宋体" w:eastAsia="宋体" w:cs="宋体"/>
          <w:kern w:val="2"/>
          <w:sz w:val="24"/>
          <w:szCs w:val="18"/>
          <w:lang w:val="en-US" w:eastAsia="zh-CN" w:bidi="ar-SA"/>
        </w:rPr>
      </w:pPr>
      <w:r>
        <w:rPr>
          <w:rFonts w:hint="eastAsia" w:ascii="宋体" w:hAnsi="宋体" w:eastAsia="宋体" w:cs="宋体"/>
          <w:kern w:val="2"/>
          <w:sz w:val="24"/>
          <w:szCs w:val="18"/>
          <w:lang w:val="en-US" w:eastAsia="zh-CN" w:bidi="ar-SA"/>
        </w:rPr>
        <w:t>1、</w:t>
      </w:r>
      <w:r>
        <w:rPr>
          <w:rFonts w:hint="eastAsia" w:ascii="宋体" w:hAnsi="宋体" w:eastAsia="宋体" w:cs="宋体"/>
          <w:kern w:val="2"/>
          <w:sz w:val="24"/>
          <w:szCs w:val="18"/>
          <w:u w:val="single"/>
          <w:lang w:val="en-US" w:eastAsia="zh-CN" w:bidi="ar-SA"/>
        </w:rPr>
        <w:t>（标的名称）</w:t>
      </w:r>
      <w:r>
        <w:rPr>
          <w:rFonts w:hint="eastAsia" w:ascii="宋体" w:hAnsi="宋体" w:eastAsia="宋体" w:cs="宋体"/>
          <w:kern w:val="2"/>
          <w:sz w:val="24"/>
          <w:szCs w:val="18"/>
          <w:lang w:val="en-US" w:eastAsia="zh-CN" w:bidi="ar-SA"/>
        </w:rPr>
        <w:t>，属于</w:t>
      </w:r>
      <w:r>
        <w:rPr>
          <w:rFonts w:hint="eastAsia" w:ascii="宋体" w:hAnsi="宋体" w:eastAsia="宋体" w:cs="宋体"/>
          <w:kern w:val="2"/>
          <w:sz w:val="24"/>
          <w:szCs w:val="18"/>
          <w:u w:val="single"/>
          <w:lang w:val="en-US" w:eastAsia="zh-CN" w:bidi="ar-SA"/>
        </w:rPr>
        <w:t>（采购文件中明确的所属行业）</w:t>
      </w:r>
      <w:r>
        <w:rPr>
          <w:rFonts w:hint="eastAsia" w:ascii="宋体" w:hAnsi="宋体" w:eastAsia="宋体" w:cs="宋体"/>
          <w:kern w:val="2"/>
          <w:sz w:val="24"/>
          <w:szCs w:val="18"/>
          <w:lang w:val="en-US" w:eastAsia="zh-CN" w:bidi="ar-SA"/>
        </w:rPr>
        <w:t>；承建（承接）企业为</w:t>
      </w:r>
      <w:r>
        <w:rPr>
          <w:rFonts w:hint="eastAsia" w:ascii="宋体" w:hAnsi="宋体" w:eastAsia="宋体" w:cs="宋体"/>
          <w:kern w:val="2"/>
          <w:sz w:val="24"/>
          <w:szCs w:val="18"/>
          <w:u w:val="single"/>
          <w:lang w:val="en-US" w:eastAsia="zh-CN" w:bidi="ar-SA"/>
        </w:rPr>
        <w:t>（企业名称）</w:t>
      </w:r>
      <w:r>
        <w:rPr>
          <w:rFonts w:hint="eastAsia" w:ascii="宋体" w:hAnsi="宋体" w:eastAsia="宋体" w:cs="宋体"/>
          <w:kern w:val="2"/>
          <w:sz w:val="24"/>
          <w:szCs w:val="18"/>
          <w:lang w:val="en-US" w:eastAsia="zh-CN" w:bidi="ar-SA"/>
        </w:rPr>
        <w:t>，从业人员</w:t>
      </w:r>
      <w:r>
        <w:rPr>
          <w:rFonts w:hint="eastAsia" w:ascii="宋体" w:hAnsi="宋体" w:eastAsia="宋体" w:cs="宋体"/>
          <w:kern w:val="2"/>
          <w:sz w:val="24"/>
          <w:szCs w:val="18"/>
          <w:u w:val="single"/>
          <w:lang w:val="en-US" w:eastAsia="zh-CN" w:bidi="ar-SA"/>
        </w:rPr>
        <w:t xml:space="preserve">    </w:t>
      </w:r>
      <w:r>
        <w:rPr>
          <w:rFonts w:hint="eastAsia" w:ascii="宋体" w:hAnsi="宋体" w:eastAsia="宋体" w:cs="宋体"/>
          <w:kern w:val="2"/>
          <w:sz w:val="24"/>
          <w:szCs w:val="18"/>
          <w:lang w:val="en-US" w:eastAsia="zh-CN" w:bidi="ar-SA"/>
        </w:rPr>
        <w:t>人，营业收入为</w:t>
      </w:r>
      <w:r>
        <w:rPr>
          <w:rFonts w:hint="eastAsia" w:ascii="宋体" w:hAnsi="宋体" w:eastAsia="宋体" w:cs="宋体"/>
          <w:kern w:val="2"/>
          <w:sz w:val="24"/>
          <w:szCs w:val="18"/>
          <w:u w:val="single"/>
          <w:lang w:val="en-US" w:eastAsia="zh-CN" w:bidi="ar-SA"/>
        </w:rPr>
        <w:t xml:space="preserve">    </w:t>
      </w:r>
      <w:r>
        <w:rPr>
          <w:rFonts w:hint="eastAsia" w:ascii="宋体" w:hAnsi="宋体" w:eastAsia="宋体" w:cs="宋体"/>
          <w:kern w:val="2"/>
          <w:sz w:val="24"/>
          <w:szCs w:val="18"/>
          <w:lang w:val="en-US" w:eastAsia="zh-CN" w:bidi="ar-SA"/>
        </w:rPr>
        <w:t>万元，资产总额为</w:t>
      </w:r>
      <w:r>
        <w:rPr>
          <w:rFonts w:hint="eastAsia" w:ascii="宋体" w:hAnsi="宋体" w:eastAsia="宋体" w:cs="宋体"/>
          <w:kern w:val="2"/>
          <w:sz w:val="24"/>
          <w:szCs w:val="18"/>
          <w:u w:val="single"/>
          <w:lang w:val="en-US" w:eastAsia="zh-CN" w:bidi="ar-SA"/>
        </w:rPr>
        <w:t xml:space="preserve">    </w:t>
      </w:r>
      <w:r>
        <w:rPr>
          <w:rFonts w:hint="eastAsia" w:ascii="宋体" w:hAnsi="宋体" w:eastAsia="宋体" w:cs="宋体"/>
          <w:kern w:val="2"/>
          <w:sz w:val="24"/>
          <w:szCs w:val="18"/>
          <w:lang w:val="en-US" w:eastAsia="zh-CN" w:bidi="ar-SA"/>
        </w:rPr>
        <w:t>万元，属于</w:t>
      </w:r>
      <w:r>
        <w:rPr>
          <w:rFonts w:hint="eastAsia" w:ascii="宋体" w:hAnsi="宋体" w:eastAsia="宋体" w:cs="宋体"/>
          <w:kern w:val="2"/>
          <w:sz w:val="24"/>
          <w:szCs w:val="18"/>
          <w:u w:val="single"/>
          <w:lang w:val="en-US" w:eastAsia="zh-CN" w:bidi="ar-SA"/>
        </w:rPr>
        <w:t>（中型企业、小型企业、微型企业）</w:t>
      </w:r>
      <w:r>
        <w:rPr>
          <w:rFonts w:hint="eastAsia" w:ascii="宋体" w:hAnsi="宋体" w:eastAsia="宋体" w:cs="宋体"/>
          <w:kern w:val="2"/>
          <w:sz w:val="24"/>
          <w:szCs w:val="18"/>
          <w:lang w:val="en-US" w:eastAsia="zh-CN" w:bidi="ar-SA"/>
        </w:rPr>
        <w:t>；</w:t>
      </w:r>
    </w:p>
    <w:p>
      <w:pPr>
        <w:pStyle w:val="23"/>
        <w:keepNext w:val="0"/>
        <w:keepLines w:val="0"/>
        <w:pageBreakBefore w:val="0"/>
        <w:numPr>
          <w:ilvl w:val="0"/>
          <w:numId w:val="0"/>
        </w:numPr>
        <w:tabs>
          <w:tab w:val="left" w:pos="1165"/>
          <w:tab w:val="left" w:pos="1183"/>
          <w:tab w:val="left" w:pos="4362"/>
          <w:tab w:val="left" w:pos="6577"/>
        </w:tabs>
        <w:kinsoku/>
        <w:wordWrap/>
        <w:overflowPunct/>
        <w:topLinePunct w:val="0"/>
        <w:autoSpaceDE/>
        <w:autoSpaceDN/>
        <w:bidi w:val="0"/>
        <w:adjustRightInd/>
        <w:snapToGrid/>
        <w:spacing w:before="0" w:after="0" w:line="460" w:lineRule="exact"/>
        <w:ind w:right="169" w:rightChars="0" w:firstLine="480" w:firstLineChars="200"/>
        <w:jc w:val="left"/>
        <w:textAlignment w:val="auto"/>
        <w:rPr>
          <w:rFonts w:hint="eastAsia" w:ascii="宋体" w:hAnsi="宋体" w:eastAsia="宋体" w:cs="宋体"/>
          <w:kern w:val="2"/>
          <w:sz w:val="24"/>
          <w:szCs w:val="18"/>
          <w:lang w:val="en-US" w:eastAsia="zh-CN" w:bidi="ar-SA"/>
        </w:rPr>
      </w:pPr>
      <w:r>
        <w:rPr>
          <w:rFonts w:hint="eastAsia" w:ascii="宋体" w:hAnsi="宋体" w:eastAsia="宋体" w:cs="宋体"/>
          <w:kern w:val="2"/>
          <w:sz w:val="24"/>
          <w:szCs w:val="18"/>
          <w:lang w:val="en-US" w:eastAsia="zh-CN" w:bidi="ar-SA"/>
        </w:rPr>
        <w:t>2、</w:t>
      </w:r>
      <w:r>
        <w:rPr>
          <w:rFonts w:hint="eastAsia" w:ascii="宋体" w:hAnsi="宋体" w:eastAsia="宋体" w:cs="宋体"/>
          <w:kern w:val="2"/>
          <w:sz w:val="24"/>
          <w:szCs w:val="18"/>
          <w:u w:val="single"/>
          <w:lang w:val="en-US" w:eastAsia="zh-CN" w:bidi="ar-SA"/>
        </w:rPr>
        <w:t>（标的名称）</w:t>
      </w:r>
      <w:r>
        <w:rPr>
          <w:rFonts w:hint="eastAsia" w:ascii="宋体" w:hAnsi="宋体" w:eastAsia="宋体" w:cs="宋体"/>
          <w:kern w:val="2"/>
          <w:sz w:val="24"/>
          <w:szCs w:val="18"/>
          <w:lang w:val="en-US" w:eastAsia="zh-CN" w:bidi="ar-SA"/>
        </w:rPr>
        <w:t>，属于</w:t>
      </w:r>
      <w:r>
        <w:rPr>
          <w:rFonts w:hint="eastAsia" w:ascii="宋体" w:hAnsi="宋体" w:eastAsia="宋体" w:cs="宋体"/>
          <w:kern w:val="2"/>
          <w:sz w:val="24"/>
          <w:szCs w:val="18"/>
          <w:u w:val="single"/>
          <w:lang w:val="en-US" w:eastAsia="zh-CN" w:bidi="ar-SA"/>
        </w:rPr>
        <w:t>（采购文件中明确的所属行业）</w:t>
      </w:r>
      <w:r>
        <w:rPr>
          <w:rFonts w:hint="eastAsia" w:ascii="宋体" w:hAnsi="宋体" w:eastAsia="宋体" w:cs="宋体"/>
          <w:kern w:val="2"/>
          <w:sz w:val="24"/>
          <w:szCs w:val="18"/>
          <w:lang w:val="en-US" w:eastAsia="zh-CN" w:bidi="ar-SA"/>
        </w:rPr>
        <w:t>；承建（承接）企业为</w:t>
      </w:r>
      <w:r>
        <w:rPr>
          <w:rFonts w:hint="eastAsia" w:ascii="宋体" w:hAnsi="宋体" w:eastAsia="宋体" w:cs="宋体"/>
          <w:kern w:val="2"/>
          <w:sz w:val="24"/>
          <w:szCs w:val="18"/>
          <w:u w:val="single"/>
          <w:lang w:val="en-US" w:eastAsia="zh-CN" w:bidi="ar-SA"/>
        </w:rPr>
        <w:t>（企业名称）</w:t>
      </w:r>
      <w:r>
        <w:rPr>
          <w:rFonts w:hint="eastAsia" w:ascii="宋体" w:hAnsi="宋体" w:eastAsia="宋体" w:cs="宋体"/>
          <w:kern w:val="2"/>
          <w:sz w:val="24"/>
          <w:szCs w:val="18"/>
          <w:lang w:val="en-US" w:eastAsia="zh-CN" w:bidi="ar-SA"/>
        </w:rPr>
        <w:t>，从业人员</w:t>
      </w:r>
      <w:r>
        <w:rPr>
          <w:rFonts w:hint="eastAsia" w:ascii="宋体" w:hAnsi="宋体" w:eastAsia="宋体" w:cs="宋体"/>
          <w:kern w:val="2"/>
          <w:sz w:val="24"/>
          <w:szCs w:val="18"/>
          <w:u w:val="single"/>
          <w:lang w:val="en-US" w:eastAsia="zh-CN" w:bidi="ar-SA"/>
        </w:rPr>
        <w:t xml:space="preserve">    </w:t>
      </w:r>
      <w:r>
        <w:rPr>
          <w:rFonts w:hint="eastAsia" w:ascii="宋体" w:hAnsi="宋体" w:eastAsia="宋体" w:cs="宋体"/>
          <w:kern w:val="2"/>
          <w:sz w:val="24"/>
          <w:szCs w:val="18"/>
          <w:lang w:val="en-US" w:eastAsia="zh-CN" w:bidi="ar-SA"/>
        </w:rPr>
        <w:t>人，营业收入为</w:t>
      </w:r>
      <w:r>
        <w:rPr>
          <w:rFonts w:hint="eastAsia" w:ascii="宋体" w:hAnsi="宋体" w:eastAsia="宋体" w:cs="宋体"/>
          <w:kern w:val="2"/>
          <w:sz w:val="24"/>
          <w:szCs w:val="18"/>
          <w:u w:val="single"/>
          <w:lang w:val="en-US" w:eastAsia="zh-CN" w:bidi="ar-SA"/>
        </w:rPr>
        <w:t xml:space="preserve">    </w:t>
      </w:r>
      <w:r>
        <w:rPr>
          <w:rFonts w:hint="eastAsia" w:ascii="宋体" w:hAnsi="宋体" w:eastAsia="宋体" w:cs="宋体"/>
          <w:kern w:val="2"/>
          <w:sz w:val="24"/>
          <w:szCs w:val="18"/>
          <w:lang w:val="en-US" w:eastAsia="zh-CN" w:bidi="ar-SA"/>
        </w:rPr>
        <w:t>万元，资产总额为</w:t>
      </w:r>
      <w:r>
        <w:rPr>
          <w:rFonts w:hint="eastAsia" w:ascii="宋体" w:hAnsi="宋体" w:eastAsia="宋体" w:cs="宋体"/>
          <w:kern w:val="2"/>
          <w:sz w:val="24"/>
          <w:szCs w:val="18"/>
          <w:u w:val="single"/>
          <w:lang w:val="en-US" w:eastAsia="zh-CN" w:bidi="ar-SA"/>
        </w:rPr>
        <w:t xml:space="preserve">    </w:t>
      </w:r>
      <w:r>
        <w:rPr>
          <w:rFonts w:hint="eastAsia" w:ascii="宋体" w:hAnsi="宋体" w:eastAsia="宋体" w:cs="宋体"/>
          <w:kern w:val="2"/>
          <w:sz w:val="24"/>
          <w:szCs w:val="18"/>
          <w:lang w:val="en-US" w:eastAsia="zh-CN" w:bidi="ar-SA"/>
        </w:rPr>
        <w:t>万元，属于</w:t>
      </w:r>
      <w:r>
        <w:rPr>
          <w:rFonts w:hint="eastAsia" w:ascii="宋体" w:hAnsi="宋体" w:eastAsia="宋体" w:cs="宋体"/>
          <w:kern w:val="2"/>
          <w:sz w:val="24"/>
          <w:szCs w:val="18"/>
          <w:u w:val="single"/>
          <w:lang w:val="en-US" w:eastAsia="zh-CN" w:bidi="ar-SA"/>
        </w:rPr>
        <w:t>（中型企业、小型企业、微型企业）</w:t>
      </w:r>
      <w:r>
        <w:rPr>
          <w:rFonts w:hint="eastAsia" w:ascii="宋体" w:hAnsi="宋体" w:eastAsia="宋体" w:cs="宋体"/>
          <w:kern w:val="2"/>
          <w:sz w:val="24"/>
          <w:szCs w:val="18"/>
          <w:lang w:val="en-US" w:eastAsia="zh-CN" w:bidi="ar-SA"/>
        </w:rPr>
        <w:t>；</w:t>
      </w:r>
    </w:p>
    <w:p>
      <w:pPr>
        <w:pStyle w:val="7"/>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2"/>
          <w:sz w:val="24"/>
          <w:szCs w:val="18"/>
          <w:lang w:val="en-US" w:eastAsia="zh-CN" w:bidi="ar-SA"/>
        </w:rPr>
      </w:pPr>
      <w:r>
        <w:rPr>
          <w:rFonts w:hint="eastAsia" w:ascii="宋体" w:hAnsi="宋体" w:eastAsia="宋体" w:cs="宋体"/>
          <w:kern w:val="2"/>
          <w:sz w:val="24"/>
          <w:szCs w:val="18"/>
          <w:lang w:val="en-US" w:eastAsia="zh-CN" w:bidi="ar-SA"/>
        </w:rPr>
        <w:t>……</w:t>
      </w:r>
    </w:p>
    <w:p>
      <w:pPr>
        <w:pStyle w:val="7"/>
        <w:keepNext w:val="0"/>
        <w:keepLines w:val="0"/>
        <w:pageBreakBefore w:val="0"/>
        <w:kinsoku/>
        <w:wordWrap/>
        <w:overflowPunct/>
        <w:topLinePunct w:val="0"/>
        <w:autoSpaceDE/>
        <w:autoSpaceDN/>
        <w:bidi w:val="0"/>
        <w:adjustRightInd/>
        <w:snapToGrid/>
        <w:spacing w:before="105" w:line="460" w:lineRule="exact"/>
        <w:ind w:right="417" w:firstLine="480" w:firstLineChars="200"/>
        <w:jc w:val="both"/>
        <w:textAlignment w:val="auto"/>
        <w:rPr>
          <w:rFonts w:hint="eastAsia" w:ascii="宋体" w:hAnsi="宋体" w:eastAsia="宋体" w:cs="宋体"/>
          <w:kern w:val="2"/>
          <w:sz w:val="24"/>
          <w:szCs w:val="18"/>
          <w:lang w:val="en-US" w:eastAsia="zh-CN" w:bidi="ar-SA"/>
        </w:rPr>
      </w:pPr>
      <w:r>
        <w:rPr>
          <w:rFonts w:hint="eastAsia" w:ascii="宋体" w:hAnsi="宋体" w:eastAsia="宋体" w:cs="宋体"/>
          <w:kern w:val="2"/>
          <w:sz w:val="24"/>
          <w:szCs w:val="18"/>
          <w:lang w:val="en-US" w:eastAsia="zh-CN" w:bidi="ar-SA"/>
        </w:rPr>
        <w:t>以上企业，不属于大企业的分支机构，不存在控股股东为大企业的情形，也不存在与大企业的负责人为同一人的情形。</w:t>
      </w:r>
    </w:p>
    <w:p>
      <w:pPr>
        <w:pStyle w:val="7"/>
        <w:keepNext w:val="0"/>
        <w:keepLines w:val="0"/>
        <w:pageBreakBefore w:val="0"/>
        <w:kinsoku/>
        <w:wordWrap/>
        <w:overflowPunct/>
        <w:topLinePunct w:val="0"/>
        <w:autoSpaceDE/>
        <w:autoSpaceDN/>
        <w:bidi w:val="0"/>
        <w:adjustRightInd/>
        <w:snapToGrid/>
        <w:spacing w:line="460" w:lineRule="exact"/>
        <w:ind w:right="372" w:firstLine="480" w:firstLineChars="200"/>
        <w:textAlignment w:val="auto"/>
        <w:rPr>
          <w:rFonts w:hint="eastAsia" w:ascii="宋体" w:hAnsi="宋体" w:eastAsia="宋体" w:cs="宋体"/>
        </w:rPr>
      </w:pPr>
      <w:r>
        <w:rPr>
          <w:rFonts w:hint="eastAsia" w:ascii="宋体" w:hAnsi="宋体" w:eastAsia="宋体" w:cs="宋体"/>
          <w:kern w:val="2"/>
          <w:sz w:val="24"/>
          <w:szCs w:val="18"/>
          <w:lang w:val="en-US" w:eastAsia="zh-CN" w:bidi="ar-SA"/>
        </w:rPr>
        <w:t>本企业对上述声明内容的真实性负责。如有虚假，将依法承担相应责任。</w:t>
      </w:r>
    </w:p>
    <w:p>
      <w:pPr>
        <w:tabs>
          <w:tab w:val="left" w:pos="465"/>
          <w:tab w:val="left" w:pos="780"/>
        </w:tabs>
        <w:spacing w:line="360" w:lineRule="auto"/>
        <w:ind w:firstLine="480" w:firstLineChars="200"/>
        <w:rPr>
          <w:rFonts w:hint="eastAsia" w:ascii="宋体" w:hAnsi="宋体" w:eastAsia="宋体" w:cs="宋体"/>
          <w:sz w:val="24"/>
          <w:lang w:eastAsia="zh-CN"/>
        </w:rPr>
      </w:pPr>
    </w:p>
    <w:p>
      <w:pPr>
        <w:tabs>
          <w:tab w:val="left" w:pos="465"/>
          <w:tab w:val="left" w:pos="780"/>
        </w:tabs>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注：从业人员、营业收入、资产总额填报上一年度数据，无上一年度数据的新成立企业可不填报。</w:t>
      </w:r>
      <w:r>
        <w:rPr>
          <w:rFonts w:hint="eastAsia" w:ascii="宋体" w:hAnsi="宋体" w:eastAsia="宋体" w:cs="宋体"/>
          <w:sz w:val="24"/>
          <w:lang w:eastAsia="zh-CN"/>
        </w:rPr>
        <w:t>）</w:t>
      </w:r>
    </w:p>
    <w:p>
      <w:pPr>
        <w:pStyle w:val="10"/>
        <w:rPr>
          <w:rFonts w:hint="eastAsia" w:ascii="宋体" w:hAnsi="宋体" w:eastAsia="宋体" w:cs="宋体"/>
          <w:sz w:val="24"/>
          <w:lang w:eastAsia="zh-CN"/>
        </w:rPr>
      </w:pPr>
    </w:p>
    <w:p>
      <w:pPr>
        <w:pStyle w:val="10"/>
        <w:rPr>
          <w:rFonts w:hint="eastAsia" w:ascii="宋体" w:hAnsi="宋体" w:eastAsia="宋体" w:cs="宋体"/>
          <w:sz w:val="24"/>
          <w:lang w:val="en-US" w:eastAsia="zh-CN"/>
        </w:rPr>
      </w:pPr>
    </w:p>
    <w:p>
      <w:pPr>
        <w:pStyle w:val="10"/>
        <w:rPr>
          <w:rFonts w:hint="eastAsia" w:ascii="宋体" w:hAnsi="宋体" w:eastAsia="宋体" w:cs="宋体"/>
          <w:sz w:val="24"/>
          <w:lang w:val="en-US" w:eastAsia="zh-CN"/>
        </w:rPr>
      </w:pPr>
    </w:p>
    <w:p>
      <w:pPr>
        <w:tabs>
          <w:tab w:val="left" w:pos="465"/>
          <w:tab w:val="left" w:pos="780"/>
        </w:tabs>
        <w:spacing w:line="360" w:lineRule="auto"/>
        <w:ind w:firstLine="4560" w:firstLineChars="1900"/>
        <w:outlineLvl w:val="9"/>
        <w:rPr>
          <w:rFonts w:hint="eastAsia" w:ascii="宋体" w:hAnsi="宋体" w:eastAsia="宋体" w:cs="宋体"/>
          <w:sz w:val="24"/>
          <w:lang w:val="en-US" w:eastAsia="zh-CN"/>
        </w:rPr>
      </w:pPr>
      <w:r>
        <w:rPr>
          <w:rFonts w:hint="eastAsia" w:ascii="宋体" w:hAnsi="宋体" w:eastAsia="宋体" w:cs="宋体"/>
          <w:sz w:val="24"/>
        </w:rPr>
        <w:t>企业名称（盖章）：</w:t>
      </w:r>
      <w:r>
        <w:rPr>
          <w:rFonts w:hint="eastAsia" w:ascii="宋体" w:hAnsi="宋体" w:eastAsia="宋体" w:cs="宋体"/>
          <w:sz w:val="24"/>
          <w:u w:val="single"/>
          <w:lang w:val="en-US" w:eastAsia="zh-CN"/>
        </w:rPr>
        <w:t xml:space="preserve">            </w:t>
      </w:r>
      <w:r>
        <w:rPr>
          <w:rFonts w:hint="eastAsia" w:ascii="宋体" w:hAnsi="宋体" w:eastAsia="宋体" w:cs="宋体"/>
          <w:color w:val="FFFFFF"/>
          <w:sz w:val="24"/>
          <w:u w:val="single"/>
          <w:lang w:eastAsia="zh-CN"/>
        </w:rPr>
        <w:t>、</w:t>
      </w:r>
      <w:r>
        <w:rPr>
          <w:rFonts w:hint="eastAsia" w:ascii="宋体" w:hAnsi="宋体" w:eastAsia="宋体" w:cs="宋体"/>
          <w:color w:val="FFFFFF"/>
          <w:sz w:val="24"/>
          <w:lang w:val="en-US" w:eastAsia="zh-CN"/>
        </w:rPr>
        <w:t xml:space="preserve"> </w:t>
      </w:r>
      <w:r>
        <w:rPr>
          <w:rFonts w:hint="eastAsia" w:ascii="宋体" w:hAnsi="宋体" w:eastAsia="宋体" w:cs="宋体"/>
          <w:sz w:val="24"/>
          <w:lang w:val="en-US" w:eastAsia="zh-CN"/>
        </w:rPr>
        <w:t xml:space="preserve"> </w:t>
      </w:r>
    </w:p>
    <w:p>
      <w:pPr>
        <w:pStyle w:val="4"/>
        <w:keepNext/>
        <w:keepLines/>
        <w:pageBreakBefore w:val="0"/>
        <w:widowControl w:val="0"/>
        <w:kinsoku/>
        <w:wordWrap/>
        <w:overflowPunct/>
        <w:topLinePunct w:val="0"/>
        <w:autoSpaceDE/>
        <w:autoSpaceDN/>
        <w:bidi w:val="0"/>
        <w:adjustRightInd/>
        <w:snapToGrid/>
        <w:spacing w:after="320" w:afterLines="100" w:line="360" w:lineRule="auto"/>
        <w:ind w:firstLine="4560" w:firstLineChars="1900"/>
        <w:jc w:val="both"/>
        <w:textAlignment w:val="auto"/>
        <w:rPr>
          <w:rFonts w:hint="eastAsia" w:ascii="宋体" w:hAnsi="宋体" w:eastAsia="宋体" w:cs="宋体"/>
          <w:b w:val="0"/>
          <w:kern w:val="2"/>
          <w:sz w:val="24"/>
          <w:szCs w:val="22"/>
          <w:lang w:val="en-US" w:eastAsia="zh-CN" w:bidi="ar-SA"/>
        </w:rPr>
      </w:pPr>
      <w:r>
        <w:rPr>
          <w:rFonts w:hint="eastAsia" w:ascii="宋体" w:hAnsi="宋体" w:eastAsia="宋体" w:cs="宋体"/>
          <w:b w:val="0"/>
          <w:kern w:val="2"/>
          <w:sz w:val="24"/>
          <w:szCs w:val="22"/>
          <w:lang w:val="en-US" w:eastAsia="zh-CN" w:bidi="ar-SA"/>
        </w:rPr>
        <w:t>日  期：</w:t>
      </w:r>
      <w:r>
        <w:rPr>
          <w:rFonts w:hint="eastAsia" w:ascii="宋体" w:hAnsi="宋体" w:eastAsia="宋体" w:cs="宋体"/>
          <w:b w:val="0"/>
          <w:kern w:val="2"/>
          <w:sz w:val="24"/>
          <w:szCs w:val="22"/>
          <w:u w:val="single"/>
          <w:lang w:val="en-US" w:eastAsia="zh-CN" w:bidi="ar-SA"/>
        </w:rPr>
        <w:t xml:space="preserve">      </w:t>
      </w:r>
      <w:r>
        <w:rPr>
          <w:rFonts w:hint="eastAsia" w:ascii="宋体" w:hAnsi="宋体" w:eastAsia="宋体" w:cs="宋体"/>
          <w:b w:val="0"/>
          <w:kern w:val="2"/>
          <w:sz w:val="24"/>
          <w:szCs w:val="22"/>
          <w:lang w:val="en-US" w:eastAsia="zh-CN" w:bidi="ar-SA"/>
        </w:rPr>
        <w:t>年</w:t>
      </w:r>
      <w:r>
        <w:rPr>
          <w:rFonts w:hint="eastAsia" w:ascii="宋体" w:hAnsi="宋体" w:eastAsia="宋体" w:cs="宋体"/>
          <w:b w:val="0"/>
          <w:kern w:val="2"/>
          <w:sz w:val="24"/>
          <w:szCs w:val="22"/>
          <w:u w:val="single"/>
          <w:lang w:val="en-US" w:eastAsia="zh-CN" w:bidi="ar-SA"/>
        </w:rPr>
        <w:t xml:space="preserve">     </w:t>
      </w:r>
      <w:r>
        <w:rPr>
          <w:rFonts w:hint="eastAsia" w:ascii="宋体" w:hAnsi="宋体" w:eastAsia="宋体" w:cs="宋体"/>
          <w:b w:val="0"/>
          <w:kern w:val="2"/>
          <w:sz w:val="24"/>
          <w:szCs w:val="22"/>
          <w:lang w:val="en-US" w:eastAsia="zh-CN" w:bidi="ar-SA"/>
        </w:rPr>
        <w:t>月</w:t>
      </w:r>
      <w:r>
        <w:rPr>
          <w:rFonts w:hint="eastAsia" w:ascii="宋体" w:hAnsi="宋体" w:eastAsia="宋体" w:cs="宋体"/>
          <w:b w:val="0"/>
          <w:kern w:val="2"/>
          <w:sz w:val="24"/>
          <w:szCs w:val="22"/>
          <w:u w:val="single"/>
          <w:lang w:val="en-US" w:eastAsia="zh-CN" w:bidi="ar-SA"/>
        </w:rPr>
        <w:t xml:space="preserve">     </w:t>
      </w:r>
      <w:r>
        <w:rPr>
          <w:rFonts w:hint="eastAsia" w:ascii="宋体" w:hAnsi="宋体" w:eastAsia="宋体" w:cs="宋体"/>
          <w:b w:val="0"/>
          <w:kern w:val="2"/>
          <w:sz w:val="24"/>
          <w:szCs w:val="22"/>
          <w:lang w:val="en-US" w:eastAsia="zh-CN" w:bidi="ar-SA"/>
        </w:rPr>
        <w:t>日</w:t>
      </w:r>
    </w:p>
    <w:p>
      <w:pPr>
        <w:tabs>
          <w:tab w:val="left" w:pos="465"/>
          <w:tab w:val="left" w:pos="780"/>
        </w:tabs>
        <w:spacing w:line="360" w:lineRule="auto"/>
        <w:rPr>
          <w:rFonts w:hint="eastAsia" w:ascii="宋体" w:hAnsi="宋体" w:eastAsia="宋体" w:cs="宋体"/>
          <w:sz w:val="24"/>
        </w:rPr>
      </w:pPr>
      <w:r>
        <w:rPr>
          <w:rFonts w:hint="eastAsia" w:ascii="宋体" w:hAnsi="宋体" w:eastAsia="宋体" w:cs="宋体"/>
          <w:sz w:val="24"/>
        </w:rPr>
        <w:t xml:space="preserve">   </w:t>
      </w:r>
    </w:p>
    <w:p>
      <w:pPr>
        <w:pStyle w:val="15"/>
        <w:rPr>
          <w:rFonts w:hint="eastAsia" w:ascii="宋体" w:hAnsi="宋体" w:eastAsia="宋体" w:cs="宋体"/>
          <w:sz w:val="24"/>
        </w:rPr>
      </w:pPr>
    </w:p>
    <w:p>
      <w:pPr>
        <w:pStyle w:val="4"/>
        <w:topLinePunct w:val="0"/>
        <w:bidi w:val="0"/>
        <w:spacing w:line="360" w:lineRule="auto"/>
        <w:rPr>
          <w:rFonts w:hint="eastAsia" w:ascii="宋体" w:hAnsi="宋体" w:eastAsia="宋体" w:cs="宋体"/>
          <w:lang w:val="en-US" w:eastAsia="zh-CN"/>
        </w:rPr>
      </w:pPr>
      <w:r>
        <w:rPr>
          <w:rFonts w:hint="eastAsia" w:ascii="宋体" w:hAnsi="宋体" w:eastAsia="宋体" w:cs="宋体"/>
        </w:rPr>
        <w:t>附件</w:t>
      </w:r>
      <w:r>
        <w:rPr>
          <w:rFonts w:hint="eastAsia" w:ascii="宋体" w:hAnsi="宋体" w:eastAsia="宋体" w:cs="宋体"/>
          <w:lang w:val="en-US" w:eastAsia="zh-CN"/>
        </w:rPr>
        <w:t>2：</w:t>
      </w:r>
    </w:p>
    <w:p>
      <w:pPr>
        <w:pStyle w:val="4"/>
        <w:topLinePunct w:val="0"/>
        <w:bidi w:val="0"/>
        <w:spacing w:line="360" w:lineRule="auto"/>
        <w:jc w:val="center"/>
        <w:rPr>
          <w:rFonts w:hint="eastAsia" w:ascii="宋体" w:hAnsi="宋体" w:eastAsia="宋体" w:cs="宋体"/>
        </w:rPr>
      </w:pPr>
      <w:r>
        <w:rPr>
          <w:rFonts w:hint="eastAsia" w:ascii="宋体" w:hAnsi="宋体" w:eastAsia="宋体" w:cs="宋体"/>
        </w:rPr>
        <w:t>监狱企业证明文件</w:t>
      </w:r>
      <w:r>
        <w:rPr>
          <w:rFonts w:hint="eastAsia" w:ascii="宋体" w:hAnsi="宋体" w:eastAsia="宋体" w:cs="宋体"/>
          <w:lang w:eastAsia="zh-CN"/>
        </w:rPr>
        <w:t>（</w:t>
      </w:r>
      <w:r>
        <w:rPr>
          <w:rFonts w:hint="eastAsia" w:ascii="宋体" w:hAnsi="宋体" w:eastAsia="宋体" w:cs="宋体"/>
          <w:lang w:val="en-US" w:eastAsia="zh-CN"/>
        </w:rPr>
        <w:t>若有</w:t>
      </w:r>
      <w:r>
        <w:rPr>
          <w:rFonts w:hint="eastAsia" w:ascii="宋体" w:hAnsi="宋体" w:eastAsia="宋体" w:cs="宋体"/>
          <w:lang w:eastAsia="zh-CN"/>
        </w:rPr>
        <w:t>）</w:t>
      </w:r>
    </w:p>
    <w:p>
      <w:pPr>
        <w:topLinePunct w:val="0"/>
        <w:bidi w:val="0"/>
        <w:spacing w:line="360" w:lineRule="auto"/>
        <w:rPr>
          <w:rFonts w:hint="eastAsia" w:ascii="宋体" w:hAnsi="宋体" w:eastAsia="宋体" w:cs="宋体"/>
        </w:rPr>
      </w:pPr>
    </w:p>
    <w:p>
      <w:pPr>
        <w:topLinePunct w:val="0"/>
        <w:bidi w:val="0"/>
        <w:snapToGrid w:val="0"/>
        <w:spacing w:line="360" w:lineRule="auto"/>
        <w:ind w:firstLine="504" w:firstLineChars="200"/>
        <w:jc w:val="left"/>
        <w:rPr>
          <w:rFonts w:hint="eastAsia" w:ascii="宋体" w:hAnsi="宋体" w:eastAsia="宋体" w:cs="宋体"/>
        </w:rPr>
      </w:pPr>
      <w:r>
        <w:rPr>
          <w:rFonts w:hint="eastAsia" w:ascii="宋体" w:hAnsi="宋体" w:eastAsia="宋体" w:cs="宋体"/>
          <w:spacing w:val="6"/>
          <w:sz w:val="24"/>
          <w:szCs w:val="24"/>
        </w:rPr>
        <w:t>说明：根据</w:t>
      </w:r>
      <w:r>
        <w:rPr>
          <w:rFonts w:hint="eastAsia" w:ascii="宋体" w:hAnsi="宋体" w:eastAsia="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4"/>
        <w:topLinePunct w:val="0"/>
        <w:bidi w:val="0"/>
        <w:spacing w:line="360" w:lineRule="auto"/>
        <w:jc w:val="center"/>
        <w:outlineLvl w:val="9"/>
        <w:rPr>
          <w:rFonts w:hint="eastAsia" w:ascii="宋体" w:hAnsi="宋体" w:eastAsia="宋体" w:cs="宋体"/>
        </w:rPr>
      </w:pPr>
    </w:p>
    <w:p>
      <w:pPr>
        <w:pStyle w:val="4"/>
        <w:topLinePunct w:val="0"/>
        <w:bidi w:val="0"/>
        <w:spacing w:line="360" w:lineRule="auto"/>
        <w:jc w:val="center"/>
        <w:rPr>
          <w:rFonts w:hint="eastAsia" w:ascii="宋体" w:hAnsi="宋体" w:eastAsia="宋体" w:cs="宋体"/>
          <w:lang w:val="en-US" w:eastAsia="zh-CN"/>
        </w:rPr>
      </w:pPr>
      <w:r>
        <w:rPr>
          <w:rFonts w:hint="eastAsia" w:ascii="宋体" w:hAnsi="宋体" w:eastAsia="宋体" w:cs="宋体"/>
        </w:rPr>
        <w:t>残疾人福利性单位声明</w:t>
      </w:r>
      <w:r>
        <w:rPr>
          <w:rFonts w:hint="eastAsia" w:ascii="宋体" w:hAnsi="宋体" w:eastAsia="宋体" w:cs="宋体"/>
          <w:lang w:eastAsia="zh-CN"/>
        </w:rPr>
        <w:t>（</w:t>
      </w:r>
      <w:r>
        <w:rPr>
          <w:rFonts w:hint="eastAsia" w:ascii="宋体" w:hAnsi="宋体" w:eastAsia="宋体" w:cs="宋体"/>
          <w:lang w:val="en-US" w:eastAsia="zh-CN"/>
        </w:rPr>
        <w:t>若有</w:t>
      </w:r>
      <w:r>
        <w:rPr>
          <w:rFonts w:hint="eastAsia" w:ascii="宋体" w:hAnsi="宋体" w:eastAsia="宋体" w:cs="宋体"/>
          <w:lang w:eastAsia="zh-CN"/>
        </w:rPr>
        <w:t>）</w:t>
      </w:r>
    </w:p>
    <w:p>
      <w:pPr>
        <w:topLinePunct w:val="0"/>
        <w:bidi w:val="0"/>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根据《三部门联合发布关于促进残疾人就业政府采购政策的通知》（财库〔2017〕141号）的规定，由</w:t>
      </w:r>
      <w:r>
        <w:rPr>
          <w:rFonts w:hint="eastAsia" w:ascii="宋体" w:hAnsi="宋体" w:eastAsia="宋体" w:cs="宋体"/>
          <w:spacing w:val="6"/>
          <w:sz w:val="24"/>
          <w:lang w:eastAsia="zh-CN"/>
        </w:rPr>
        <w:t>投标人</w:t>
      </w:r>
      <w:r>
        <w:rPr>
          <w:rFonts w:hint="eastAsia" w:ascii="宋体" w:hAnsi="宋体" w:eastAsia="宋体" w:cs="宋体"/>
          <w:spacing w:val="6"/>
          <w:sz w:val="24"/>
        </w:rPr>
        <w:t>自行申明，并对申明真实性负责。如有虚假，将依法承担相应责任。</w:t>
      </w:r>
    </w:p>
    <w:p>
      <w:pPr>
        <w:topLinePunct w:val="0"/>
        <w:bidi w:val="0"/>
        <w:spacing w:line="360" w:lineRule="auto"/>
        <w:rPr>
          <w:rFonts w:hint="eastAsia" w:ascii="宋体" w:hAnsi="宋体" w:eastAsia="宋体" w:cs="宋体"/>
        </w:rPr>
      </w:pPr>
    </w:p>
    <w:p>
      <w:pPr>
        <w:topLinePunct w:val="0"/>
        <w:bidi w:val="0"/>
        <w:spacing w:line="360" w:lineRule="auto"/>
        <w:jc w:val="center"/>
        <w:rPr>
          <w:rFonts w:hint="eastAsia" w:ascii="宋体" w:hAnsi="宋体" w:eastAsia="宋体" w:cs="宋体"/>
          <w:b/>
          <w:spacing w:val="6"/>
          <w:sz w:val="24"/>
          <w:szCs w:val="24"/>
          <w:highlight w:val="none"/>
        </w:rPr>
      </w:pPr>
      <w:bookmarkStart w:id="143" w:name="OLE_LINK14"/>
      <w:r>
        <w:rPr>
          <w:rFonts w:hint="eastAsia" w:ascii="宋体" w:hAnsi="宋体" w:eastAsia="宋体" w:cs="宋体"/>
          <w:b/>
          <w:spacing w:val="6"/>
          <w:sz w:val="24"/>
          <w:szCs w:val="24"/>
          <w:highlight w:val="none"/>
        </w:rPr>
        <w:t>残疾人福利性单位声明函</w:t>
      </w:r>
      <w:bookmarkEnd w:id="143"/>
    </w:p>
    <w:p>
      <w:pPr>
        <w:spacing w:line="588" w:lineRule="exact"/>
        <w:ind w:firstLine="504"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本单位郑重声明，根据《财政部</w:t>
      </w:r>
      <w:r>
        <w:rPr>
          <w:rFonts w:hint="eastAsia" w:ascii="宋体" w:hAnsi="宋体" w:eastAsia="宋体" w:cs="宋体"/>
          <w:color w:val="auto"/>
          <w:spacing w:val="6"/>
          <w:sz w:val="24"/>
          <w:szCs w:val="24"/>
          <w:lang w:eastAsia="zh-CN"/>
        </w:rPr>
        <w:t>、</w:t>
      </w:r>
      <w:r>
        <w:rPr>
          <w:rFonts w:hint="eastAsia" w:ascii="宋体" w:hAnsi="宋体" w:eastAsia="宋体" w:cs="宋体"/>
          <w:color w:val="auto"/>
          <w:spacing w:val="6"/>
          <w:sz w:val="24"/>
          <w:szCs w:val="24"/>
        </w:rPr>
        <w:t>民政部</w:t>
      </w:r>
      <w:r>
        <w:rPr>
          <w:rFonts w:hint="eastAsia" w:ascii="宋体" w:hAnsi="宋体" w:eastAsia="宋体" w:cs="宋体"/>
          <w:color w:val="auto"/>
          <w:spacing w:val="6"/>
          <w:sz w:val="24"/>
          <w:szCs w:val="24"/>
          <w:lang w:eastAsia="zh-CN"/>
        </w:rPr>
        <w:t>、</w:t>
      </w:r>
      <w:r>
        <w:rPr>
          <w:rFonts w:hint="eastAsia" w:ascii="宋体" w:hAnsi="宋体" w:eastAsia="宋体" w:cs="宋体"/>
          <w:color w:val="auto"/>
          <w:spacing w:val="6"/>
          <w:sz w:val="24"/>
          <w:szCs w:val="24"/>
        </w:rPr>
        <w:t>中国残疾人联合会关于促进残疾人就业政府采购政策的通知》（财库</w:t>
      </w:r>
      <w:r>
        <w:rPr>
          <w:rFonts w:hint="eastAsia" w:ascii="宋体" w:hAnsi="宋体" w:eastAsia="宋体" w:cs="宋体"/>
          <w:color w:val="auto"/>
          <w:sz w:val="24"/>
          <w:szCs w:val="24"/>
        </w:rPr>
        <w:t>〔2017〕141</w:t>
      </w:r>
      <w:r>
        <w:rPr>
          <w:rFonts w:hint="eastAsia" w:ascii="宋体" w:hAnsi="宋体" w:eastAsia="宋体" w:cs="宋体"/>
          <w:color w:val="auto"/>
          <w:spacing w:val="6"/>
          <w:sz w:val="24"/>
          <w:szCs w:val="24"/>
        </w:rPr>
        <w:t>号）的规定，本单位为符合条件的残疾人福利性单位，且本单位参加</w:t>
      </w:r>
      <w:r>
        <w:rPr>
          <w:rFonts w:hint="eastAsia" w:ascii="宋体" w:hAnsi="宋体" w:eastAsia="宋体" w:cs="宋体"/>
          <w:color w:val="auto"/>
          <w:spacing w:val="6"/>
          <w:sz w:val="24"/>
          <w:szCs w:val="24"/>
          <w:u w:val="single"/>
          <w:lang w:val="en-US" w:eastAsia="zh-CN"/>
        </w:rPr>
        <w:t xml:space="preserve">     </w:t>
      </w:r>
      <w:r>
        <w:rPr>
          <w:rFonts w:hint="eastAsia" w:ascii="宋体" w:hAnsi="宋体" w:eastAsia="宋体" w:cs="宋体"/>
          <w:color w:val="auto"/>
          <w:spacing w:val="6"/>
          <w:sz w:val="24"/>
          <w:szCs w:val="24"/>
        </w:rPr>
        <w:t>单位的</w:t>
      </w:r>
      <w:r>
        <w:rPr>
          <w:rFonts w:hint="eastAsia" w:ascii="宋体" w:hAnsi="宋体" w:eastAsia="宋体" w:cs="宋体"/>
          <w:color w:val="auto"/>
          <w:spacing w:val="6"/>
          <w:sz w:val="24"/>
          <w:szCs w:val="24"/>
          <w:u w:val="single"/>
          <w:lang w:val="en-US" w:eastAsia="zh-CN"/>
        </w:rPr>
        <w:t xml:space="preserve">       </w:t>
      </w:r>
      <w:r>
        <w:rPr>
          <w:rFonts w:hint="eastAsia" w:ascii="宋体" w:hAnsi="宋体" w:eastAsia="宋体" w:cs="宋体"/>
          <w:color w:val="auto"/>
          <w:spacing w:val="6"/>
          <w:sz w:val="24"/>
          <w:szCs w:val="24"/>
        </w:rPr>
        <w:t>项目采购活动提供本单位制造的货物（由本单位承担工程/提供服务），或者提供其他残疾人福利性单位制造的货物（不包括使用非残疾人福利性单位注册商标的货物）。</w:t>
      </w:r>
    </w:p>
    <w:p>
      <w:pPr>
        <w:pStyle w:val="7"/>
        <w:numPr>
          <w:ilvl w:val="0"/>
          <w:numId w:val="0"/>
        </w:numPr>
        <w:ind w:firstLine="504" w:firstLineChars="200"/>
        <w:rPr>
          <w:rFonts w:hint="eastAsia" w:ascii="宋体" w:hAnsi="宋体" w:eastAsia="宋体" w:cs="宋体"/>
        </w:rPr>
      </w:pPr>
      <w:r>
        <w:rPr>
          <w:rFonts w:hint="eastAsia" w:ascii="宋体" w:hAnsi="宋体" w:eastAsia="宋体" w:cs="宋体"/>
          <w:color w:val="auto"/>
          <w:spacing w:val="6"/>
          <w:sz w:val="24"/>
          <w:szCs w:val="24"/>
        </w:rPr>
        <w:t>本单位对上述声明的真实性负责。如有虚假，将依法承担相应责任。</w:t>
      </w:r>
    </w:p>
    <w:p>
      <w:pPr>
        <w:tabs>
          <w:tab w:val="left" w:pos="4860"/>
        </w:tabs>
        <w:topLinePunct w:val="0"/>
        <w:bidi w:val="0"/>
        <w:spacing w:line="360" w:lineRule="auto"/>
        <w:ind w:right="1560" w:firstLine="3024" w:firstLineChars="120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单位名称（盖章）：</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hint="eastAsia" w:ascii="宋体" w:hAnsi="宋体" w:eastAsia="宋体" w:cs="宋体"/>
          <w:spacing w:val="6"/>
          <w:sz w:val="24"/>
          <w:szCs w:val="24"/>
          <w:u w:val="singl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rtlGutter w:val="0"/>
          <w:docGrid w:type="lines" w:linePitch="332" w:charSpace="0"/>
        </w:sectPr>
      </w:pP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rPr>
        <w:t>日  期：</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rPr>
          <w:rFonts w:hint="eastAsia" w:ascii="宋体" w:hAnsi="宋体" w:eastAsia="宋体" w:cs="宋体"/>
          <w:lang w:val="en-US" w:eastAsia="zh-CN"/>
        </w:rPr>
      </w:pPr>
    </w:p>
    <w:p>
      <w:pPr>
        <w:pageBreakBefore w:val="0"/>
        <w:numPr>
          <w:ilvl w:val="0"/>
          <w:numId w:val="0"/>
        </w:numPr>
        <w:kinsoku/>
        <w:topLinePunct w:val="0"/>
        <w:bidi w:val="0"/>
        <w:snapToGrid w:val="0"/>
        <w:spacing w:line="360" w:lineRule="auto"/>
        <w:jc w:val="center"/>
        <w:outlineLvl w:val="0"/>
        <w:rPr>
          <w:rFonts w:hint="eastAsia" w:ascii="宋体" w:hAnsi="宋体" w:eastAsia="宋体" w:cs="宋体"/>
          <w:b/>
          <w:color w:val="000000"/>
          <w:sz w:val="32"/>
          <w:szCs w:val="32"/>
          <w:highlight w:val="none"/>
          <w:lang w:val="en-US" w:eastAsia="zh-CN" w:bidi="ar-SA"/>
        </w:rPr>
      </w:pPr>
      <w:bookmarkStart w:id="144" w:name="_Toc21427"/>
      <w:bookmarkStart w:id="145" w:name="_Toc19396"/>
      <w:r>
        <w:rPr>
          <w:rFonts w:hint="eastAsia" w:ascii="宋体" w:hAnsi="宋体" w:eastAsia="宋体" w:cs="宋体"/>
          <w:b/>
          <w:color w:val="000000"/>
          <w:sz w:val="32"/>
          <w:szCs w:val="32"/>
          <w:highlight w:val="none"/>
          <w:lang w:val="en-US" w:eastAsia="zh-CN" w:bidi="ar-SA"/>
        </w:rPr>
        <w:t>十一、投标人认为有必要说明的其他问题</w:t>
      </w:r>
      <w:bookmarkEnd w:id="144"/>
      <w:bookmarkEnd w:id="145"/>
    </w:p>
    <w:p>
      <w:pPr>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规定和要求提供的其他相关资料。</w:t>
      </w:r>
    </w:p>
    <w:p>
      <w:pPr>
        <w:numPr>
          <w:ilvl w:val="0"/>
          <w:numId w:val="0"/>
        </w:numPr>
        <w:jc w:val="left"/>
        <w:rPr>
          <w:rFonts w:hint="eastAsia" w:ascii="宋体" w:hAnsi="宋体" w:eastAsia="宋体" w:cs="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25</w:t>
                          </w:r>
                          <w:r>
                            <w:rPr>
                              <w:rFonts w:hint="eastAsia" w:eastAsia="宋体"/>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25</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rPr>
        <w:rFonts w:hint="eastAsia"/>
        <w:lang w:eastAsia="zh-CN"/>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rPr>
                              <w:sz w:val="18"/>
                              <w:szCs w:val="18"/>
                            </w:rPr>
                          </w:pPr>
                          <w:r>
                            <w:rPr>
                              <w:sz w:val="18"/>
                              <w:szCs w:val="18"/>
                            </w:rPr>
                            <w:t xml:space="preserve">第 </w:t>
                          </w:r>
                          <w:r>
                            <w:rPr>
                              <w:sz w:val="18"/>
                              <w:szCs w:val="18"/>
                            </w:rPr>
                            <w:fldChar w:fldCharType="begin"/>
                          </w:r>
                          <w:r>
                            <w:rPr>
                              <w:sz w:val="18"/>
                              <w:szCs w:val="18"/>
                            </w:rPr>
                            <w:instrText xml:space="preserve"> PAGE  \* MERGEFORMAT </w:instrText>
                          </w:r>
                          <w:r>
                            <w:rPr>
                              <w:sz w:val="18"/>
                              <w:szCs w:val="18"/>
                            </w:rPr>
                            <w:fldChar w:fldCharType="separate"/>
                          </w:r>
                          <w:r>
                            <w:rPr>
                              <w:sz w:val="18"/>
                              <w:szCs w:val="18"/>
                            </w:rPr>
                            <w:t>53</w:t>
                          </w:r>
                          <w:r>
                            <w:rPr>
                              <w:sz w:val="18"/>
                              <w:szCs w:val="18"/>
                            </w:rPr>
                            <w:fldChar w:fldCharType="end"/>
                          </w:r>
                          <w:r>
                            <w:rPr>
                              <w:sz w:val="18"/>
                              <w:szCs w:val="1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rPr>
                        <w:sz w:val="18"/>
                        <w:szCs w:val="18"/>
                      </w:rPr>
                    </w:pPr>
                    <w:r>
                      <w:rPr>
                        <w:sz w:val="18"/>
                        <w:szCs w:val="18"/>
                      </w:rPr>
                      <w:t xml:space="preserve">第 </w:t>
                    </w:r>
                    <w:r>
                      <w:rPr>
                        <w:sz w:val="18"/>
                        <w:szCs w:val="18"/>
                      </w:rPr>
                      <w:fldChar w:fldCharType="begin"/>
                    </w:r>
                    <w:r>
                      <w:rPr>
                        <w:sz w:val="18"/>
                        <w:szCs w:val="18"/>
                      </w:rPr>
                      <w:instrText xml:space="preserve"> PAGE  \* MERGEFORMAT </w:instrText>
                    </w:r>
                    <w:r>
                      <w:rPr>
                        <w:sz w:val="18"/>
                        <w:szCs w:val="18"/>
                      </w:rPr>
                      <w:fldChar w:fldCharType="separate"/>
                    </w:r>
                    <w:r>
                      <w:rPr>
                        <w:sz w:val="18"/>
                        <w:szCs w:val="18"/>
                      </w:rPr>
                      <w:t>53</w:t>
                    </w:r>
                    <w:r>
                      <w:rPr>
                        <w:sz w:val="18"/>
                        <w:szCs w:val="18"/>
                      </w:rPr>
                      <w:fldChar w:fldCharType="end"/>
                    </w:r>
                    <w:r>
                      <w:rPr>
                        <w:sz w:val="18"/>
                        <w:szCs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ind w:left="7740" w:hanging="7740" w:hangingChars="4300"/>
      <w:jc w:val="left"/>
      <w:rPr>
        <w:rFonts w:hint="eastAsia" w:ascii="宋体" w:hAnsi="宋体"/>
        <w:sz w:val="18"/>
        <w:szCs w:val="18"/>
      </w:rPr>
    </w:pPr>
    <w:r>
      <w:rPr>
        <w:rFonts w:hint="eastAsia" w:ascii="宋体" w:hAnsi="宋体"/>
        <w:sz w:val="18"/>
        <w:szCs w:val="18"/>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tabs>
        <w:tab w:val="left" w:pos="1080"/>
        <w:tab w:val="left" w:pos="3240"/>
      </w:tabs>
      <w:kinsoku/>
      <w:wordWrap/>
      <w:overflowPunct/>
      <w:topLinePunct w:val="0"/>
      <w:autoSpaceDE/>
      <w:autoSpaceDN/>
      <w:bidi w:val="0"/>
      <w:adjustRightInd/>
      <w:snapToGrid/>
      <w:spacing w:line="240" w:lineRule="auto"/>
      <w:ind w:left="29" w:leftChars="14" w:right="0" w:rightChars="0" w:firstLine="105" w:firstLineChars="50"/>
      <w:jc w:val="left"/>
      <w:textAlignment w:val="auto"/>
      <w:outlineLvl w:val="9"/>
      <w:rPr>
        <w:rFonts w:hint="eastAsia"/>
        <w:lang w:val="en-US" w:eastAsia="zh-CN"/>
      </w:rPr>
    </w:pPr>
    <w:r>
      <w:rPr>
        <w:rFonts w:hint="eastAsia"/>
        <w:i/>
        <w:iCs/>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11EE02"/>
    <w:multiLevelType w:val="singleLevel"/>
    <w:tmpl w:val="AA11EE02"/>
    <w:lvl w:ilvl="0" w:tentative="0">
      <w:start w:val="2"/>
      <w:numFmt w:val="chineseCounting"/>
      <w:suff w:val="nothing"/>
      <w:lvlText w:val="%1、"/>
      <w:lvlJc w:val="left"/>
      <w:rPr>
        <w:rFonts w:hint="eastAsia"/>
      </w:rPr>
    </w:lvl>
  </w:abstractNum>
  <w:abstractNum w:abstractNumId="1">
    <w:nsid w:val="B02C682F"/>
    <w:multiLevelType w:val="singleLevel"/>
    <w:tmpl w:val="B02C682F"/>
    <w:lvl w:ilvl="0" w:tentative="0">
      <w:start w:val="4"/>
      <w:numFmt w:val="chineseCounting"/>
      <w:suff w:val="space"/>
      <w:lvlText w:val="第%1章"/>
      <w:lvlJc w:val="left"/>
      <w:rPr>
        <w:rFonts w:hint="eastAsia"/>
      </w:rPr>
    </w:lvl>
  </w:abstractNum>
  <w:abstractNum w:abstractNumId="2">
    <w:nsid w:val="D4ACE6A5"/>
    <w:multiLevelType w:val="singleLevel"/>
    <w:tmpl w:val="D4ACE6A5"/>
    <w:lvl w:ilvl="0" w:tentative="0">
      <w:start w:val="3"/>
      <w:numFmt w:val="decimal"/>
      <w:suff w:val="nothing"/>
      <w:lvlText w:val="%1、"/>
      <w:lvlJc w:val="left"/>
    </w:lvl>
  </w:abstractNum>
  <w:abstractNum w:abstractNumId="3">
    <w:nsid w:val="E595AB47"/>
    <w:multiLevelType w:val="singleLevel"/>
    <w:tmpl w:val="E595AB47"/>
    <w:lvl w:ilvl="0" w:tentative="0">
      <w:start w:val="2"/>
      <w:numFmt w:val="chineseCounting"/>
      <w:suff w:val="nothing"/>
      <w:lvlText w:val="第%1章、"/>
      <w:lvlJc w:val="left"/>
      <w:rPr>
        <w:rFonts w:hint="eastAsia"/>
      </w:rPr>
    </w:lvl>
  </w:abstractNum>
  <w:abstractNum w:abstractNumId="4">
    <w:nsid w:val="F715F662"/>
    <w:multiLevelType w:val="singleLevel"/>
    <w:tmpl w:val="F715F662"/>
    <w:lvl w:ilvl="0" w:tentative="0">
      <w:start w:val="2"/>
      <w:numFmt w:val="decimal"/>
      <w:suff w:val="nothing"/>
      <w:lvlText w:val="%1、"/>
      <w:lvlJc w:val="left"/>
    </w:lvl>
  </w:abstractNum>
  <w:abstractNum w:abstractNumId="5">
    <w:nsid w:val="F9BE5BB3"/>
    <w:multiLevelType w:val="singleLevel"/>
    <w:tmpl w:val="F9BE5BB3"/>
    <w:lvl w:ilvl="0" w:tentative="0">
      <w:start w:val="1"/>
      <w:numFmt w:val="decimal"/>
      <w:lvlText w:val="%1."/>
      <w:lvlJc w:val="left"/>
      <w:pPr>
        <w:tabs>
          <w:tab w:val="left" w:pos="312"/>
        </w:tabs>
      </w:pPr>
    </w:lvl>
  </w:abstractNum>
  <w:abstractNum w:abstractNumId="6">
    <w:nsid w:val="01D092A7"/>
    <w:multiLevelType w:val="singleLevel"/>
    <w:tmpl w:val="01D092A7"/>
    <w:lvl w:ilvl="0" w:tentative="0">
      <w:start w:val="6"/>
      <w:numFmt w:val="chineseCounting"/>
      <w:suff w:val="nothing"/>
      <w:lvlText w:val="%1、"/>
      <w:lvlJc w:val="left"/>
      <w:rPr>
        <w:rFonts w:hint="eastAsia"/>
      </w:rPr>
    </w:lvl>
  </w:abstractNum>
  <w:abstractNum w:abstractNumId="7">
    <w:nsid w:val="4AEE2C7A"/>
    <w:multiLevelType w:val="singleLevel"/>
    <w:tmpl w:val="4AEE2C7A"/>
    <w:lvl w:ilvl="0" w:tentative="0">
      <w:start w:val="6"/>
      <w:numFmt w:val="chineseCounting"/>
      <w:suff w:val="nothing"/>
      <w:lvlText w:val="第%1章、"/>
      <w:lvlJc w:val="left"/>
      <w:rPr>
        <w:rFonts w:hint="eastAsia"/>
      </w:rPr>
    </w:lvl>
  </w:abstractNum>
  <w:abstractNum w:abstractNumId="8">
    <w:nsid w:val="58C0AD6D"/>
    <w:multiLevelType w:val="singleLevel"/>
    <w:tmpl w:val="58C0AD6D"/>
    <w:lvl w:ilvl="0" w:tentative="0">
      <w:start w:val="1"/>
      <w:numFmt w:val="decimal"/>
      <w:suff w:val="nothing"/>
      <w:lvlText w:val="（%1）"/>
      <w:lvlJc w:val="left"/>
      <w:pPr>
        <w:ind w:firstLine="420"/>
      </w:pPr>
      <w:rPr>
        <w:rFonts w:hint="default" w:cs="Times New Roman"/>
      </w:rPr>
    </w:lvl>
  </w:abstractNum>
  <w:abstractNum w:abstractNumId="9">
    <w:nsid w:val="59F08EA7"/>
    <w:multiLevelType w:val="singleLevel"/>
    <w:tmpl w:val="59F08EA7"/>
    <w:lvl w:ilvl="0" w:tentative="0">
      <w:start w:val="1"/>
      <w:numFmt w:val="decimal"/>
      <w:suff w:val="nothing"/>
      <w:lvlText w:val="（%1）"/>
      <w:lvlJc w:val="left"/>
      <w:pPr>
        <w:ind w:left="0" w:firstLine="420"/>
      </w:pPr>
      <w:rPr>
        <w:rFonts w:hint="default"/>
      </w:rPr>
    </w:lvl>
  </w:abstractNum>
  <w:abstractNum w:abstractNumId="10">
    <w:nsid w:val="59F099C9"/>
    <w:multiLevelType w:val="singleLevel"/>
    <w:tmpl w:val="59F099C9"/>
    <w:lvl w:ilvl="0" w:tentative="0">
      <w:start w:val="1"/>
      <w:numFmt w:val="decimal"/>
      <w:suff w:val="nothing"/>
      <w:lvlText w:val="（%1）"/>
      <w:lvlJc w:val="left"/>
      <w:pPr>
        <w:ind w:left="0" w:firstLine="420"/>
      </w:pPr>
      <w:rPr>
        <w:rFonts w:hint="default"/>
      </w:rPr>
    </w:lvl>
  </w:abstractNum>
  <w:num w:numId="1">
    <w:abstractNumId w:val="6"/>
  </w:num>
  <w:num w:numId="2">
    <w:abstractNumId w:val="5"/>
  </w:num>
  <w:num w:numId="3">
    <w:abstractNumId w:val="3"/>
  </w:num>
  <w:num w:numId="4">
    <w:abstractNumId w:val="0"/>
  </w:num>
  <w:num w:numId="5">
    <w:abstractNumId w:val="8"/>
  </w:num>
  <w:num w:numId="6">
    <w:abstractNumId w:val="10"/>
  </w:num>
  <w:num w:numId="7">
    <w:abstractNumId w:val="9"/>
  </w:num>
  <w:num w:numId="8">
    <w:abstractNumId w:val="1"/>
  </w:num>
  <w:num w:numId="9">
    <w:abstractNumId w:val="2"/>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yYzg1ZjQ0OWQzOTM4YTk0NjZmNGZkY2E2MjIwMWQifQ=="/>
  </w:docVars>
  <w:rsids>
    <w:rsidRoot w:val="5E46754F"/>
    <w:rsid w:val="07A8780C"/>
    <w:rsid w:val="12120793"/>
    <w:rsid w:val="302B2F2D"/>
    <w:rsid w:val="381F7D50"/>
    <w:rsid w:val="3EEB3E43"/>
    <w:rsid w:val="42750D5C"/>
    <w:rsid w:val="4DD96F5B"/>
    <w:rsid w:val="503530B8"/>
    <w:rsid w:val="5E46754F"/>
    <w:rsid w:val="702B5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5"/>
    <w:qFormat/>
    <w:uiPriority w:val="0"/>
    <w:pPr>
      <w:keepNext/>
      <w:keepLines/>
      <w:spacing w:before="260" w:after="260" w:line="413" w:lineRule="auto"/>
      <w:outlineLvl w:val="1"/>
    </w:pPr>
    <w:rPr>
      <w:rFonts w:ascii="Cambria" w:hAnsi="Cambria"/>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7">
    <w:name w:val="Body Text"/>
    <w:basedOn w:val="1"/>
    <w:next w:val="1"/>
    <w:unhideWhenUsed/>
    <w:qFormat/>
    <w:uiPriority w:val="99"/>
    <w:pPr>
      <w:spacing w:after="120"/>
    </w:pPr>
    <w:rPr>
      <w:rFonts w:eastAsia="Times New Roman"/>
    </w:rPr>
  </w:style>
  <w:style w:type="paragraph" w:styleId="8">
    <w:name w:val="Body Text Indent"/>
    <w:basedOn w:val="1"/>
    <w:next w:val="1"/>
    <w:qFormat/>
    <w:uiPriority w:val="0"/>
    <w:pPr>
      <w:widowControl/>
      <w:spacing w:after="120"/>
      <w:ind w:left="420" w:leftChars="200"/>
      <w:jc w:val="left"/>
    </w:pPr>
    <w:rPr>
      <w:kern w:val="0"/>
      <w:sz w:val="20"/>
      <w:szCs w:val="20"/>
    </w:rPr>
  </w:style>
  <w:style w:type="paragraph" w:styleId="9">
    <w:name w:val="Plain Text"/>
    <w:basedOn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toc 1"/>
    <w:basedOn w:val="1"/>
    <w:next w:val="1"/>
    <w:qFormat/>
    <w:uiPriority w:val="39"/>
    <w:pPr>
      <w:tabs>
        <w:tab w:val="right" w:leader="dot" w:pos="8460"/>
      </w:tabs>
      <w:spacing w:line="480" w:lineRule="auto"/>
    </w:pPr>
    <w:rPr>
      <w:rFonts w:ascii="宋体" w:hAnsi="宋体"/>
      <w:color w:val="FF0000"/>
      <w:sz w:val="24"/>
    </w:rPr>
  </w:style>
  <w:style w:type="paragraph" w:styleId="12">
    <w:name w:val="toc 2"/>
    <w:basedOn w:val="1"/>
    <w:next w:val="1"/>
    <w:qFormat/>
    <w:uiPriority w:val="39"/>
    <w:pPr>
      <w:ind w:left="420" w:leftChars="200"/>
    </w:pPr>
    <w:rPr>
      <w:rFonts w:ascii="宋体"/>
      <w:b/>
      <w:sz w:val="28"/>
      <w:szCs w:val="20"/>
    </w:rPr>
  </w:style>
  <w:style w:type="paragraph" w:styleId="13">
    <w:name w:val="Normal (Web)"/>
    <w:basedOn w:val="1"/>
    <w:qFormat/>
    <w:uiPriority w:val="99"/>
    <w:pPr>
      <w:widowControl/>
      <w:spacing w:before="100" w:beforeLines="0" w:beforeAutospacing="1" w:after="100" w:afterLines="0" w:afterAutospacing="1"/>
      <w:jc w:val="left"/>
    </w:pPr>
    <w:rPr>
      <w:rFonts w:ascii="宋体" w:hAnsi="宋体"/>
      <w:sz w:val="24"/>
    </w:rPr>
  </w:style>
  <w:style w:type="paragraph" w:styleId="14">
    <w:name w:val="Body Text First Indent"/>
    <w:basedOn w:val="7"/>
    <w:qFormat/>
    <w:uiPriority w:val="0"/>
    <w:pPr>
      <w:spacing w:line="312" w:lineRule="auto"/>
      <w:ind w:firstLine="420"/>
    </w:pPr>
  </w:style>
  <w:style w:type="paragraph" w:styleId="15">
    <w:name w:val="Body Text First Indent 2"/>
    <w:basedOn w:val="8"/>
    <w:next w:val="12"/>
    <w:qFormat/>
    <w:uiPriority w:val="0"/>
    <w:pPr>
      <w:ind w:firstLine="420" w:firstLineChars="200"/>
    </w:p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22"/>
    <w:rPr>
      <w:b/>
      <w:bCs/>
    </w:rPr>
  </w:style>
  <w:style w:type="paragraph" w:customStyle="1" w:styleId="20">
    <w:name w:val="样式 首行缩进:  2 字符"/>
    <w:qFormat/>
    <w:uiPriority w:val="0"/>
    <w:pPr>
      <w:spacing w:line="360" w:lineRule="auto"/>
      <w:ind w:firstLine="200" w:firstLineChars="200"/>
    </w:pPr>
    <w:rPr>
      <w:rFonts w:ascii="Times New Roman" w:hAnsi="Times New Roman" w:eastAsia="宋体" w:cs="Times New Roman"/>
      <w:sz w:val="28"/>
      <w:lang w:val="en-US" w:eastAsia="zh-CN" w:bidi="ar-SA"/>
    </w:rPr>
  </w:style>
  <w:style w:type="paragraph" w:customStyle="1" w:styleId="21">
    <w:name w:val="xl31"/>
    <w:basedOn w:val="1"/>
    <w:qFormat/>
    <w:uiPriority w:val="0"/>
    <w:pPr>
      <w:widowControl/>
      <w:spacing w:before="100" w:beforeAutospacing="1" w:after="100" w:afterAutospacing="1"/>
      <w:jc w:val="center"/>
    </w:pPr>
    <w:rPr>
      <w:rFonts w:ascii="宋体" w:hAnsi="宋体" w:cs="宋体"/>
      <w:b/>
      <w:sz w:val="28"/>
      <w:szCs w:val="28"/>
    </w:rPr>
  </w:style>
  <w:style w:type="paragraph" w:customStyle="1" w:styleId="22">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paragraph" w:styleId="23">
    <w:name w:val="List Paragraph"/>
    <w:basedOn w:val="1"/>
    <w:qFormat/>
    <w:uiPriority w:val="0"/>
    <w:pPr>
      <w:ind w:firstLine="420" w:firstLineChars="200"/>
    </w:pPr>
    <w:rPr>
      <w:szCs w:val="22"/>
    </w:rPr>
  </w:style>
  <w:style w:type="paragraph" w:customStyle="1" w:styleId="24">
    <w:name w:val="首行缩进"/>
    <w:basedOn w:val="1"/>
    <w:qFormat/>
    <w:uiPriority w:val="99"/>
    <w:pPr>
      <w:ind w:firstLine="480" w:firstLineChars="200"/>
    </w:pPr>
    <w:rPr>
      <w:szCs w:val="22"/>
      <w:lang w:val="zh-CN"/>
    </w:rPr>
  </w:style>
  <w:style w:type="paragraph" w:customStyle="1" w:styleId="25">
    <w:name w:val="封面标题"/>
    <w:basedOn w:val="1"/>
    <w:qFormat/>
    <w:uiPriority w:val="0"/>
    <w:pPr>
      <w:ind w:firstLine="0" w:firstLineChars="0"/>
      <w:jc w:val="center"/>
    </w:pPr>
    <w:rPr>
      <w:rFonts w:ascii="黑体" w:hAnsi="Times New Roman" w:eastAsia="黑体"/>
      <w:kern w:val="0"/>
      <w:sz w:val="52"/>
      <w:szCs w:val="52"/>
    </w:rPr>
  </w:style>
  <w:style w:type="paragraph" w:customStyle="1" w:styleId="26">
    <w:name w:val="封面副标题"/>
    <w:basedOn w:val="1"/>
    <w:qFormat/>
    <w:uiPriority w:val="0"/>
    <w:pPr>
      <w:ind w:firstLine="199" w:firstLineChars="71"/>
      <w:jc w:val="center"/>
    </w:pPr>
    <w:rPr>
      <w:rFonts w:ascii="黑体" w:hAnsi="Times New Roman" w:eastAsia="黑体"/>
      <w:kern w:val="0"/>
      <w:sz w:val="28"/>
      <w:szCs w:val="28"/>
    </w:rPr>
  </w:style>
  <w:style w:type="paragraph" w:customStyle="1" w:styleId="27">
    <w:name w:val="标题2"/>
    <w:basedOn w:val="2"/>
    <w:next w:val="1"/>
    <w:qFormat/>
    <w:uiPriority w:val="0"/>
    <w:pPr>
      <w:spacing w:before="0" w:beforeLines="50" w:after="0" w:afterLines="50" w:line="360" w:lineRule="auto"/>
      <w:ind w:firstLine="397" w:firstLineChars="0"/>
      <w:jc w:val="left"/>
    </w:pPr>
    <w:rPr>
      <w:rFonts w:ascii="黑体" w:hAnsi="宋体" w:eastAsia="宋体" w:cs="黑体"/>
      <w:kern w:val="0"/>
    </w:rPr>
  </w:style>
  <w:style w:type="paragraph" w:customStyle="1" w:styleId="28">
    <w:name w:val="目录"/>
    <w:basedOn w:val="1"/>
    <w:qFormat/>
    <w:uiPriority w:val="0"/>
    <w:pPr>
      <w:widowControl/>
      <w:jc w:val="center"/>
    </w:pPr>
    <w:rPr>
      <w:rFonts w:ascii="宋体"/>
      <w:b/>
      <w:kern w:val="0"/>
      <w:sz w:val="36"/>
    </w:rPr>
  </w:style>
  <w:style w:type="paragraph" w:customStyle="1" w:styleId="29">
    <w:name w:val="普通正文"/>
    <w:basedOn w:val="1"/>
    <w:qFormat/>
    <w:uiPriority w:val="0"/>
    <w:pPr>
      <w:spacing w:before="120" w:after="120" w:line="360" w:lineRule="auto"/>
      <w:ind w:firstLine="480"/>
      <w:jc w:val="left"/>
    </w:pPr>
    <w:rPr>
      <w:rFonts w:ascii="Arial" w:hAnsi="Arial" w:cs="Arial"/>
      <w:sz w:val="24"/>
    </w:rPr>
  </w:style>
  <w:style w:type="paragraph" w:customStyle="1" w:styleId="30">
    <w:name w:val="列出段落1"/>
    <w:basedOn w:val="1"/>
    <w:qFormat/>
    <w:uiPriority w:val="99"/>
    <w:pPr>
      <w:ind w:firstLine="420" w:firstLineChars="200"/>
    </w:pPr>
  </w:style>
  <w:style w:type="paragraph" w:customStyle="1" w:styleId="31">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32">
    <w:name w:val="title13"/>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33">
    <w:name w:val="样式 标题 1 + 宋体 小二 居中 段前: 15.6 磅 段后: 23.4 磅 行距: 单倍行距"/>
    <w:basedOn w:val="3"/>
    <w:qFormat/>
    <w:uiPriority w:val="0"/>
    <w:pPr>
      <w:spacing w:before="0" w:after="0" w:line="240" w:lineRule="auto"/>
      <w:jc w:val="center"/>
    </w:pPr>
    <w:rPr>
      <w:rFonts w:ascii="宋体" w:hAnsi="宋体" w:cs="宋体"/>
      <w:sz w:val="36"/>
      <w:szCs w:val="20"/>
    </w:rPr>
  </w:style>
  <w:style w:type="paragraph" w:customStyle="1" w:styleId="34">
    <w:name w:val="Default"/>
    <w:next w:val="3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5">
    <w:name w:val="标准正文"/>
    <w:basedOn w:val="1"/>
    <w:qFormat/>
    <w:uiPriority w:val="0"/>
    <w:pPr>
      <w:spacing w:before="156" w:after="156" w:line="360" w:lineRule="auto"/>
      <w:ind w:firstLine="480" w:firstLineChars="200"/>
    </w:pPr>
    <w:rPr>
      <w:kern w:val="0"/>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正文缩进1"/>
    <w:basedOn w:val="1"/>
    <w:qFormat/>
    <w:uiPriority w:val="0"/>
    <w:pPr>
      <w:ind w:firstLine="420" w:firstLineChars="200"/>
    </w:pPr>
  </w:style>
  <w:style w:type="paragraph" w:customStyle="1" w:styleId="38">
    <w:name w:val="样式 WG标题3 + 行距: 固定值 18 磅"/>
    <w:basedOn w:val="1"/>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39">
    <w:name w:val="表格文字中"/>
    <w:basedOn w:val="1"/>
    <w:uiPriority w:val="0"/>
    <w:pPr>
      <w:adjustRightInd w:val="0"/>
      <w:snapToGrid w:val="0"/>
      <w:ind w:left="22" w:leftChars="8"/>
      <w:jc w:val="center"/>
    </w:pPr>
    <w:rPr>
      <w:kern w:val="0"/>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20448</Words>
  <Characters>21922</Characters>
  <Lines>0</Lines>
  <Paragraphs>0</Paragraphs>
  <TotalTime>2</TotalTime>
  <ScaleCrop>false</ScaleCrop>
  <LinksUpToDate>false</LinksUpToDate>
  <CharactersWithSpaces>24692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2023-06-12T00:51:00Z</dcterms:created>
  <dc:creator>闹腾的子</dc:creator>
  <cp:lastModifiedBy>闹腾的子</cp:lastModifiedBy>
  <dcterms:modified xsi:type="dcterms:W3CDTF">2023-06-15T01:36:48Z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E809FA1EFE59421D915118410A7115C0_13</vt:lpwstr>
  </property>
</Properties>
</file>