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32"/>
          <w:szCs w:val="32"/>
        </w:rPr>
      </w:pPr>
      <w:r>
        <w:rPr>
          <w:rFonts w:hint="eastAsia" w:ascii="宋体" w:hAnsi="宋体" w:cs="宋体"/>
          <w:sz w:val="32"/>
          <w:szCs w:val="32"/>
        </w:rPr>
        <w:t>采购需求情况确认表</w:t>
      </w:r>
    </w:p>
    <w:tbl>
      <w:tblPr>
        <w:tblStyle w:val="3"/>
        <w:tblpPr w:leftFromText="180" w:rightFromText="180" w:vertAnchor="text" w:horzAnchor="page" w:tblpX="1244" w:tblpY="602"/>
        <w:tblOverlap w:val="never"/>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579"/>
        <w:gridCol w:w="1400"/>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单位名称</w:t>
            </w:r>
          </w:p>
        </w:tc>
        <w:tc>
          <w:tcPr>
            <w:tcW w:w="3579" w:type="dxa"/>
            <w:noWrap/>
            <w:vAlign w:val="center"/>
          </w:tcPr>
          <w:p>
            <w:pPr>
              <w:jc w:val="center"/>
              <w:rPr>
                <w:rFonts w:ascii="宋体" w:hAnsi="宋体" w:cs="宋体"/>
                <w:sz w:val="22"/>
                <w:szCs w:val="22"/>
              </w:rPr>
            </w:pPr>
            <w:r>
              <w:rPr>
                <w:rFonts w:hint="eastAsia" w:ascii="宋体" w:hAnsi="宋体" w:cs="宋体"/>
                <w:sz w:val="24"/>
              </w:rPr>
              <w:t>宝鸡市中心医院</w:t>
            </w:r>
          </w:p>
        </w:tc>
        <w:tc>
          <w:tcPr>
            <w:tcW w:w="1400" w:type="dxa"/>
            <w:noWrap/>
            <w:vAlign w:val="center"/>
          </w:tcPr>
          <w:p>
            <w:pPr>
              <w:jc w:val="center"/>
              <w:rPr>
                <w:rFonts w:ascii="宋体" w:hAnsi="宋体" w:cs="宋体"/>
                <w:sz w:val="22"/>
                <w:szCs w:val="22"/>
              </w:rPr>
            </w:pPr>
            <w:r>
              <w:rPr>
                <w:rFonts w:hint="eastAsia" w:ascii="宋体" w:hAnsi="宋体" w:cs="宋体"/>
                <w:sz w:val="22"/>
                <w:szCs w:val="22"/>
              </w:rPr>
              <w:t>项目名称</w:t>
            </w:r>
          </w:p>
        </w:tc>
        <w:tc>
          <w:tcPr>
            <w:tcW w:w="3401" w:type="dxa"/>
            <w:noWrap/>
            <w:vAlign w:val="center"/>
          </w:tcPr>
          <w:p>
            <w:pPr>
              <w:jc w:val="center"/>
              <w:rPr>
                <w:rFonts w:ascii="宋体" w:hAnsi="宋体" w:cs="宋体"/>
                <w:sz w:val="22"/>
                <w:szCs w:val="22"/>
              </w:rPr>
            </w:pPr>
            <w:r>
              <w:rPr>
                <w:rFonts w:hint="eastAsia" w:ascii="宋体" w:hAnsi="宋体" w:cs="宋体"/>
                <w:sz w:val="24"/>
              </w:rPr>
              <w:t>安保工作服务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采购数量</w:t>
            </w:r>
          </w:p>
        </w:tc>
        <w:tc>
          <w:tcPr>
            <w:tcW w:w="3579" w:type="dxa"/>
            <w:noWrap/>
            <w:vAlign w:val="center"/>
          </w:tcPr>
          <w:p>
            <w:pPr>
              <w:jc w:val="center"/>
              <w:rPr>
                <w:rFonts w:ascii="宋体" w:hAnsi="宋体" w:cs="宋体"/>
                <w:sz w:val="22"/>
                <w:szCs w:val="22"/>
              </w:rPr>
            </w:pPr>
            <w:r>
              <w:rPr>
                <w:rFonts w:hint="eastAsia" w:ascii="宋体" w:hAnsi="宋体" w:cs="宋体"/>
                <w:sz w:val="22"/>
                <w:szCs w:val="22"/>
              </w:rPr>
              <w:t>1项</w:t>
            </w:r>
          </w:p>
        </w:tc>
        <w:tc>
          <w:tcPr>
            <w:tcW w:w="1400" w:type="dxa"/>
            <w:noWrap/>
            <w:vAlign w:val="center"/>
          </w:tcPr>
          <w:p>
            <w:pPr>
              <w:jc w:val="center"/>
              <w:rPr>
                <w:rFonts w:ascii="宋体" w:hAnsi="宋体" w:cs="宋体"/>
                <w:sz w:val="22"/>
                <w:szCs w:val="22"/>
              </w:rPr>
            </w:pPr>
            <w:r>
              <w:rPr>
                <w:rFonts w:hint="eastAsia" w:ascii="宋体" w:hAnsi="宋体" w:cs="宋体"/>
                <w:sz w:val="22"/>
                <w:szCs w:val="22"/>
              </w:rPr>
              <w:t>采购预算</w:t>
            </w:r>
          </w:p>
        </w:tc>
        <w:tc>
          <w:tcPr>
            <w:tcW w:w="3401" w:type="dxa"/>
            <w:noWrap/>
            <w:vAlign w:val="center"/>
          </w:tcPr>
          <w:p>
            <w:pPr>
              <w:jc w:val="center"/>
              <w:rPr>
                <w:rFonts w:ascii="宋体" w:hAnsi="宋体" w:cs="宋体"/>
                <w:sz w:val="22"/>
                <w:szCs w:val="22"/>
              </w:rPr>
            </w:pPr>
            <w:r>
              <w:rPr>
                <w:rFonts w:hint="eastAsia" w:ascii="宋体" w:hAnsi="宋体" w:cs="宋体"/>
                <w:sz w:val="24"/>
              </w:rPr>
              <w:t>2030000.00元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31" w:type="dxa"/>
            <w:noWrap/>
            <w:vAlign w:val="center"/>
          </w:tcPr>
          <w:p>
            <w:pPr>
              <w:rPr>
                <w:rFonts w:ascii="宋体" w:hAnsi="宋体" w:cs="宋体"/>
                <w:sz w:val="22"/>
                <w:szCs w:val="22"/>
              </w:rPr>
            </w:pPr>
            <w:r>
              <w:rPr>
                <w:rFonts w:hint="eastAsia" w:ascii="宋体" w:hAnsi="宋体" w:cs="宋体"/>
                <w:sz w:val="22"/>
                <w:szCs w:val="22"/>
              </w:rPr>
              <w:t>投标人资格条件要求</w:t>
            </w:r>
          </w:p>
        </w:tc>
        <w:tc>
          <w:tcPr>
            <w:tcW w:w="8380" w:type="dxa"/>
            <w:gridSpan w:val="3"/>
            <w:noWrap/>
            <w:vAlign w:val="center"/>
          </w:tcPr>
          <w:p>
            <w:pPr>
              <w:rPr>
                <w:rFonts w:ascii="宋体" w:hAnsi="宋体" w:cs="宋体"/>
              </w:rPr>
            </w:pPr>
            <w:r>
              <w:rPr>
                <w:rFonts w:hint="eastAsia" w:ascii="宋体" w:hAnsi="宋体" w:cs="宋体"/>
              </w:rPr>
              <w:t>1.符合《中华人民共和国政府采购法》第二十二条规定；</w:t>
            </w:r>
          </w:p>
          <w:p>
            <w:pPr>
              <w:rPr>
                <w:rFonts w:ascii="宋体" w:hAnsi="宋体" w:cs="宋体"/>
              </w:rPr>
            </w:pPr>
            <w:r>
              <w:rPr>
                <w:rFonts w:hint="eastAsia" w:ascii="宋体" w:hAnsi="宋体" w:cs="宋体"/>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资格证明</w:t>
            </w:r>
          </w:p>
          <w:p>
            <w:pPr>
              <w:jc w:val="center"/>
              <w:rPr>
                <w:rFonts w:ascii="宋体" w:hAnsi="宋体" w:cs="宋体"/>
                <w:sz w:val="22"/>
                <w:szCs w:val="22"/>
              </w:rPr>
            </w:pPr>
            <w:r>
              <w:rPr>
                <w:rFonts w:hint="eastAsia" w:ascii="宋体" w:hAnsi="宋体" w:cs="宋体"/>
                <w:sz w:val="22"/>
                <w:szCs w:val="22"/>
              </w:rPr>
              <w:t>文件要求</w:t>
            </w:r>
          </w:p>
        </w:tc>
        <w:tc>
          <w:tcPr>
            <w:tcW w:w="8380" w:type="dxa"/>
            <w:gridSpan w:val="3"/>
            <w:noWrap/>
          </w:tcPr>
          <w:p>
            <w:pPr>
              <w:snapToGrid w:val="0"/>
              <w:rPr>
                <w:rFonts w:ascii="宋体" w:hAnsi="宋体" w:cs="宋体"/>
              </w:rPr>
            </w:pPr>
            <w:r>
              <w:rPr>
                <w:rFonts w:hint="eastAsia" w:ascii="宋体" w:hAnsi="宋体" w:cs="宋体"/>
              </w:rPr>
              <w:t xml:space="preserve">1、具有独立承担民事责任能力的法人、其他组织或自然人，并出具合法有效的统一社会信用代码的营业执照或事业单位法人证书等国家规定的相关证明，自然人参与的提供其身份证明； </w:t>
            </w:r>
          </w:p>
          <w:p>
            <w:pPr>
              <w:snapToGrid w:val="0"/>
              <w:rPr>
                <w:rFonts w:ascii="宋体" w:hAnsi="宋体" w:cs="宋体"/>
              </w:rPr>
            </w:pPr>
            <w:r>
              <w:rPr>
                <w:rFonts w:hint="eastAsia" w:ascii="宋体" w:hAnsi="宋体" w:cs="宋体"/>
              </w:rPr>
              <w:t xml:space="preserve">2、法定代表人授权书及被授权人身份证（法人参加只需提供身份证原件）； </w:t>
            </w:r>
          </w:p>
          <w:p>
            <w:pPr>
              <w:snapToGrid w:val="0"/>
              <w:rPr>
                <w:rFonts w:ascii="宋体" w:hAnsi="宋体" w:cs="宋体"/>
              </w:rPr>
            </w:pPr>
            <w:r>
              <w:rPr>
                <w:rFonts w:hint="eastAsia" w:ascii="宋体" w:hAnsi="宋体" w:cs="宋体"/>
              </w:rPr>
              <w:t>3、财务状况报告：提供近两年任一年度经会计师事务所审计过的年度财务报表。包括“四表一注”，即资产负债表、利润表、现金流量表、所有者权益变动表及其附注；供应商成立时间不足一年的可提供开标前六个月内其基本账户银行出具的资信证明（附开户许可证或基本账户证明）。</w:t>
            </w:r>
          </w:p>
          <w:p>
            <w:pPr>
              <w:snapToGrid w:val="0"/>
              <w:rPr>
                <w:rFonts w:ascii="宋体" w:hAnsi="宋体" w:cs="宋体"/>
              </w:rPr>
            </w:pPr>
            <w:r>
              <w:rPr>
                <w:rFonts w:hint="eastAsia" w:ascii="宋体" w:hAnsi="宋体" w:cs="宋体"/>
              </w:rPr>
              <w:t xml:space="preserve">4、税收缴纳证明：提供递交投标文件截止之日前六个月内任一个月的缴税凭证，依法免税的应提供相关文件证明；  </w:t>
            </w:r>
          </w:p>
          <w:p>
            <w:pPr>
              <w:snapToGrid w:val="0"/>
              <w:rPr>
                <w:rFonts w:ascii="宋体" w:hAnsi="宋体" w:cs="宋体"/>
              </w:rPr>
            </w:pPr>
            <w:r>
              <w:rPr>
                <w:rFonts w:hint="eastAsia" w:ascii="宋体" w:hAnsi="宋体" w:cs="宋体"/>
              </w:rPr>
              <w:t>5、社保缴纳证明：提供递交投标文件截止之日前六个月内任意一个月的社会保障资金缴存单据或社保机构开具的社会保险参保缴费情况证明。依法不需要缴纳社会保障资金的投标人应提供相关证明文件。</w:t>
            </w:r>
          </w:p>
          <w:p>
            <w:pPr>
              <w:snapToGrid w:val="0"/>
              <w:rPr>
                <w:rFonts w:ascii="宋体" w:hAnsi="宋体" w:cs="宋体"/>
              </w:rPr>
            </w:pPr>
            <w:r>
              <w:rPr>
                <w:rFonts w:hint="eastAsia" w:ascii="宋体" w:hAnsi="宋体" w:cs="宋体"/>
              </w:rPr>
              <w:t xml:space="preserve">6、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 </w:t>
            </w:r>
          </w:p>
          <w:p>
            <w:pPr>
              <w:snapToGrid w:val="0"/>
              <w:rPr>
                <w:rFonts w:ascii="宋体" w:hAnsi="宋体" w:cs="宋体"/>
              </w:rPr>
            </w:pPr>
            <w:r>
              <w:rPr>
                <w:rFonts w:hint="eastAsia" w:ascii="宋体" w:hAnsi="宋体" w:cs="宋体"/>
              </w:rPr>
              <w:t>7、供应商应出具参加政府采购活动前3年内在经营活动中没有重大违法记录的书面声明。</w:t>
            </w:r>
          </w:p>
          <w:p>
            <w:pPr>
              <w:pStyle w:val="2"/>
              <w:rPr>
                <w:rFonts w:ascii="宋体" w:hAnsi="宋体" w:cs="宋体"/>
              </w:rPr>
            </w:pPr>
            <w:r>
              <w:rPr>
                <w:rFonts w:hint="eastAsia" w:ascii="宋体" w:hAnsi="宋体" w:cs="宋体"/>
                <w:sz w:val="21"/>
              </w:rPr>
              <w:t>8、供应商须具有省级公安部门颁发并在有效期内的保安服务许可证。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631" w:type="dxa"/>
            <w:noWrap/>
            <w:vAlign w:val="center"/>
          </w:tcPr>
          <w:p>
            <w:pPr>
              <w:rPr>
                <w:rFonts w:ascii="宋体" w:hAnsi="宋体" w:cs="宋体"/>
                <w:sz w:val="22"/>
                <w:szCs w:val="22"/>
              </w:rPr>
            </w:pPr>
            <w:r>
              <w:rPr>
                <w:rFonts w:hint="eastAsia" w:ascii="宋体" w:hAnsi="宋体" w:cs="宋体"/>
                <w:sz w:val="22"/>
                <w:szCs w:val="22"/>
              </w:rPr>
              <w:t>采购项目质量技术标准要求</w:t>
            </w:r>
          </w:p>
        </w:tc>
        <w:tc>
          <w:tcPr>
            <w:tcW w:w="8380" w:type="dxa"/>
            <w:gridSpan w:val="3"/>
            <w:noWrap/>
            <w:vAlign w:val="center"/>
          </w:tcPr>
          <w:p>
            <w:pPr>
              <w:jc w:val="center"/>
              <w:rPr>
                <w:rFonts w:ascii="宋体" w:hAnsi="宋体" w:cs="宋体"/>
                <w:sz w:val="22"/>
                <w:szCs w:val="22"/>
              </w:rPr>
            </w:pPr>
            <w:r>
              <w:rPr>
                <w:rFonts w:hint="eastAsia" w:ascii="宋体" w:hAnsi="宋体" w:cs="宋体"/>
                <w:sz w:val="22"/>
                <w:szCs w:val="22"/>
              </w:rPr>
              <w:t>见采购项目简介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评标办法</w:t>
            </w:r>
          </w:p>
        </w:tc>
        <w:tc>
          <w:tcPr>
            <w:tcW w:w="8380" w:type="dxa"/>
            <w:gridSpan w:val="3"/>
            <w:noWrap/>
            <w:vAlign w:val="center"/>
          </w:tcPr>
          <w:p>
            <w:pPr>
              <w:jc w:val="center"/>
              <w:rPr>
                <w:rFonts w:ascii="宋体" w:hAnsi="宋体" w:cs="宋体"/>
                <w:sz w:val="22"/>
                <w:szCs w:val="22"/>
              </w:rPr>
            </w:pPr>
            <w:r>
              <w:rPr>
                <w:rFonts w:hint="eastAsia" w:ascii="宋体" w:hAnsi="宋体" w:cs="宋体"/>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付款方式</w:t>
            </w:r>
          </w:p>
        </w:tc>
        <w:tc>
          <w:tcPr>
            <w:tcW w:w="8380" w:type="dxa"/>
            <w:gridSpan w:val="3"/>
            <w:noWrap/>
            <w:vAlign w:val="center"/>
          </w:tcPr>
          <w:p>
            <w:pPr>
              <w:jc w:val="center"/>
              <w:rPr>
                <w:rFonts w:ascii="宋体" w:hAnsi="宋体" w:cs="宋体"/>
                <w:sz w:val="22"/>
                <w:szCs w:val="22"/>
              </w:rPr>
            </w:pPr>
            <w:r>
              <w:rPr>
                <w:rFonts w:hint="eastAsia" w:ascii="宋体" w:hAnsi="宋体" w:cs="宋体"/>
              </w:rPr>
              <w:t>按月结算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售后服务要求</w:t>
            </w:r>
          </w:p>
        </w:tc>
        <w:tc>
          <w:tcPr>
            <w:tcW w:w="8380" w:type="dxa"/>
            <w:gridSpan w:val="3"/>
            <w:noWrap/>
            <w:vAlign w:val="center"/>
          </w:tcPr>
          <w:p>
            <w:pPr>
              <w:jc w:val="left"/>
              <w:rPr>
                <w:rFonts w:ascii="宋体" w:hAnsi="宋体" w:cs="宋体"/>
                <w:sz w:val="22"/>
                <w:szCs w:val="22"/>
              </w:rPr>
            </w:pPr>
            <w:r>
              <w:rPr>
                <w:rFonts w:hint="eastAsia" w:ascii="宋体" w:hAnsi="宋体" w:cs="宋体"/>
                <w:sz w:val="22"/>
                <w:szCs w:val="22"/>
              </w:rPr>
              <w:t>1.中标单位根据有关安保管理法规与宝鸡市中心医院签订安保服务合同，对该安保项目实行统一管理。</w:t>
            </w:r>
          </w:p>
          <w:p>
            <w:pPr>
              <w:jc w:val="left"/>
              <w:rPr>
                <w:rFonts w:ascii="宋体" w:hAnsi="宋体" w:cs="宋体"/>
                <w:sz w:val="22"/>
                <w:szCs w:val="22"/>
              </w:rPr>
            </w:pPr>
            <w:r>
              <w:rPr>
                <w:rFonts w:hint="eastAsia" w:ascii="宋体" w:hAnsi="宋体" w:cs="宋体"/>
                <w:sz w:val="22"/>
                <w:szCs w:val="22"/>
              </w:rPr>
              <w:t>2.中标单位应按照国家有关法律规定、响应文件和本合同所附的服务承诺，为采购单位提供服务。</w:t>
            </w:r>
          </w:p>
          <w:p>
            <w:pPr>
              <w:jc w:val="left"/>
              <w:rPr>
                <w:rFonts w:ascii="宋体" w:hAnsi="宋体" w:cs="宋体"/>
                <w:sz w:val="22"/>
                <w:szCs w:val="22"/>
              </w:rPr>
            </w:pPr>
            <w:r>
              <w:rPr>
                <w:rFonts w:hint="eastAsia" w:ascii="宋体" w:hAnsi="宋体" w:cs="宋体"/>
                <w:sz w:val="22"/>
                <w:szCs w:val="22"/>
              </w:rPr>
              <w:t>3.如在服务过程中发生质量问题，中标单位在接到采购单位通知后在响应文件承诺的时间内到达服务现场处理。</w:t>
            </w:r>
          </w:p>
          <w:p>
            <w:pPr>
              <w:jc w:val="left"/>
              <w:rPr>
                <w:rFonts w:ascii="宋体" w:hAnsi="宋体" w:cs="宋体"/>
                <w:sz w:val="22"/>
                <w:szCs w:val="22"/>
              </w:rPr>
            </w:pPr>
            <w:r>
              <w:rPr>
                <w:rFonts w:hint="eastAsia" w:ascii="宋体" w:hAnsi="宋体" w:cs="宋体"/>
                <w:sz w:val="22"/>
                <w:szCs w:val="22"/>
              </w:rPr>
              <w:t>4.在服务期内，中标单位应对服务的质量及安全问题负责处理解决并承担一切费用。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违约责任</w:t>
            </w:r>
          </w:p>
        </w:tc>
        <w:tc>
          <w:tcPr>
            <w:tcW w:w="8380" w:type="dxa"/>
            <w:gridSpan w:val="3"/>
            <w:noWrap/>
          </w:tcPr>
          <w:p>
            <w:pPr>
              <w:rPr>
                <w:rFonts w:ascii="宋体" w:hAnsi="宋体" w:cs="宋体"/>
                <w:sz w:val="22"/>
                <w:szCs w:val="22"/>
              </w:rPr>
            </w:pPr>
            <w:r>
              <w:rPr>
                <w:rFonts w:hint="eastAsia" w:ascii="宋体" w:hAnsi="宋体" w:cs="宋体"/>
                <w:sz w:val="22"/>
                <w:szCs w:val="22"/>
              </w:rPr>
              <w:t>1、按《中华人民共和国民法典》中的相关条款执行。</w:t>
            </w:r>
          </w:p>
          <w:p>
            <w:pPr>
              <w:rPr>
                <w:rFonts w:ascii="宋体" w:hAnsi="宋体" w:cs="宋体"/>
                <w:sz w:val="22"/>
                <w:szCs w:val="22"/>
              </w:rPr>
            </w:pPr>
            <w:r>
              <w:rPr>
                <w:rFonts w:hint="eastAsia" w:ascii="宋体" w:hAnsi="宋体" w:cs="宋体"/>
                <w:sz w:val="22"/>
                <w:szCs w:val="22"/>
              </w:rPr>
              <w:t>2、未按合同要求提供服务或提供的不能满足采购要求，采购人有权终止合同，由中标单位承担违约责任。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631" w:type="dxa"/>
            <w:noWrap/>
            <w:vAlign w:val="center"/>
          </w:tcPr>
          <w:p>
            <w:pPr>
              <w:jc w:val="center"/>
              <w:rPr>
                <w:rFonts w:ascii="宋体" w:hAnsi="宋体" w:cs="宋体"/>
                <w:sz w:val="22"/>
                <w:szCs w:val="22"/>
              </w:rPr>
            </w:pPr>
            <w:r>
              <w:rPr>
                <w:rFonts w:hint="eastAsia" w:ascii="宋体" w:hAnsi="宋体" w:cs="宋体"/>
                <w:sz w:val="22"/>
                <w:szCs w:val="22"/>
              </w:rPr>
              <w:t>备注</w:t>
            </w:r>
          </w:p>
        </w:tc>
        <w:tc>
          <w:tcPr>
            <w:tcW w:w="8380" w:type="dxa"/>
            <w:gridSpan w:val="3"/>
            <w:noWrap/>
          </w:tcPr>
          <w:p>
            <w:pPr>
              <w:rPr>
                <w:rFonts w:ascii="宋体" w:hAnsi="宋体" w:cs="宋体"/>
                <w:sz w:val="22"/>
                <w:szCs w:val="2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WMwMDA4M2UzNjkzYTE1MGNmYjIxMTJlNDEyNmMifQ=="/>
  </w:docVars>
  <w:rsids>
    <w:rsidRoot w:val="3B552BE2"/>
    <w:rsid w:val="3B552BE2"/>
    <w:rsid w:val="6970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2023-12-07T09:12:00Z</dcterms:created>
  <dc:creator>十二。</dc:creator>
  <cp:lastModifiedBy>十二。</cp:lastModifiedBy>
  <dcterms:modified xsi:type="dcterms:W3CDTF">2023-12-07T09:13:20Z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DC8AB56C71A5460FA82B77AC9C8770A5_11</vt:lpwstr>
  </property>
</Properties>
</file>