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宝鸡市第一社会福利院养员灶蔬菜采购项目竞争性谈判公告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养员灶蔬菜采购项目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全国公共资源交易平台（陕西省·宝鸡市）宝鸡市公共资源交易中心（http://bj.sxggzyjy.cn/）自行下载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2023年04月20日 09时00分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项目编号：BJFMT2023(038)号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项目名称：养员灶蔬菜采购项目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预算金额：830,000.00元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合同包1(宝鸡市第一社会福利院养员灶蔬菜采购项目):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合同包预算金额：830,000.00元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合同包最高限价：830,000.00元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849"/>
        <w:gridCol w:w="1922"/>
        <w:gridCol w:w="662"/>
        <w:gridCol w:w="1079"/>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其他农副食品，动、植物油制品</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830000</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1(年)</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830,000.00</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830,000.00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合同履行期限：自合同签订之日起1年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合同包1(宝鸡市第一社会福利院养员灶蔬菜采购项目)落实政府采购政策需满足的资格要求如下: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本项目专门面向中小企业采购。（残疾人福利性单位、监狱企业视同小型、微型企业）；须符合《政府采购促进中小企业发展管理办法》（财库〔2020〕46号）规定的中小企业参加。本项目所属行业：零售业。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合同包1(宝鸡市第一社会福利院养员灶蔬菜采购项目)特定资格要求如下: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（1）、供应商须是具有独立承担民事责任能力的法人、其他组织或自然人，并出具合法有效的营业执照或事业单位法人证书等国家规定的相关证明，自然人参与的提供其身份证明；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（2）、供应商须提供2021年度或2022年度财务审计报告（至少包括资产负债表和利润表，成立时间至提交谈判响应文件截止时间不足一年的可提供成立后任意时段的资产负债表）；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（3）、供应商须提供2022年1月至今已缴存的至少6个月的社会保险参保缴费情况证明；（供应商注册时间不满6个月的提供注册时至参加本采购活动相应期限内本单位缴纳社保参保清单情况;）</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（4）、供应商须提供2022年度至今已缴纳的至少一个月的纳税证明或完税证明（任意税种），依法免税的单位应提供相关证明材料；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（6）、单位负责人为同一人或者存在直接控股、管理关系的不同供应商，不得参加同一合同项下的政府采购活动；（通过“国家企业信用信息公示系统”查询的打印件或截图，加盖供应商公章）；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（7）、企业开具的近三年在经营活动中无重大违法记录书面声明；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供应商应授权合法的人员参加谈判全过程，其中法定代表人直接参加谈判的，须出具法定代表人资格证明书及身份证，并与营业执照上信息一致，法定代表人授权代表参加谈判的，须出具法定代表人资格证明书、授权书及被授权代表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（9）、提供具有履行合同所必需的设备和专业技术能力的承诺书；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（10）、供应商是生产厂家的须提供《食品生产许可证》，供应商为经销商的须提供有效的《食品经营许可证》；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2023年04月10日 至 2023年04月12日 ，每天上午 09:00:00 至 12:00:00 ，下午 12:00:00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全国公共资源交易平台（陕西省·宝鸡市）宝鸡市公共资源交易中心（http://bj.sxggzyjy.cn/）自行下载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2023年04月20日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全国公共资源交易平台（陕西省·宝鸡市）宝鸡市公共资源交易中心（http://bj.sxggzyjy.cn/）线上提交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2023年04月20日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宝鸡市公共资源交易中心五楼第10开标室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本项目有意向投标供应商须登录全国公共资源交易平台（陕西省.宝鸡市）宝鸡市公共资源交易中心（http://bj.sxggzyjy.cn/），交易平台〖首页〉电子交易平台〉企业端〗后，在〖招标公告/出让公告〗模块中选择有意向的项目点击“我要投标”，并打印回执单。在文件发售时间段内，供应商持网上回执单、介绍信原件、本人身份证原件及复印件加盖单位公章至宝鸡市金台区行政东路三迪金融中心8楼进行确认及报名登记，确认成功后方可下载电子竞争性谈判文件，逾期未办理的，视为自动放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本项目为“全流程电子化”采购模式，各供应商须自行在网上下载谈判文件、交纳谈判保证金，并登录全国公共资源交易平台（陕西省▪宝鸡市）宝鸡市公共资源交易中心（http://bj.sxggzyjy.cn/）-服务指南-下载专区-下载政府采购电子标书制作工具，按照流程制作电子标书并在规定的响应截止时间前上传电子谈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3、</w:t>
      </w:r>
      <w:r>
        <w:rPr>
          <w:rStyle w:val="7"/>
          <w:rFonts w:hint="eastAsia" w:ascii="宋体" w:hAnsi="宋体" w:eastAsia="宋体" w:cs="宋体"/>
          <w:b/>
          <w:bCs/>
          <w:i w:val="0"/>
          <w:iCs w:val="0"/>
          <w:caps w:val="0"/>
          <w:color w:val="0A82E5"/>
          <w:spacing w:val="0"/>
          <w:sz w:val="21"/>
          <w:szCs w:val="21"/>
          <w:bdr w:val="none" w:color="auto" w:sz="0" w:space="0"/>
          <w:shd w:val="clear" w:fill="FFFFFF"/>
        </w:rPr>
        <w:t>未完成网上投标或未经采购代理公司登记确认或未在规定时间内在平台上下载电子竞争性谈判文件的，导致无法完成后续流程的责任自负</w:t>
      </w:r>
      <w:r>
        <w:rPr>
          <w:rFonts w:hint="eastAsia" w:ascii="宋体" w:hAnsi="宋体" w:eastAsia="宋体" w:cs="宋体"/>
          <w:i w:val="0"/>
          <w:iCs w:val="0"/>
          <w:caps w:val="0"/>
          <w:color w:val="0A82E5"/>
          <w:spacing w:val="0"/>
          <w:sz w:val="21"/>
          <w:szCs w:val="21"/>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4、如有技术性问题，请先翻阅操作手册或致电软件开发商，技术支持热线：4009980000；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5、有意向供应商办理CA锁地址及流程，内容如下：CA锁办理地址及流程：宝鸡市金台区行政大道8号海棠风尚宝鸡市公共资源交易中心4楼2号窗口（办理流程：http://ggzy.baoji.gov.cn/fwzn/004002/20220524/05ccf80e-6a61-43e9-90e9-ebdd8da75241.html）</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both"/>
        <w:rPr>
          <w:sz w:val="21"/>
          <w:szCs w:val="21"/>
        </w:rPr>
      </w:pPr>
      <w:r>
        <w:rPr>
          <w:rStyle w:val="7"/>
          <w:rFonts w:hint="eastAsia" w:ascii="宋体" w:hAnsi="宋体" w:eastAsia="宋体" w:cs="宋体"/>
          <w:b/>
          <w:bCs/>
          <w:i w:val="0"/>
          <w:iCs w:val="0"/>
          <w:caps w:val="0"/>
          <w:color w:val="0A82E5"/>
          <w:spacing w:val="0"/>
          <w:sz w:val="21"/>
          <w:szCs w:val="21"/>
          <w:bdr w:val="none" w:color="auto" w:sz="0" w:space="0"/>
          <w:shd w:val="clear" w:fill="FFFFFF"/>
        </w:rPr>
        <w:t>注意事项：供应商应随时留意可能发布的变更公告，当澄清或修改的内容影响响应文件编制时，将在交易平台上同步发布答疑文件，此时投标人应从“项目流程”答疑文件下载、下载最新发布的答疑文件。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宝鸡市第一社会福利院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宝鸡市蟠龙新区龙翔大道9号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0917-3530281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宝鸡福美特项目管理有限公司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宝鸡市金台区行政东路三迪金融中心8楼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13319178519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13319178519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宝鸡福美特项目管理有限公司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5NGU3MmNkYTA3YzJiNTdmZWJmMGYxMTc0OWExYWMifQ=="/>
  </w:docVars>
  <w:rsids>
    <w:rsidRoot w:val="74430993"/>
    <w:rsid w:val="74430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2023-04-07T09:37:00Z</dcterms:created>
  <dc:creator>WPS_1658106135</dc:creator>
  <cp:lastModifiedBy>WPS_1658106135</cp:lastModifiedBy>
  <dcterms:modified xsi:type="dcterms:W3CDTF">2023-04-07T09:37:42Z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824F9694EDA240078EABF91BDAE6064F_11</vt:lpwstr>
  </property>
</Properties>
</file>