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color w:val="auto"/>
          <w:sz w:val="24"/>
          <w:szCs w:val="24"/>
        </w:rPr>
      </w:pPr>
      <w:r>
        <w:rPr>
          <w:rFonts w:hint="eastAsia" w:ascii="黑体" w:hAnsi="黑体" w:eastAsia="黑体" w:cs="黑体"/>
          <w:b/>
          <w:bCs/>
          <w:i w:val="0"/>
          <w:iCs w:val="0"/>
          <w:caps w:val="0"/>
          <w:color w:val="auto"/>
          <w:spacing w:val="0"/>
          <w:sz w:val="28"/>
          <w:szCs w:val="28"/>
          <w:shd w:val="clear" w:fill="FFFFFF"/>
          <w:lang w:eastAsia="zh-CN"/>
        </w:rPr>
        <w:t>宝鸡市第一社会福利院养员灶粮油采购</w:t>
      </w:r>
      <w:r>
        <w:rPr>
          <w:rFonts w:hint="eastAsia" w:ascii="黑体" w:hAnsi="黑体" w:eastAsia="黑体" w:cs="黑体"/>
          <w:b/>
          <w:bCs/>
          <w:i w:val="0"/>
          <w:iCs w:val="0"/>
          <w:caps w:val="0"/>
          <w:color w:val="auto"/>
          <w:spacing w:val="0"/>
          <w:sz w:val="28"/>
          <w:szCs w:val="28"/>
          <w:shd w:val="clear" w:fill="FFFFFF"/>
        </w:rPr>
        <w:t>竞争性谈判公告</w:t>
      </w:r>
    </w:p>
    <w:p>
      <w:pPr>
        <w:pStyle w:val="4"/>
        <w:spacing w:before="0" w:beforeAutospacing="0" w:after="0" w:afterAutospacing="0" w:line="360" w:lineRule="auto"/>
        <w:outlineLvl w:val="9"/>
        <w:rPr>
          <w:rFonts w:hint="eastAsia" w:ascii="黑体" w:hAnsi="黑体" w:eastAsia="黑体" w:cs="黑体"/>
          <w:color w:val="auto"/>
          <w:sz w:val="24"/>
          <w:szCs w:val="24"/>
        </w:rPr>
      </w:pPr>
      <w:bookmarkStart w:id="0" w:name="_GoBack"/>
      <w:bookmarkEnd w:id="0"/>
      <w:r>
        <w:rPr>
          <w:rFonts w:hint="eastAsia" w:ascii="黑体" w:hAnsi="黑体" w:eastAsia="黑体" w:cs="黑体"/>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31115</wp:posOffset>
                </wp:positionV>
                <wp:extent cx="5233670" cy="1293495"/>
                <wp:effectExtent l="4445" t="4445" r="19685" b="12700"/>
                <wp:wrapNone/>
                <wp:docPr id="1" name="矩形 1"/>
                <wp:cNvGraphicFramePr/>
                <a:graphic xmlns:a="http://schemas.openxmlformats.org/drawingml/2006/main">
                  <a:graphicData uri="http://schemas.microsoft.com/office/word/2010/wordprocessingShape">
                    <wps:wsp>
                      <wps:cNvSpPr/>
                      <wps:spPr>
                        <a:xfrm>
                          <a:off x="0" y="0"/>
                          <a:ext cx="5233670" cy="1293495"/>
                        </a:xfrm>
                        <a:prstGeom prst="rect">
                          <a:avLst/>
                        </a:prstGeom>
                        <a:noFill/>
                        <a:ln w="9525" cap="flat" cmpd="sng">
                          <a:solidFill>
                            <a:srgbClr val="000000"/>
                          </a:solidFill>
                          <a:prstDash val="solid"/>
                          <a:miter/>
                          <a:headEnd type="none" w="med" len="med"/>
                          <a:tailEnd type="none" w="med" len="med"/>
                        </a:ln>
                      </wps:spPr>
                      <wps:txbx>
                        <w:txbxContent>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0"/>
                              <w:jc w:val="left"/>
                              <w:rPr>
                                <w:rFonts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lang w:val="zh-CN" w:eastAsia="zh-CN"/>
                              </w:rPr>
                              <w:t>宝鸡市第一社会福利院养员灶粮油采购</w:t>
                            </w:r>
                            <w:r>
                              <w:rPr>
                                <w:rFonts w:hint="eastAsia" w:ascii="微软雅黑" w:hAnsi="微软雅黑" w:eastAsia="微软雅黑" w:cs="微软雅黑"/>
                                <w:i w:val="0"/>
                                <w:iCs w:val="0"/>
                                <w:caps w:val="0"/>
                                <w:color w:val="auto"/>
                                <w:spacing w:val="0"/>
                                <w:sz w:val="21"/>
                                <w:szCs w:val="21"/>
                                <w:shd w:val="clear" w:fill="FFFFFF"/>
                              </w:rPr>
                              <w:t>的潜在供应商应在全国公共资源交易平台（陕西省·宝鸡市）宝鸡市公共资源交易中心（http://bj.sxggzyjy.cn/）自行下载获取采购文件，并于 202</w:t>
                            </w:r>
                            <w:r>
                              <w:rPr>
                                <w:rFonts w:hint="eastAsia" w:ascii="微软雅黑" w:hAnsi="微软雅黑" w:eastAsia="微软雅黑" w:cs="微软雅黑"/>
                                <w:i w:val="0"/>
                                <w:iCs w:val="0"/>
                                <w:caps w:val="0"/>
                                <w:color w:val="auto"/>
                                <w:spacing w:val="0"/>
                                <w:sz w:val="21"/>
                                <w:szCs w:val="21"/>
                                <w:shd w:val="clear" w:fill="FFFFFF"/>
                                <w:lang w:val="en-US" w:eastAsia="zh-CN"/>
                              </w:rPr>
                              <w:t>3</w:t>
                            </w:r>
                            <w:r>
                              <w:rPr>
                                <w:rFonts w:hint="eastAsia" w:ascii="微软雅黑" w:hAnsi="微软雅黑" w:eastAsia="微软雅黑" w:cs="微软雅黑"/>
                                <w:i w:val="0"/>
                                <w:iCs w:val="0"/>
                                <w:caps w:val="0"/>
                                <w:color w:val="auto"/>
                                <w:spacing w:val="0"/>
                                <w:sz w:val="21"/>
                                <w:szCs w:val="21"/>
                                <w:shd w:val="clear" w:fill="FFFFFF"/>
                              </w:rPr>
                              <w:t>年0</w:t>
                            </w:r>
                            <w:r>
                              <w:rPr>
                                <w:rFonts w:hint="eastAsia" w:ascii="微软雅黑" w:hAnsi="微软雅黑" w:eastAsia="微软雅黑" w:cs="微软雅黑"/>
                                <w:i w:val="0"/>
                                <w:iCs w:val="0"/>
                                <w:caps w:val="0"/>
                                <w:color w:val="auto"/>
                                <w:spacing w:val="0"/>
                                <w:sz w:val="21"/>
                                <w:szCs w:val="21"/>
                                <w:shd w:val="clear" w:fill="FFFFFF"/>
                                <w:lang w:val="en-US" w:eastAsia="zh-CN"/>
                              </w:rPr>
                              <w:t>4</w:t>
                            </w:r>
                            <w:r>
                              <w:rPr>
                                <w:rFonts w:hint="eastAsia" w:ascii="微软雅黑" w:hAnsi="微软雅黑" w:eastAsia="微软雅黑" w:cs="微软雅黑"/>
                                <w:i w:val="0"/>
                                <w:iCs w:val="0"/>
                                <w:caps w:val="0"/>
                                <w:color w:val="auto"/>
                                <w:spacing w:val="0"/>
                                <w:sz w:val="21"/>
                                <w:szCs w:val="21"/>
                                <w:shd w:val="clear" w:fill="FFFFFF"/>
                              </w:rPr>
                              <w:t>月</w:t>
                            </w:r>
                            <w:r>
                              <w:rPr>
                                <w:rFonts w:hint="eastAsia" w:ascii="微软雅黑" w:hAnsi="微软雅黑" w:eastAsia="微软雅黑" w:cs="微软雅黑"/>
                                <w:i w:val="0"/>
                                <w:iCs w:val="0"/>
                                <w:caps w:val="0"/>
                                <w:color w:val="auto"/>
                                <w:spacing w:val="0"/>
                                <w:sz w:val="21"/>
                                <w:szCs w:val="21"/>
                                <w:shd w:val="clear" w:fill="FFFFFF"/>
                                <w:lang w:val="en-US" w:eastAsia="zh-CN"/>
                              </w:rPr>
                              <w:t>20</w:t>
                            </w:r>
                            <w:r>
                              <w:rPr>
                                <w:rFonts w:hint="eastAsia" w:ascii="微软雅黑" w:hAnsi="微软雅黑" w:eastAsia="微软雅黑" w:cs="微软雅黑"/>
                                <w:i w:val="0"/>
                                <w:iCs w:val="0"/>
                                <w:caps w:val="0"/>
                                <w:color w:val="auto"/>
                                <w:spacing w:val="0"/>
                                <w:sz w:val="21"/>
                                <w:szCs w:val="21"/>
                                <w:shd w:val="clear" w:fill="FFFFFF"/>
                              </w:rPr>
                              <w:t>日 09时00分 （北京时间）前提交响应文件。</w:t>
                            </w:r>
                          </w:p>
                          <w:p>
                            <w:pPr>
                              <w:shd w:val="clear"/>
                              <w:rPr>
                                <w:rFonts w:hint="eastAsia"/>
                                <w:lang w:val="en-US" w:eastAsia="zh-CN"/>
                              </w:rPr>
                            </w:pPr>
                          </w:p>
                        </w:txbxContent>
                      </wps:txbx>
                      <wps:bodyPr upright="1"/>
                    </wps:wsp>
                  </a:graphicData>
                </a:graphic>
              </wp:anchor>
            </w:drawing>
          </mc:Choice>
          <mc:Fallback>
            <w:pict>
              <v:rect id="_x0000_s1026" o:spid="_x0000_s1026" o:spt="1" style="position:absolute;left:0pt;margin-left:6.95pt;margin-top:2.45pt;height:101.85pt;width:412.1pt;z-index:251659264;mso-width-relative:page;mso-height-relative:page;" filled="f" stroked="t" coordsize="21600,21600" o:gfxdata="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yWeItYAAAAIAQAADwAAAAAAAAABACAAAAAiAAAAZHJzL2Rvd25yZXYu&#10;eG1sUEsBAhQAFAAAAAgAh07iQA0GgvP9AQAAAQQAAA4AAAAAAAAAAQAgAAAAJQEAAGRycy9lMm9E&#10;b2MueG1sUEsFBgAAAAAGAAYAWQEAAJQFAAAAAA==&#10;">
                <v:path/>
                <v:fill on="f" focussize="0,0"/>
                <v:stroke color="#000000" joinstyle="miter"/>
                <v:imagedata o:title=""/>
                <o:lock v:ext="edit" aspectratio="f"/>
                <v:textbox>
                  <w:txbxContent>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0" w:right="0" w:firstLine="0"/>
                        <w:jc w:val="left"/>
                        <w:rPr>
                          <w:rFonts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fill="FFFFFF"/>
                          <w:lang w:val="zh-CN" w:eastAsia="zh-CN"/>
                        </w:rPr>
                        <w:t>宝鸡市第一社会福利院养员灶粮油采购</w:t>
                      </w:r>
                      <w:r>
                        <w:rPr>
                          <w:rFonts w:hint="eastAsia" w:ascii="微软雅黑" w:hAnsi="微软雅黑" w:eastAsia="微软雅黑" w:cs="微软雅黑"/>
                          <w:i w:val="0"/>
                          <w:iCs w:val="0"/>
                          <w:caps w:val="0"/>
                          <w:color w:val="auto"/>
                          <w:spacing w:val="0"/>
                          <w:sz w:val="21"/>
                          <w:szCs w:val="21"/>
                          <w:shd w:val="clear" w:fill="FFFFFF"/>
                        </w:rPr>
                        <w:t>的潜在供应商应在全国公共资源交易平台（陕西省·宝鸡市）宝鸡市公共资源交易中心（http://bj.sxggzyjy.cn/）自行下载获取采购文件，并于 202</w:t>
                      </w:r>
                      <w:r>
                        <w:rPr>
                          <w:rFonts w:hint="eastAsia" w:ascii="微软雅黑" w:hAnsi="微软雅黑" w:eastAsia="微软雅黑" w:cs="微软雅黑"/>
                          <w:i w:val="0"/>
                          <w:iCs w:val="0"/>
                          <w:caps w:val="0"/>
                          <w:color w:val="auto"/>
                          <w:spacing w:val="0"/>
                          <w:sz w:val="21"/>
                          <w:szCs w:val="21"/>
                          <w:shd w:val="clear" w:fill="FFFFFF"/>
                          <w:lang w:val="en-US" w:eastAsia="zh-CN"/>
                        </w:rPr>
                        <w:t>3</w:t>
                      </w:r>
                      <w:r>
                        <w:rPr>
                          <w:rFonts w:hint="eastAsia" w:ascii="微软雅黑" w:hAnsi="微软雅黑" w:eastAsia="微软雅黑" w:cs="微软雅黑"/>
                          <w:i w:val="0"/>
                          <w:iCs w:val="0"/>
                          <w:caps w:val="0"/>
                          <w:color w:val="auto"/>
                          <w:spacing w:val="0"/>
                          <w:sz w:val="21"/>
                          <w:szCs w:val="21"/>
                          <w:shd w:val="clear" w:fill="FFFFFF"/>
                        </w:rPr>
                        <w:t>年0</w:t>
                      </w:r>
                      <w:r>
                        <w:rPr>
                          <w:rFonts w:hint="eastAsia" w:ascii="微软雅黑" w:hAnsi="微软雅黑" w:eastAsia="微软雅黑" w:cs="微软雅黑"/>
                          <w:i w:val="0"/>
                          <w:iCs w:val="0"/>
                          <w:caps w:val="0"/>
                          <w:color w:val="auto"/>
                          <w:spacing w:val="0"/>
                          <w:sz w:val="21"/>
                          <w:szCs w:val="21"/>
                          <w:shd w:val="clear" w:fill="FFFFFF"/>
                          <w:lang w:val="en-US" w:eastAsia="zh-CN"/>
                        </w:rPr>
                        <w:t>4</w:t>
                      </w:r>
                      <w:r>
                        <w:rPr>
                          <w:rFonts w:hint="eastAsia" w:ascii="微软雅黑" w:hAnsi="微软雅黑" w:eastAsia="微软雅黑" w:cs="微软雅黑"/>
                          <w:i w:val="0"/>
                          <w:iCs w:val="0"/>
                          <w:caps w:val="0"/>
                          <w:color w:val="auto"/>
                          <w:spacing w:val="0"/>
                          <w:sz w:val="21"/>
                          <w:szCs w:val="21"/>
                          <w:shd w:val="clear" w:fill="FFFFFF"/>
                        </w:rPr>
                        <w:t>月</w:t>
                      </w:r>
                      <w:r>
                        <w:rPr>
                          <w:rFonts w:hint="eastAsia" w:ascii="微软雅黑" w:hAnsi="微软雅黑" w:eastAsia="微软雅黑" w:cs="微软雅黑"/>
                          <w:i w:val="0"/>
                          <w:iCs w:val="0"/>
                          <w:caps w:val="0"/>
                          <w:color w:val="auto"/>
                          <w:spacing w:val="0"/>
                          <w:sz w:val="21"/>
                          <w:szCs w:val="21"/>
                          <w:shd w:val="clear" w:fill="FFFFFF"/>
                          <w:lang w:val="en-US" w:eastAsia="zh-CN"/>
                        </w:rPr>
                        <w:t>20</w:t>
                      </w:r>
                      <w:r>
                        <w:rPr>
                          <w:rFonts w:hint="eastAsia" w:ascii="微软雅黑" w:hAnsi="微软雅黑" w:eastAsia="微软雅黑" w:cs="微软雅黑"/>
                          <w:i w:val="0"/>
                          <w:iCs w:val="0"/>
                          <w:caps w:val="0"/>
                          <w:color w:val="auto"/>
                          <w:spacing w:val="0"/>
                          <w:sz w:val="21"/>
                          <w:szCs w:val="21"/>
                          <w:shd w:val="clear" w:fill="FFFFFF"/>
                        </w:rPr>
                        <w:t>日 09时00分 （北京时间）前提交响应文件。</w:t>
                      </w:r>
                    </w:p>
                    <w:p>
                      <w:pPr>
                        <w:shd w:val="clear"/>
                        <w:rPr>
                          <w:rFonts w:hint="eastAsia"/>
                          <w:lang w:val="en-US" w:eastAsia="zh-CN"/>
                        </w:rPr>
                      </w:pPr>
                    </w:p>
                  </w:txbxContent>
                </v:textbox>
              </v:rect>
            </w:pict>
          </mc:Fallback>
        </mc:AlternateConten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20" w:beforeAutospacing="0" w:after="0" w:afterAutospacing="0" w:line="360" w:lineRule="auto"/>
        <w:ind w:left="0" w:right="0" w:firstLine="0"/>
        <w:jc w:val="left"/>
        <w:outlineLvl w:val="9"/>
        <w:rPr>
          <w:rStyle w:val="7"/>
          <w:rFonts w:hint="eastAsia" w:ascii="黑体" w:hAnsi="黑体" w:eastAsia="黑体" w:cs="黑体"/>
          <w:b/>
          <w:bCs/>
          <w:i w:val="0"/>
          <w:iCs w:val="0"/>
          <w:caps w:val="0"/>
          <w:color w:val="auto"/>
          <w:spacing w:val="0"/>
          <w:sz w:val="24"/>
          <w:szCs w:val="24"/>
          <w:shd w:val="clear" w:fill="FFFFFF"/>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outlineLvl w:val="9"/>
        <w:rPr>
          <w:rStyle w:val="7"/>
          <w:rFonts w:hint="eastAsia" w:ascii="黑体" w:hAnsi="黑体" w:eastAsia="黑体" w:cs="黑体"/>
          <w:b/>
          <w:bCs/>
          <w:i w:val="0"/>
          <w:iCs w:val="0"/>
          <w:caps w:val="0"/>
          <w:color w:val="auto"/>
          <w:spacing w:val="0"/>
          <w:sz w:val="24"/>
          <w:szCs w:val="24"/>
          <w:shd w:val="clear" w:fill="FFFFFF"/>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outlineLvl w:val="9"/>
        <w:rPr>
          <w:rStyle w:val="7"/>
          <w:rFonts w:hint="eastAsia" w:ascii="黑体" w:hAnsi="黑体" w:eastAsia="黑体" w:cs="黑体"/>
          <w:b/>
          <w:bCs/>
          <w:i w:val="0"/>
          <w:iCs w:val="0"/>
          <w:caps w:val="0"/>
          <w:color w:val="auto"/>
          <w:spacing w:val="0"/>
          <w:sz w:val="24"/>
          <w:szCs w:val="24"/>
          <w:shd w:val="clear" w:fill="FFFFFF"/>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outlineLvl w:val="9"/>
        <w:rPr>
          <w:rFonts w:hint="eastAsia" w:ascii="黑体" w:hAnsi="黑体" w:eastAsia="黑体" w:cs="黑体"/>
          <w:b w:val="0"/>
          <w:bCs w:val="0"/>
          <w:i w:val="0"/>
          <w:iCs w:val="0"/>
          <w:caps w:val="0"/>
          <w:color w:val="auto"/>
          <w:spacing w:val="0"/>
          <w:sz w:val="24"/>
          <w:szCs w:val="24"/>
        </w:rPr>
      </w:pPr>
      <w:r>
        <w:rPr>
          <w:rStyle w:val="7"/>
          <w:rFonts w:hint="eastAsia" w:ascii="黑体" w:hAnsi="黑体" w:eastAsia="黑体" w:cs="黑体"/>
          <w:b/>
          <w:bCs/>
          <w:i w:val="0"/>
          <w:iCs w:val="0"/>
          <w:caps w:val="0"/>
          <w:color w:val="auto"/>
          <w:spacing w:val="0"/>
          <w:sz w:val="24"/>
          <w:szCs w:val="24"/>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outlineLvl w:val="9"/>
        <w:rPr>
          <w:rFonts w:hint="eastAsia" w:ascii="黑体" w:hAnsi="黑体" w:eastAsia="黑体" w:cs="黑体"/>
          <w:i w:val="0"/>
          <w:iCs w:val="0"/>
          <w:caps w:val="0"/>
          <w:color w:val="auto"/>
          <w:spacing w:val="0"/>
          <w:sz w:val="24"/>
          <w:szCs w:val="24"/>
        </w:rPr>
      </w:pPr>
      <w:r>
        <w:rPr>
          <w:rFonts w:hint="eastAsia" w:ascii="黑体" w:hAnsi="黑体" w:eastAsia="黑体" w:cs="黑体"/>
          <w:i w:val="0"/>
          <w:iCs w:val="0"/>
          <w:caps w:val="0"/>
          <w:color w:val="auto"/>
          <w:spacing w:val="0"/>
          <w:sz w:val="24"/>
          <w:szCs w:val="24"/>
          <w:shd w:val="clear" w:fill="FFFFFF"/>
        </w:rPr>
        <w:t>项目编号：</w:t>
      </w:r>
      <w:r>
        <w:rPr>
          <w:rFonts w:hint="eastAsia" w:ascii="黑体" w:hAnsi="黑体" w:eastAsia="黑体" w:cs="黑体"/>
          <w:i w:val="0"/>
          <w:iCs w:val="0"/>
          <w:caps w:val="0"/>
          <w:color w:val="auto"/>
          <w:spacing w:val="0"/>
          <w:sz w:val="24"/>
          <w:szCs w:val="24"/>
          <w:shd w:val="clear" w:fill="FFFFFF"/>
          <w:lang w:val="zh-CN"/>
        </w:rPr>
        <w:t>BJFMT2023(037)号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outlineLvl w:val="9"/>
        <w:rPr>
          <w:rFonts w:hint="eastAsia" w:ascii="黑体" w:hAnsi="黑体" w:eastAsia="黑体" w:cs="黑体"/>
          <w:i w:val="0"/>
          <w:iCs w:val="0"/>
          <w:caps w:val="0"/>
          <w:color w:val="auto"/>
          <w:spacing w:val="0"/>
          <w:sz w:val="24"/>
          <w:szCs w:val="24"/>
          <w:shd w:val="clear" w:fill="FFFFFF"/>
          <w:lang w:val="zh-CN"/>
        </w:rPr>
      </w:pPr>
      <w:r>
        <w:rPr>
          <w:rFonts w:hint="eastAsia" w:ascii="黑体" w:hAnsi="黑体" w:eastAsia="黑体" w:cs="黑体"/>
          <w:i w:val="0"/>
          <w:iCs w:val="0"/>
          <w:caps w:val="0"/>
          <w:color w:val="auto"/>
          <w:spacing w:val="0"/>
          <w:sz w:val="24"/>
          <w:szCs w:val="24"/>
          <w:shd w:val="clear" w:fill="FFFFFF"/>
        </w:rPr>
        <w:t>项目名</w:t>
      </w:r>
      <w:r>
        <w:rPr>
          <w:rFonts w:hint="eastAsia" w:ascii="黑体" w:hAnsi="黑体" w:eastAsia="黑体" w:cs="黑体"/>
          <w:i w:val="0"/>
          <w:iCs w:val="0"/>
          <w:caps w:val="0"/>
          <w:color w:val="auto"/>
          <w:spacing w:val="0"/>
          <w:sz w:val="24"/>
          <w:szCs w:val="24"/>
          <w:shd w:val="clear" w:fill="FFFFFF"/>
          <w:lang w:val="zh-CN"/>
        </w:rPr>
        <w:t>称：</w:t>
      </w:r>
      <w:r>
        <w:rPr>
          <w:rFonts w:hint="eastAsia" w:ascii="黑体" w:hAnsi="黑体" w:eastAsia="黑体" w:cs="黑体"/>
          <w:i w:val="0"/>
          <w:iCs w:val="0"/>
          <w:caps w:val="0"/>
          <w:color w:val="auto"/>
          <w:spacing w:val="0"/>
          <w:sz w:val="24"/>
          <w:szCs w:val="24"/>
          <w:shd w:val="clear" w:fill="FFFFFF"/>
          <w:lang w:val="zh-CN" w:eastAsia="zh-CN"/>
        </w:rPr>
        <w:t>宝鸡市第一社会福利院养员灶粮油采购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outlineLvl w:val="9"/>
        <w:rPr>
          <w:rFonts w:hint="eastAsia" w:ascii="黑体" w:hAnsi="黑体" w:eastAsia="黑体" w:cs="黑体"/>
          <w:i w:val="0"/>
          <w:iCs w:val="0"/>
          <w:caps w:val="0"/>
          <w:color w:val="auto"/>
          <w:spacing w:val="0"/>
          <w:sz w:val="24"/>
          <w:szCs w:val="24"/>
        </w:rPr>
      </w:pPr>
      <w:r>
        <w:rPr>
          <w:rFonts w:hint="eastAsia" w:ascii="黑体" w:hAnsi="黑体" w:eastAsia="黑体" w:cs="黑体"/>
          <w:i w:val="0"/>
          <w:iCs w:val="0"/>
          <w:caps w:val="0"/>
          <w:color w:val="auto"/>
          <w:spacing w:val="0"/>
          <w:sz w:val="24"/>
          <w:szCs w:val="24"/>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outlineLvl w:val="9"/>
        <w:rPr>
          <w:rFonts w:hint="eastAsia" w:ascii="黑体" w:hAnsi="黑体" w:eastAsia="黑体" w:cs="黑体"/>
          <w:i w:val="0"/>
          <w:iCs w:val="0"/>
          <w:caps w:val="0"/>
          <w:color w:val="auto"/>
          <w:spacing w:val="0"/>
          <w:sz w:val="24"/>
          <w:szCs w:val="24"/>
        </w:rPr>
      </w:pPr>
      <w:r>
        <w:rPr>
          <w:rFonts w:hint="eastAsia" w:ascii="黑体" w:hAnsi="黑体" w:eastAsia="黑体" w:cs="黑体"/>
          <w:i w:val="0"/>
          <w:iCs w:val="0"/>
          <w:caps w:val="0"/>
          <w:color w:val="auto"/>
          <w:spacing w:val="0"/>
          <w:sz w:val="24"/>
          <w:szCs w:val="24"/>
          <w:shd w:val="clear" w:fill="FFFFFF"/>
        </w:rPr>
        <w:t>预算金额：</w:t>
      </w:r>
      <w:r>
        <w:rPr>
          <w:rFonts w:hint="eastAsia" w:ascii="黑体" w:hAnsi="黑体" w:eastAsia="黑体" w:cs="黑体"/>
          <w:i w:val="0"/>
          <w:iCs w:val="0"/>
          <w:caps w:val="0"/>
          <w:color w:val="auto"/>
          <w:spacing w:val="0"/>
          <w:sz w:val="24"/>
          <w:szCs w:val="24"/>
          <w:shd w:val="clear" w:fill="FFFFFF"/>
          <w:lang w:val="en-US" w:eastAsia="zh-CN"/>
        </w:rPr>
        <w:t>360000.00</w:t>
      </w:r>
      <w:r>
        <w:rPr>
          <w:rFonts w:hint="eastAsia" w:ascii="黑体" w:hAnsi="黑体" w:eastAsia="黑体" w:cs="黑体"/>
          <w:i w:val="0"/>
          <w:iCs w:val="0"/>
          <w:caps w:val="0"/>
          <w:color w:val="auto"/>
          <w:spacing w:val="0"/>
          <w:sz w:val="24"/>
          <w:szCs w:val="24"/>
          <w:shd w:val="clear" w:fill="FFFFFF"/>
        </w:rPr>
        <w:t>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outlineLvl w:val="9"/>
        <w:rPr>
          <w:rFonts w:hint="eastAsia" w:ascii="黑体" w:hAnsi="黑体" w:eastAsia="黑体" w:cs="黑体"/>
          <w:i w:val="0"/>
          <w:iCs w:val="0"/>
          <w:caps w:val="0"/>
          <w:color w:val="auto"/>
          <w:spacing w:val="0"/>
          <w:sz w:val="24"/>
          <w:szCs w:val="24"/>
        </w:rPr>
      </w:pPr>
      <w:r>
        <w:rPr>
          <w:rFonts w:hint="eastAsia" w:ascii="黑体" w:hAnsi="黑体" w:eastAsia="黑体" w:cs="黑体"/>
          <w:i w:val="0"/>
          <w:iCs w:val="0"/>
          <w:caps w:val="0"/>
          <w:color w:val="auto"/>
          <w:spacing w:val="0"/>
          <w:sz w:val="24"/>
          <w:szCs w:val="24"/>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outlineLvl w:val="9"/>
        <w:rPr>
          <w:rFonts w:hint="eastAsia" w:ascii="黑体" w:hAnsi="黑体" w:eastAsia="黑体" w:cs="黑体"/>
          <w:color w:val="auto"/>
          <w:sz w:val="24"/>
          <w:szCs w:val="24"/>
        </w:rPr>
      </w:pPr>
      <w:r>
        <w:rPr>
          <w:rFonts w:hint="eastAsia" w:ascii="黑体" w:hAnsi="黑体" w:eastAsia="黑体" w:cs="黑体"/>
          <w:i w:val="0"/>
          <w:iCs w:val="0"/>
          <w:caps w:val="0"/>
          <w:color w:val="auto"/>
          <w:spacing w:val="0"/>
          <w:sz w:val="24"/>
          <w:szCs w:val="24"/>
          <w:shd w:val="clear" w:fill="FFFFFF"/>
        </w:rPr>
        <w:t>合同包1(</w:t>
      </w:r>
      <w:r>
        <w:rPr>
          <w:rFonts w:hint="eastAsia" w:ascii="黑体" w:hAnsi="黑体" w:eastAsia="黑体" w:cs="黑体"/>
          <w:i w:val="0"/>
          <w:iCs w:val="0"/>
          <w:caps w:val="0"/>
          <w:color w:val="auto"/>
          <w:spacing w:val="0"/>
          <w:sz w:val="24"/>
          <w:szCs w:val="24"/>
          <w:shd w:val="clear" w:fill="FFFFFF"/>
          <w:lang w:eastAsia="zh-CN"/>
        </w:rPr>
        <w:t>宝鸡市第一社会福利院养员灶粮油采购</w:t>
      </w:r>
      <w:r>
        <w:rPr>
          <w:rFonts w:hint="eastAsia" w:ascii="黑体" w:hAnsi="黑体" w:eastAsia="黑体" w:cs="黑体"/>
          <w:i w:val="0"/>
          <w:iCs w:val="0"/>
          <w:caps w:val="0"/>
          <w:color w:val="auto"/>
          <w:spacing w:val="0"/>
          <w:sz w:val="24"/>
          <w:szCs w:val="24"/>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outlineLvl w:val="9"/>
        <w:rPr>
          <w:rFonts w:hint="eastAsia" w:ascii="黑体" w:hAnsi="黑体" w:eastAsia="黑体" w:cs="黑体"/>
          <w:color w:val="auto"/>
          <w:sz w:val="24"/>
          <w:szCs w:val="24"/>
        </w:rPr>
      </w:pPr>
      <w:r>
        <w:rPr>
          <w:rFonts w:hint="eastAsia" w:ascii="黑体" w:hAnsi="黑体" w:eastAsia="黑体" w:cs="黑体"/>
          <w:i w:val="0"/>
          <w:iCs w:val="0"/>
          <w:caps w:val="0"/>
          <w:color w:val="auto"/>
          <w:spacing w:val="0"/>
          <w:sz w:val="24"/>
          <w:szCs w:val="24"/>
          <w:shd w:val="clear" w:fill="FFFFFF"/>
        </w:rPr>
        <w:t>合同包预算金额：</w:t>
      </w:r>
      <w:r>
        <w:rPr>
          <w:rFonts w:hint="eastAsia" w:ascii="黑体" w:hAnsi="黑体" w:eastAsia="黑体" w:cs="黑体"/>
          <w:i w:val="0"/>
          <w:iCs w:val="0"/>
          <w:caps w:val="0"/>
          <w:color w:val="auto"/>
          <w:spacing w:val="0"/>
          <w:sz w:val="24"/>
          <w:szCs w:val="24"/>
          <w:shd w:val="clear" w:fill="FFFFFF"/>
          <w:lang w:val="en-US" w:eastAsia="zh-CN"/>
        </w:rPr>
        <w:t>360000.00</w:t>
      </w:r>
      <w:r>
        <w:rPr>
          <w:rFonts w:hint="eastAsia" w:ascii="黑体" w:hAnsi="黑体" w:eastAsia="黑体" w:cs="黑体"/>
          <w:i w:val="0"/>
          <w:iCs w:val="0"/>
          <w:caps w:val="0"/>
          <w:color w:val="auto"/>
          <w:spacing w:val="0"/>
          <w:sz w:val="24"/>
          <w:szCs w:val="24"/>
          <w:shd w:val="clear" w:fill="FFFFFF"/>
        </w:rPr>
        <w:t>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outlineLvl w:val="9"/>
        <w:rPr>
          <w:rFonts w:hint="eastAsia" w:ascii="黑体" w:hAnsi="黑体" w:eastAsia="黑体" w:cs="黑体"/>
          <w:color w:val="auto"/>
          <w:sz w:val="24"/>
          <w:szCs w:val="24"/>
        </w:rPr>
      </w:pPr>
      <w:r>
        <w:rPr>
          <w:rFonts w:hint="eastAsia" w:ascii="黑体" w:hAnsi="黑体" w:eastAsia="黑体" w:cs="黑体"/>
          <w:i w:val="0"/>
          <w:iCs w:val="0"/>
          <w:caps w:val="0"/>
          <w:color w:val="auto"/>
          <w:spacing w:val="0"/>
          <w:sz w:val="24"/>
          <w:szCs w:val="24"/>
          <w:shd w:val="clear" w:fill="FFFFFF"/>
        </w:rPr>
        <w:t>合同包最</w:t>
      </w:r>
      <w:r>
        <w:rPr>
          <w:rFonts w:hint="eastAsia" w:ascii="黑体" w:hAnsi="黑体" w:eastAsia="黑体" w:cs="黑体"/>
          <w:i w:val="0"/>
          <w:iCs w:val="0"/>
          <w:caps w:val="0"/>
          <w:color w:val="auto"/>
          <w:spacing w:val="0"/>
          <w:sz w:val="24"/>
          <w:szCs w:val="24"/>
          <w:shd w:val="clear" w:fill="FFFFFF"/>
          <w:lang w:val="en-US" w:eastAsia="zh-CN"/>
        </w:rPr>
        <w:t>高限价：360000.00元</w:t>
      </w:r>
    </w:p>
    <w:tbl>
      <w:tblPr>
        <w:tblStyle w:val="5"/>
        <w:tblW w:w="89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80"/>
        <w:gridCol w:w="1297"/>
        <w:gridCol w:w="1399"/>
        <w:gridCol w:w="1000"/>
        <w:gridCol w:w="1645"/>
        <w:gridCol w:w="1426"/>
        <w:gridCol w:w="13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64" w:hRule="atLeast"/>
          <w:tblHeader/>
        </w:trPr>
        <w:tc>
          <w:tcPr>
            <w:tcW w:w="7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outlineLvl w:val="9"/>
              <w:rPr>
                <w:rFonts w:hint="eastAsia" w:ascii="黑体" w:hAnsi="黑体" w:eastAsia="黑体" w:cs="黑体"/>
                <w:b/>
                <w:bCs/>
                <w:color w:val="000000" w:themeColor="text1"/>
                <w:sz w:val="24"/>
                <w:szCs w:val="24"/>
                <w14:textFill>
                  <w14:solidFill>
                    <w14:schemeClr w14:val="tx1"/>
                  </w14:solidFill>
                </w14:textFill>
              </w:rPr>
            </w:pPr>
            <w:r>
              <w:rPr>
                <w:rFonts w:hint="eastAsia" w:ascii="黑体" w:hAnsi="黑体" w:eastAsia="黑体" w:cs="黑体"/>
                <w:b/>
                <w:bCs/>
                <w:color w:val="000000" w:themeColor="text1"/>
                <w:kern w:val="0"/>
                <w:sz w:val="24"/>
                <w:szCs w:val="24"/>
                <w:lang w:val="en-US" w:eastAsia="zh-CN" w:bidi="ar"/>
                <w14:textFill>
                  <w14:solidFill>
                    <w14:schemeClr w14:val="tx1"/>
                  </w14:solidFill>
                </w14:textFill>
              </w:rPr>
              <w:t>品目号</w:t>
            </w:r>
          </w:p>
        </w:tc>
        <w:tc>
          <w:tcPr>
            <w:tcW w:w="13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outlineLvl w:val="9"/>
              <w:rPr>
                <w:rFonts w:hint="eastAsia" w:ascii="黑体" w:hAnsi="黑体" w:eastAsia="黑体" w:cs="黑体"/>
                <w:b/>
                <w:bCs/>
                <w:color w:val="000000" w:themeColor="text1"/>
                <w:sz w:val="24"/>
                <w:szCs w:val="24"/>
                <w14:textFill>
                  <w14:solidFill>
                    <w14:schemeClr w14:val="tx1"/>
                  </w14:solidFill>
                </w14:textFill>
              </w:rPr>
            </w:pPr>
            <w:r>
              <w:rPr>
                <w:rFonts w:hint="eastAsia" w:ascii="黑体" w:hAnsi="黑体" w:eastAsia="黑体" w:cs="黑体"/>
                <w:b/>
                <w:bCs/>
                <w:color w:val="000000" w:themeColor="text1"/>
                <w:kern w:val="0"/>
                <w:sz w:val="24"/>
                <w:szCs w:val="24"/>
                <w:lang w:val="en-US" w:eastAsia="zh-CN" w:bidi="ar"/>
                <w14:textFill>
                  <w14:solidFill>
                    <w14:schemeClr w14:val="tx1"/>
                  </w14:solidFill>
                </w14:textFill>
              </w:rPr>
              <w:t>品目名称</w:t>
            </w:r>
          </w:p>
        </w:tc>
        <w:tc>
          <w:tcPr>
            <w:tcW w:w="14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outlineLvl w:val="9"/>
              <w:rPr>
                <w:rFonts w:hint="eastAsia" w:ascii="黑体" w:hAnsi="黑体" w:eastAsia="黑体" w:cs="黑体"/>
                <w:b/>
                <w:bCs/>
                <w:color w:val="000000" w:themeColor="text1"/>
                <w:sz w:val="24"/>
                <w:szCs w:val="24"/>
                <w14:textFill>
                  <w14:solidFill>
                    <w14:schemeClr w14:val="tx1"/>
                  </w14:solidFill>
                </w14:textFill>
              </w:rPr>
            </w:pPr>
            <w:r>
              <w:rPr>
                <w:rFonts w:hint="eastAsia" w:ascii="黑体" w:hAnsi="黑体" w:eastAsia="黑体" w:cs="黑体"/>
                <w:b/>
                <w:bCs/>
                <w:color w:val="000000" w:themeColor="text1"/>
                <w:kern w:val="0"/>
                <w:sz w:val="24"/>
                <w:szCs w:val="24"/>
                <w:lang w:val="en-US" w:eastAsia="zh-CN" w:bidi="ar"/>
                <w14:textFill>
                  <w14:solidFill>
                    <w14:schemeClr w14:val="tx1"/>
                  </w14:solidFill>
                </w14:textFill>
              </w:rPr>
              <w:t>采购标的</w:t>
            </w:r>
          </w:p>
        </w:tc>
        <w:tc>
          <w:tcPr>
            <w:tcW w:w="10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outlineLvl w:val="9"/>
              <w:rPr>
                <w:rFonts w:hint="eastAsia" w:ascii="黑体" w:hAnsi="黑体" w:eastAsia="黑体" w:cs="黑体"/>
                <w:b/>
                <w:bCs/>
                <w:color w:val="000000" w:themeColor="text1"/>
                <w:sz w:val="24"/>
                <w:szCs w:val="24"/>
                <w14:textFill>
                  <w14:solidFill>
                    <w14:schemeClr w14:val="tx1"/>
                  </w14:solidFill>
                </w14:textFill>
              </w:rPr>
            </w:pPr>
            <w:r>
              <w:rPr>
                <w:rFonts w:hint="eastAsia" w:ascii="黑体" w:hAnsi="黑体" w:eastAsia="黑体" w:cs="黑体"/>
                <w:b/>
                <w:bCs/>
                <w:color w:val="000000" w:themeColor="text1"/>
                <w:kern w:val="0"/>
                <w:sz w:val="24"/>
                <w:szCs w:val="24"/>
                <w:lang w:val="en-US" w:eastAsia="zh-CN" w:bidi="ar"/>
                <w14:textFill>
                  <w14:solidFill>
                    <w14:schemeClr w14:val="tx1"/>
                  </w14:solidFill>
                </w14:textFill>
              </w:rPr>
              <w:t>数量（单位）</w:t>
            </w:r>
          </w:p>
        </w:tc>
        <w:tc>
          <w:tcPr>
            <w:tcW w:w="15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outlineLvl w:val="9"/>
              <w:rPr>
                <w:rFonts w:hint="eastAsia" w:ascii="黑体" w:hAnsi="黑体" w:eastAsia="黑体" w:cs="黑体"/>
                <w:b/>
                <w:bCs/>
                <w:color w:val="000000" w:themeColor="text1"/>
                <w:sz w:val="24"/>
                <w:szCs w:val="24"/>
                <w14:textFill>
                  <w14:solidFill>
                    <w14:schemeClr w14:val="tx1"/>
                  </w14:solidFill>
                </w14:textFill>
              </w:rPr>
            </w:pPr>
            <w:r>
              <w:rPr>
                <w:rFonts w:hint="eastAsia" w:ascii="黑体" w:hAnsi="黑体" w:eastAsia="黑体" w:cs="黑体"/>
                <w:b/>
                <w:bCs/>
                <w:color w:val="000000" w:themeColor="text1"/>
                <w:kern w:val="0"/>
                <w:sz w:val="24"/>
                <w:szCs w:val="24"/>
                <w:lang w:val="en-US" w:eastAsia="zh-CN" w:bidi="ar"/>
                <w14:textFill>
                  <w14:solidFill>
                    <w14:schemeClr w14:val="tx1"/>
                  </w14:solidFill>
                </w14:textFill>
              </w:rPr>
              <w:t>技术规格、参数及要求</w:t>
            </w:r>
          </w:p>
        </w:tc>
        <w:tc>
          <w:tcPr>
            <w:tcW w:w="14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outlineLvl w:val="9"/>
              <w:rPr>
                <w:rFonts w:hint="eastAsia" w:ascii="黑体" w:hAnsi="黑体" w:eastAsia="黑体" w:cs="黑体"/>
                <w:b/>
                <w:bCs/>
                <w:color w:val="000000" w:themeColor="text1"/>
                <w:sz w:val="24"/>
                <w:szCs w:val="24"/>
                <w14:textFill>
                  <w14:solidFill>
                    <w14:schemeClr w14:val="tx1"/>
                  </w14:solidFill>
                </w14:textFill>
              </w:rPr>
            </w:pPr>
            <w:r>
              <w:rPr>
                <w:rFonts w:hint="eastAsia" w:ascii="黑体" w:hAnsi="黑体" w:eastAsia="黑体" w:cs="黑体"/>
                <w:b/>
                <w:bCs/>
                <w:color w:val="000000" w:themeColor="text1"/>
                <w:kern w:val="0"/>
                <w:sz w:val="24"/>
                <w:szCs w:val="24"/>
                <w:lang w:val="en-US" w:eastAsia="zh-CN" w:bidi="ar"/>
                <w14:textFill>
                  <w14:solidFill>
                    <w14:schemeClr w14:val="tx1"/>
                  </w14:solidFill>
                </w14:textFill>
              </w:rPr>
              <w:t>品目预算(元)</w:t>
            </w:r>
          </w:p>
        </w:tc>
        <w:tc>
          <w:tcPr>
            <w:tcW w:w="13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outlineLvl w:val="9"/>
              <w:rPr>
                <w:rFonts w:hint="eastAsia" w:ascii="黑体" w:hAnsi="黑体" w:eastAsia="黑体" w:cs="黑体"/>
                <w:b/>
                <w:bCs/>
                <w:color w:val="000000" w:themeColor="text1"/>
                <w:sz w:val="24"/>
                <w:szCs w:val="24"/>
                <w14:textFill>
                  <w14:solidFill>
                    <w14:schemeClr w14:val="tx1"/>
                  </w14:solidFill>
                </w14:textFill>
              </w:rPr>
            </w:pPr>
            <w:r>
              <w:rPr>
                <w:rFonts w:hint="eastAsia" w:ascii="黑体" w:hAnsi="黑体" w:eastAsia="黑体" w:cs="黑体"/>
                <w:b/>
                <w:bCs/>
                <w:color w:val="000000" w:themeColor="text1"/>
                <w:kern w:val="0"/>
                <w:sz w:val="24"/>
                <w:szCs w:val="24"/>
                <w:lang w:val="en-US" w:eastAsia="zh-CN" w:bidi="ar"/>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94" w:hRule="atLeast"/>
        </w:trPr>
        <w:tc>
          <w:tcPr>
            <w:tcW w:w="7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outlineLvl w:val="9"/>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kern w:val="0"/>
                <w:sz w:val="24"/>
                <w:szCs w:val="24"/>
                <w:lang w:val="en-US" w:eastAsia="zh-CN" w:bidi="ar"/>
                <w14:textFill>
                  <w14:solidFill>
                    <w14:schemeClr w14:val="tx1"/>
                  </w14:solidFill>
                </w14:textFill>
              </w:rPr>
              <w:t>1-1</w:t>
            </w:r>
          </w:p>
        </w:tc>
        <w:tc>
          <w:tcPr>
            <w:tcW w:w="13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outlineLvl w:val="9"/>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kern w:val="0"/>
                <w:sz w:val="24"/>
                <w:szCs w:val="24"/>
                <w:lang w:val="en-US" w:eastAsia="zh-CN" w:bidi="ar"/>
                <w14:textFill>
                  <w14:solidFill>
                    <w14:schemeClr w14:val="tx1"/>
                  </w14:solidFill>
                </w14:textFill>
              </w:rPr>
              <w:t>碾磨谷物及谷物加工品</w:t>
            </w:r>
          </w:p>
        </w:tc>
        <w:tc>
          <w:tcPr>
            <w:tcW w:w="14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outlineLvl w:val="9"/>
              <w:rPr>
                <w:rFonts w:hint="eastAsia" w:ascii="黑体" w:hAnsi="黑体" w:eastAsia="黑体" w:cs="黑体"/>
                <w:color w:val="000000" w:themeColor="text1"/>
                <w:sz w:val="24"/>
                <w:szCs w:val="24"/>
                <w:lang w:eastAsia="zh-CN"/>
                <w14:textFill>
                  <w14:solidFill>
                    <w14:schemeClr w14:val="tx1"/>
                  </w14:solidFill>
                </w14:textFill>
              </w:rPr>
            </w:pPr>
            <w:r>
              <w:rPr>
                <w:rFonts w:hint="eastAsia" w:ascii="黑体" w:hAnsi="黑体" w:eastAsia="黑体" w:cs="黑体"/>
                <w:color w:val="000000" w:themeColor="text1"/>
                <w:sz w:val="24"/>
                <w:szCs w:val="24"/>
                <w:lang w:eastAsia="zh-CN"/>
                <w14:textFill>
                  <w14:solidFill>
                    <w14:schemeClr w14:val="tx1"/>
                  </w14:solidFill>
                </w14:textFill>
              </w:rPr>
              <w:t>米面油采购</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outlineLvl w:val="9"/>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kern w:val="0"/>
                <w:sz w:val="24"/>
                <w:szCs w:val="24"/>
                <w:lang w:val="en-US" w:eastAsia="zh-CN" w:bidi="ar"/>
                <w14:textFill>
                  <w14:solidFill>
                    <w14:schemeClr w14:val="tx1"/>
                  </w14:solidFill>
                </w14:textFill>
              </w:rPr>
              <w:t>1年</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outlineLvl w:val="9"/>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kern w:val="0"/>
                <w:sz w:val="24"/>
                <w:szCs w:val="24"/>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outlineLvl w:val="9"/>
              <w:rPr>
                <w:rFonts w:hint="eastAsia" w:ascii="黑体" w:hAnsi="黑体" w:eastAsia="黑体" w:cs="黑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24"/>
                <w:szCs w:val="24"/>
                <w:shd w:val="clear" w:fill="FFFFFF"/>
                <w:lang w:val="en-US" w:eastAsia="zh-CN"/>
                <w14:textFill>
                  <w14:solidFill>
                    <w14:schemeClr w14:val="tx1"/>
                  </w14:solidFill>
                </w14:textFill>
              </w:rPr>
              <w:t>360000.00</w:t>
            </w:r>
          </w:p>
        </w:tc>
        <w:tc>
          <w:tcPr>
            <w:tcW w:w="13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outlineLvl w:val="9"/>
              <w:rPr>
                <w:rFonts w:hint="eastAsia" w:ascii="黑体" w:hAnsi="黑体" w:eastAsia="黑体" w:cs="黑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24"/>
                <w:szCs w:val="24"/>
                <w:shd w:val="clear" w:fill="FFFFFF"/>
                <w:lang w:val="en-US" w:eastAsia="zh-CN"/>
                <w14:textFill>
                  <w14:solidFill>
                    <w14:schemeClr w14:val="tx1"/>
                  </w14:solidFill>
                </w14:textFill>
              </w:rPr>
              <w:t>360000.00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outlineLvl w:val="9"/>
        <w:rPr>
          <w:rFonts w:hint="eastAsia" w:ascii="黑体" w:hAnsi="黑体" w:eastAsia="黑体" w:cs="黑体"/>
          <w:color w:val="auto"/>
          <w:sz w:val="24"/>
          <w:szCs w:val="24"/>
        </w:rPr>
      </w:pPr>
      <w:r>
        <w:rPr>
          <w:rFonts w:hint="eastAsia" w:ascii="黑体" w:hAnsi="黑体" w:eastAsia="黑体" w:cs="黑体"/>
          <w:i w:val="0"/>
          <w:iCs w:val="0"/>
          <w:caps w:val="0"/>
          <w:color w:val="auto"/>
          <w:spacing w:val="0"/>
          <w:sz w:val="24"/>
          <w:szCs w:val="24"/>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outlineLvl w:val="9"/>
        <w:rPr>
          <w:rFonts w:hint="eastAsia" w:ascii="黑体" w:hAnsi="黑体" w:eastAsia="黑体" w:cs="黑体"/>
          <w:color w:val="auto"/>
          <w:sz w:val="24"/>
          <w:szCs w:val="24"/>
          <w:lang w:eastAsia="zh-CN"/>
        </w:rPr>
      </w:pPr>
      <w:r>
        <w:rPr>
          <w:rFonts w:hint="eastAsia" w:ascii="黑体" w:hAnsi="黑体" w:eastAsia="黑体" w:cs="黑体"/>
          <w:i w:val="0"/>
          <w:iCs w:val="0"/>
          <w:caps w:val="0"/>
          <w:color w:val="auto"/>
          <w:spacing w:val="0"/>
          <w:sz w:val="24"/>
          <w:szCs w:val="24"/>
          <w:shd w:val="clear" w:fill="FFFFFF"/>
        </w:rPr>
        <w:t>合同履行期限：</w:t>
      </w:r>
      <w:r>
        <w:rPr>
          <w:rFonts w:hint="eastAsia" w:ascii="黑体" w:hAnsi="黑体" w:eastAsia="黑体" w:cs="黑体"/>
          <w:sz w:val="24"/>
          <w:szCs w:val="24"/>
          <w:highlight w:val="none"/>
          <w:lang w:eastAsia="zh-CN"/>
        </w:rPr>
        <w:t>自合同签订之日起</w:t>
      </w:r>
      <w:r>
        <w:rPr>
          <w:rFonts w:hint="eastAsia" w:ascii="黑体" w:hAnsi="黑体" w:eastAsia="黑体" w:cs="黑体"/>
          <w:sz w:val="24"/>
          <w:szCs w:val="24"/>
          <w:highlight w:val="none"/>
          <w:lang w:val="en-US" w:eastAsia="zh-CN"/>
        </w:rPr>
        <w:t>1</w:t>
      </w:r>
      <w:r>
        <w:rPr>
          <w:rFonts w:hint="eastAsia" w:ascii="黑体" w:hAnsi="黑体" w:eastAsia="黑体" w:cs="黑体"/>
          <w:sz w:val="24"/>
          <w:szCs w:val="24"/>
          <w:highlight w:val="none"/>
          <w:lang w:eastAsia="zh-CN"/>
        </w:rPr>
        <w:t>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outlineLvl w:val="9"/>
        <w:rPr>
          <w:rFonts w:hint="eastAsia" w:ascii="黑体" w:hAnsi="黑体" w:eastAsia="黑体" w:cs="黑体"/>
          <w:b w:val="0"/>
          <w:bCs w:val="0"/>
          <w:i w:val="0"/>
          <w:iCs w:val="0"/>
          <w:caps w:val="0"/>
          <w:color w:val="auto"/>
          <w:spacing w:val="0"/>
          <w:sz w:val="24"/>
          <w:szCs w:val="24"/>
        </w:rPr>
      </w:pPr>
      <w:r>
        <w:rPr>
          <w:rStyle w:val="7"/>
          <w:rFonts w:hint="eastAsia" w:ascii="黑体" w:hAnsi="黑体" w:eastAsia="黑体" w:cs="黑体"/>
          <w:b/>
          <w:bCs/>
          <w:i w:val="0"/>
          <w:iCs w:val="0"/>
          <w:caps w:val="0"/>
          <w:color w:val="auto"/>
          <w:spacing w:val="0"/>
          <w:sz w:val="24"/>
          <w:szCs w:val="24"/>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outlineLvl w:val="9"/>
        <w:rPr>
          <w:rFonts w:hint="eastAsia" w:ascii="黑体" w:hAnsi="黑体" w:eastAsia="黑体" w:cs="黑体"/>
          <w:b/>
          <w:bCs/>
          <w:i w:val="0"/>
          <w:iCs w:val="0"/>
          <w:caps w:val="0"/>
          <w:color w:val="333333"/>
          <w:spacing w:val="0"/>
          <w:kern w:val="0"/>
          <w:sz w:val="24"/>
          <w:szCs w:val="24"/>
          <w:shd w:val="clear" w:fill="FFFFFF"/>
          <w:lang w:val="en-US" w:eastAsia="zh-CN" w:bidi="ar"/>
        </w:rPr>
      </w:pPr>
      <w:r>
        <w:rPr>
          <w:rFonts w:hint="eastAsia" w:ascii="黑体" w:hAnsi="黑体" w:eastAsia="黑体" w:cs="黑体"/>
          <w:b/>
          <w:bCs/>
          <w:i w:val="0"/>
          <w:iCs w:val="0"/>
          <w:caps w:val="0"/>
          <w:color w:val="333333"/>
          <w:spacing w:val="0"/>
          <w:kern w:val="0"/>
          <w:sz w:val="24"/>
          <w:szCs w:val="24"/>
          <w:shd w:val="clear" w:fill="FFFFFF"/>
          <w:lang w:val="en-US" w:eastAsia="zh-CN" w:bidi="ar"/>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outlineLvl w:val="9"/>
        <w:rPr>
          <w:rFonts w:hint="eastAsia" w:ascii="黑体" w:hAnsi="黑体" w:eastAsia="黑体" w:cs="黑体"/>
          <w:b/>
          <w:bCs/>
          <w:i w:val="0"/>
          <w:iCs w:val="0"/>
          <w:caps w:val="0"/>
          <w:color w:val="333333"/>
          <w:spacing w:val="0"/>
          <w:kern w:val="0"/>
          <w:sz w:val="24"/>
          <w:szCs w:val="24"/>
          <w:shd w:val="clear" w:fill="FFFFFF"/>
          <w:lang w:val="en-US" w:eastAsia="zh-CN" w:bidi="ar"/>
        </w:rPr>
      </w:pPr>
      <w:r>
        <w:rPr>
          <w:rFonts w:hint="eastAsia" w:ascii="黑体" w:hAnsi="黑体" w:eastAsia="黑体" w:cs="黑体"/>
          <w:b/>
          <w:bCs/>
          <w:i w:val="0"/>
          <w:iCs w:val="0"/>
          <w:caps w:val="0"/>
          <w:color w:val="333333"/>
          <w:spacing w:val="0"/>
          <w:kern w:val="0"/>
          <w:sz w:val="24"/>
          <w:szCs w:val="24"/>
          <w:shd w:val="clear" w:fill="FFFFFF"/>
          <w:lang w:val="en-US" w:eastAsia="zh-CN" w:bidi="ar"/>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outlineLvl w:val="9"/>
        <w:rPr>
          <w:rFonts w:hint="eastAsia" w:ascii="黑体" w:hAnsi="黑体" w:eastAsia="黑体" w:cs="黑体"/>
          <w:i w:val="0"/>
          <w:iCs w:val="0"/>
          <w:caps w:val="0"/>
          <w:color w:val="auto"/>
          <w:spacing w:val="0"/>
          <w:sz w:val="24"/>
          <w:szCs w:val="24"/>
          <w:shd w:val="clear" w:fill="FFFFFF"/>
          <w:lang w:val="en-US" w:eastAsia="zh-CN"/>
        </w:rPr>
      </w:pPr>
      <w:r>
        <w:rPr>
          <w:rFonts w:hint="eastAsia" w:ascii="黑体" w:hAnsi="黑体" w:eastAsia="黑体" w:cs="黑体"/>
          <w:i w:val="0"/>
          <w:iCs w:val="0"/>
          <w:caps w:val="0"/>
          <w:color w:val="auto"/>
          <w:spacing w:val="0"/>
          <w:sz w:val="24"/>
          <w:szCs w:val="24"/>
          <w:shd w:val="clear" w:fill="FFFFFF"/>
          <w:lang w:val="en-US" w:eastAsia="zh-CN"/>
        </w:rPr>
        <w:t>合同包1(</w:t>
      </w:r>
      <w:r>
        <w:rPr>
          <w:rFonts w:hint="eastAsia" w:ascii="黑体" w:hAnsi="黑体" w:eastAsia="黑体" w:cs="黑体"/>
          <w:i w:val="0"/>
          <w:iCs w:val="0"/>
          <w:caps w:val="0"/>
          <w:color w:val="auto"/>
          <w:spacing w:val="0"/>
          <w:sz w:val="24"/>
          <w:szCs w:val="24"/>
          <w:shd w:val="clear" w:fill="FFFFFF"/>
          <w:lang w:eastAsia="zh-CN"/>
        </w:rPr>
        <w:t>宝鸡市第一社会福利院养员灶粮油采购</w:t>
      </w:r>
      <w:r>
        <w:rPr>
          <w:rFonts w:hint="eastAsia" w:ascii="黑体" w:hAnsi="黑体" w:eastAsia="黑体" w:cs="黑体"/>
          <w:i w:val="0"/>
          <w:iCs w:val="0"/>
          <w:caps w:val="0"/>
          <w:color w:val="auto"/>
          <w:spacing w:val="0"/>
          <w:sz w:val="24"/>
          <w:szCs w:val="24"/>
          <w:shd w:val="clear" w:fill="FFFFFF"/>
          <w:lang w:val="en-US" w:eastAsia="zh-CN"/>
        </w:rPr>
        <w:t>)落实政府采购政策需满足的资格要求如下: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outlineLvl w:val="9"/>
        <w:rPr>
          <w:rFonts w:hint="eastAsia" w:ascii="黑体" w:hAnsi="黑体" w:eastAsia="黑体" w:cs="黑体"/>
          <w:i w:val="0"/>
          <w:iCs w:val="0"/>
          <w:caps w:val="0"/>
          <w:color w:val="auto"/>
          <w:spacing w:val="0"/>
          <w:sz w:val="24"/>
          <w:szCs w:val="24"/>
          <w:shd w:val="clear" w:fill="FFFFFF"/>
          <w:lang w:val="en-US" w:eastAsia="zh-CN"/>
        </w:rPr>
      </w:pPr>
      <w:r>
        <w:rPr>
          <w:rFonts w:hint="eastAsia" w:ascii="黑体" w:hAnsi="黑体" w:eastAsia="黑体" w:cs="黑体"/>
          <w:i w:val="0"/>
          <w:iCs w:val="0"/>
          <w:caps w:val="0"/>
          <w:color w:val="auto"/>
          <w:spacing w:val="0"/>
          <w:sz w:val="24"/>
          <w:szCs w:val="24"/>
          <w:shd w:val="clear" w:fill="FFFFFF"/>
          <w:lang w:val="en-US" w:eastAsia="zh-CN"/>
        </w:rPr>
        <w:t>本项目专门面向中小企业采购。（残疾人福利性单位、监狱企业视同小型、微型企业）；须符合《政府采购促进中小企业发展管理办法》（财库〔2020〕46号）规定的中小企业参加。本项目所属行业：零售业。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outlineLvl w:val="9"/>
        <w:rPr>
          <w:rFonts w:hint="eastAsia" w:ascii="黑体" w:hAnsi="黑体" w:eastAsia="黑体" w:cs="黑体"/>
          <w:b/>
          <w:bCs/>
          <w:i w:val="0"/>
          <w:iCs w:val="0"/>
          <w:caps w:val="0"/>
          <w:color w:val="auto"/>
          <w:spacing w:val="0"/>
          <w:sz w:val="24"/>
          <w:szCs w:val="24"/>
          <w:shd w:val="clear" w:fill="FFFFFF"/>
        </w:rPr>
      </w:pPr>
      <w:r>
        <w:rPr>
          <w:rFonts w:hint="eastAsia" w:ascii="黑体" w:hAnsi="黑体" w:eastAsia="黑体" w:cs="黑体"/>
          <w:b/>
          <w:bCs/>
          <w:i w:val="0"/>
          <w:iCs w:val="0"/>
          <w:caps w:val="0"/>
          <w:color w:val="auto"/>
          <w:spacing w:val="0"/>
          <w:sz w:val="24"/>
          <w:szCs w:val="24"/>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outlineLvl w:val="9"/>
        <w:rPr>
          <w:rFonts w:hint="eastAsia" w:ascii="黑体" w:hAnsi="黑体" w:eastAsia="黑体" w:cs="黑体"/>
          <w:color w:val="auto"/>
          <w:sz w:val="24"/>
          <w:szCs w:val="24"/>
        </w:rPr>
      </w:pPr>
      <w:r>
        <w:rPr>
          <w:rFonts w:hint="eastAsia" w:ascii="黑体" w:hAnsi="黑体" w:eastAsia="黑体" w:cs="黑体"/>
          <w:i w:val="0"/>
          <w:iCs w:val="0"/>
          <w:caps w:val="0"/>
          <w:color w:val="auto"/>
          <w:spacing w:val="0"/>
          <w:sz w:val="24"/>
          <w:szCs w:val="24"/>
          <w:shd w:val="clear" w:fill="FFFFFF"/>
        </w:rPr>
        <w:t>合同包1(</w:t>
      </w:r>
      <w:r>
        <w:rPr>
          <w:rFonts w:hint="eastAsia" w:ascii="黑体" w:hAnsi="黑体" w:eastAsia="黑体" w:cs="黑体"/>
          <w:i w:val="0"/>
          <w:iCs w:val="0"/>
          <w:caps w:val="0"/>
          <w:color w:val="auto"/>
          <w:spacing w:val="0"/>
          <w:sz w:val="24"/>
          <w:szCs w:val="24"/>
          <w:shd w:val="clear" w:fill="FFFFFF"/>
          <w:lang w:eastAsia="zh-CN"/>
        </w:rPr>
        <w:t>宝鸡市第一社会福利院养员灶粮油采购</w:t>
      </w:r>
      <w:r>
        <w:rPr>
          <w:rFonts w:hint="eastAsia" w:ascii="黑体" w:hAnsi="黑体" w:eastAsia="黑体" w:cs="黑体"/>
          <w:i w:val="0"/>
          <w:iCs w:val="0"/>
          <w:caps w:val="0"/>
          <w:color w:val="auto"/>
          <w:spacing w:val="0"/>
          <w:sz w:val="24"/>
          <w:szCs w:val="24"/>
          <w:shd w:val="clear" w:fill="FFFFFF"/>
        </w:rPr>
        <w:t>)特定资格要求如下: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outlineLvl w:val="9"/>
        <w:rPr>
          <w:rFonts w:hint="eastAsia" w:ascii="黑体" w:hAnsi="黑体" w:eastAsia="黑体" w:cs="黑体"/>
          <w:color w:val="auto"/>
          <w:sz w:val="24"/>
          <w:szCs w:val="24"/>
        </w:rPr>
      </w:pPr>
      <w:r>
        <w:rPr>
          <w:rFonts w:hint="eastAsia" w:ascii="黑体" w:hAnsi="黑体" w:eastAsia="黑体" w:cs="黑体"/>
          <w:i w:val="0"/>
          <w:iCs w:val="0"/>
          <w:caps w:val="0"/>
          <w:color w:val="auto"/>
          <w:spacing w:val="0"/>
          <w:sz w:val="24"/>
          <w:szCs w:val="24"/>
          <w:shd w:val="clear" w:fill="FFFFFF"/>
        </w:rPr>
        <w:t>（1）、供应商须是具有独立承担民事责任能力的法人、其他组织或自然人，并出具合法有效的营业执照或事业单位法人证书等国家规定的相关证明，自然人参与的提供其身份证明；</w:t>
      </w:r>
      <w:r>
        <w:rPr>
          <w:rFonts w:hint="eastAsia" w:ascii="黑体" w:hAnsi="黑体" w:eastAsia="黑体" w:cs="黑体"/>
          <w:i w:val="0"/>
          <w:iCs w:val="0"/>
          <w:caps w:val="0"/>
          <w:color w:val="auto"/>
          <w:spacing w:val="0"/>
          <w:sz w:val="24"/>
          <w:szCs w:val="24"/>
          <w:shd w:val="clear" w:fill="FFFFFF"/>
        </w:rPr>
        <w:br w:type="textWrapping"/>
      </w:r>
      <w:r>
        <w:rPr>
          <w:rFonts w:hint="eastAsia" w:ascii="黑体" w:hAnsi="黑体" w:eastAsia="黑体" w:cs="黑体"/>
          <w:i w:val="0"/>
          <w:iCs w:val="0"/>
          <w:caps w:val="0"/>
          <w:color w:val="auto"/>
          <w:spacing w:val="0"/>
          <w:sz w:val="24"/>
          <w:szCs w:val="24"/>
          <w:shd w:val="clear" w:fill="FFFFFF"/>
        </w:rPr>
        <w:t>（2）、供应商须提供2021年度</w:t>
      </w:r>
      <w:r>
        <w:rPr>
          <w:rFonts w:hint="eastAsia" w:ascii="黑体" w:hAnsi="黑体" w:eastAsia="黑体" w:cs="黑体"/>
          <w:i w:val="0"/>
          <w:iCs w:val="0"/>
          <w:caps w:val="0"/>
          <w:color w:val="auto"/>
          <w:spacing w:val="0"/>
          <w:sz w:val="24"/>
          <w:szCs w:val="24"/>
          <w:shd w:val="clear" w:fill="FFFFFF"/>
          <w:lang w:eastAsia="zh-CN"/>
        </w:rPr>
        <w:t>或</w:t>
      </w:r>
      <w:r>
        <w:rPr>
          <w:rFonts w:hint="eastAsia" w:ascii="黑体" w:hAnsi="黑体" w:eastAsia="黑体" w:cs="黑体"/>
          <w:i w:val="0"/>
          <w:iCs w:val="0"/>
          <w:caps w:val="0"/>
          <w:color w:val="auto"/>
          <w:spacing w:val="0"/>
          <w:sz w:val="24"/>
          <w:szCs w:val="24"/>
          <w:shd w:val="clear" w:fill="FFFFFF"/>
          <w:lang w:val="en-US" w:eastAsia="zh-CN"/>
        </w:rPr>
        <w:t>2022年度</w:t>
      </w:r>
      <w:r>
        <w:rPr>
          <w:rFonts w:hint="eastAsia" w:ascii="黑体" w:hAnsi="黑体" w:eastAsia="黑体" w:cs="黑体"/>
          <w:i w:val="0"/>
          <w:iCs w:val="0"/>
          <w:caps w:val="0"/>
          <w:color w:val="auto"/>
          <w:spacing w:val="0"/>
          <w:sz w:val="24"/>
          <w:szCs w:val="24"/>
          <w:shd w:val="clear" w:fill="FFFFFF"/>
        </w:rPr>
        <w:t>财务审计报告（至少包括资产负债表和利润表，成立时间至提交谈判响应文件截止时间不足一年的可提供成立后任意时段的资产负债表）；</w:t>
      </w:r>
      <w:r>
        <w:rPr>
          <w:rFonts w:hint="eastAsia" w:ascii="黑体" w:hAnsi="黑体" w:eastAsia="黑体" w:cs="黑体"/>
          <w:i w:val="0"/>
          <w:iCs w:val="0"/>
          <w:caps w:val="0"/>
          <w:color w:val="auto"/>
          <w:spacing w:val="0"/>
          <w:sz w:val="24"/>
          <w:szCs w:val="24"/>
          <w:shd w:val="clear" w:fill="FFFFFF"/>
        </w:rPr>
        <w:br w:type="textWrapping"/>
      </w:r>
      <w:r>
        <w:rPr>
          <w:rFonts w:hint="eastAsia" w:ascii="黑体" w:hAnsi="黑体" w:eastAsia="黑体" w:cs="黑体"/>
          <w:i w:val="0"/>
          <w:iCs w:val="0"/>
          <w:caps w:val="0"/>
          <w:color w:val="auto"/>
          <w:spacing w:val="0"/>
          <w:sz w:val="24"/>
          <w:szCs w:val="24"/>
          <w:shd w:val="clear" w:fill="FFFFFF"/>
        </w:rPr>
        <w:t>（3）、</w:t>
      </w:r>
      <w:r>
        <w:rPr>
          <w:rFonts w:hint="eastAsia" w:ascii="黑体" w:hAnsi="黑体" w:eastAsia="黑体" w:cs="黑体"/>
          <w:i w:val="0"/>
          <w:iCs w:val="0"/>
          <w:caps w:val="0"/>
          <w:color w:val="auto"/>
          <w:spacing w:val="0"/>
          <w:sz w:val="24"/>
          <w:szCs w:val="24"/>
          <w:shd w:val="clear" w:fill="FFFFFF"/>
          <w:lang w:eastAsia="zh-CN"/>
        </w:rPr>
        <w:t>投标供应商须提供2022年1月至今已缴存的至少6个月的社会保险参保缴费情况证明；（供应商注册时间不满6个月的提供注册时至参加本采购活动相应期限内本单位缴纳社保参保清单情况。）</w:t>
      </w:r>
      <w:r>
        <w:rPr>
          <w:rFonts w:hint="eastAsia" w:ascii="黑体" w:hAnsi="黑体" w:eastAsia="黑体" w:cs="黑体"/>
          <w:i w:val="0"/>
          <w:iCs w:val="0"/>
          <w:caps w:val="0"/>
          <w:color w:val="auto"/>
          <w:spacing w:val="0"/>
          <w:sz w:val="24"/>
          <w:szCs w:val="24"/>
          <w:shd w:val="clear" w:fill="FFFFFF"/>
          <w:lang w:eastAsia="zh-CN"/>
        </w:rPr>
        <w:br w:type="textWrapping"/>
      </w:r>
      <w:r>
        <w:rPr>
          <w:rFonts w:hint="eastAsia" w:ascii="黑体" w:hAnsi="黑体" w:eastAsia="黑体" w:cs="黑体"/>
          <w:i w:val="0"/>
          <w:iCs w:val="0"/>
          <w:caps w:val="0"/>
          <w:color w:val="auto"/>
          <w:spacing w:val="0"/>
          <w:sz w:val="24"/>
          <w:szCs w:val="24"/>
          <w:shd w:val="clear" w:fill="FFFFFF"/>
        </w:rPr>
        <w:t>（4）、供应商须提供202</w:t>
      </w:r>
      <w:r>
        <w:rPr>
          <w:rFonts w:hint="eastAsia" w:ascii="黑体" w:hAnsi="黑体" w:eastAsia="黑体" w:cs="黑体"/>
          <w:i w:val="0"/>
          <w:iCs w:val="0"/>
          <w:caps w:val="0"/>
          <w:color w:val="auto"/>
          <w:spacing w:val="0"/>
          <w:sz w:val="24"/>
          <w:szCs w:val="24"/>
          <w:shd w:val="clear" w:fill="FFFFFF"/>
          <w:lang w:val="en-US" w:eastAsia="zh-CN"/>
        </w:rPr>
        <w:t>2</w:t>
      </w:r>
      <w:r>
        <w:rPr>
          <w:rFonts w:hint="eastAsia" w:ascii="黑体" w:hAnsi="黑体" w:eastAsia="黑体" w:cs="黑体"/>
          <w:i w:val="0"/>
          <w:iCs w:val="0"/>
          <w:caps w:val="0"/>
          <w:color w:val="auto"/>
          <w:spacing w:val="0"/>
          <w:sz w:val="24"/>
          <w:szCs w:val="24"/>
          <w:shd w:val="clear" w:fill="FFFFFF"/>
        </w:rPr>
        <w:t>年度至今已缴纳的至少一个月的纳税证明或完税证明（任意税种），依法免税的单位应提供相关证明材料； </w:t>
      </w:r>
      <w:r>
        <w:rPr>
          <w:rFonts w:hint="eastAsia" w:ascii="黑体" w:hAnsi="黑体" w:eastAsia="黑体" w:cs="黑体"/>
          <w:i w:val="0"/>
          <w:iCs w:val="0"/>
          <w:caps w:val="0"/>
          <w:color w:val="auto"/>
          <w:spacing w:val="0"/>
          <w:sz w:val="24"/>
          <w:szCs w:val="24"/>
          <w:shd w:val="clear" w:fill="FFFFFF"/>
        </w:rPr>
        <w:br w:type="textWrapping"/>
      </w:r>
      <w:r>
        <w:rPr>
          <w:rFonts w:hint="eastAsia" w:ascii="黑体" w:hAnsi="黑体" w:eastAsia="黑体" w:cs="黑体"/>
          <w:i w:val="0"/>
          <w:iCs w:val="0"/>
          <w:caps w:val="0"/>
          <w:color w:val="auto"/>
          <w:spacing w:val="0"/>
          <w:sz w:val="24"/>
          <w:szCs w:val="24"/>
          <w:shd w:val="clear" w:fill="FFFFFF"/>
        </w:rPr>
        <w:t>（5）、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黑体" w:hAnsi="黑体" w:eastAsia="黑体" w:cs="黑体"/>
          <w:i w:val="0"/>
          <w:iCs w:val="0"/>
          <w:caps w:val="0"/>
          <w:color w:val="auto"/>
          <w:spacing w:val="0"/>
          <w:sz w:val="24"/>
          <w:szCs w:val="24"/>
          <w:shd w:val="clear" w:fill="FFFFFF"/>
        </w:rPr>
        <w:br w:type="textWrapping"/>
      </w:r>
      <w:r>
        <w:rPr>
          <w:rFonts w:hint="eastAsia" w:ascii="黑体" w:hAnsi="黑体" w:eastAsia="黑体" w:cs="黑体"/>
          <w:i w:val="0"/>
          <w:iCs w:val="0"/>
          <w:caps w:val="0"/>
          <w:color w:val="auto"/>
          <w:spacing w:val="0"/>
          <w:sz w:val="24"/>
          <w:szCs w:val="24"/>
          <w:shd w:val="clear" w:fill="FFFFFF"/>
        </w:rPr>
        <w:t>（6）、单位负责人为同一人或者存在直接控股、管理关系的不同供应商，不得参加同一合同项下的政府采购活动；（通过“国家企业信用信息公示系统”查询的打印件或截图，加盖供应商公章）；</w:t>
      </w:r>
      <w:r>
        <w:rPr>
          <w:rFonts w:hint="eastAsia" w:ascii="黑体" w:hAnsi="黑体" w:eastAsia="黑体" w:cs="黑体"/>
          <w:i w:val="0"/>
          <w:iCs w:val="0"/>
          <w:caps w:val="0"/>
          <w:color w:val="auto"/>
          <w:spacing w:val="0"/>
          <w:sz w:val="24"/>
          <w:szCs w:val="24"/>
          <w:shd w:val="clear" w:fill="FFFFFF"/>
        </w:rPr>
        <w:br w:type="textWrapping"/>
      </w:r>
      <w:r>
        <w:rPr>
          <w:rFonts w:hint="eastAsia" w:ascii="黑体" w:hAnsi="黑体" w:eastAsia="黑体" w:cs="黑体"/>
          <w:i w:val="0"/>
          <w:iCs w:val="0"/>
          <w:caps w:val="0"/>
          <w:color w:val="auto"/>
          <w:spacing w:val="0"/>
          <w:sz w:val="24"/>
          <w:szCs w:val="24"/>
          <w:shd w:val="clear" w:fill="FFFFFF"/>
        </w:rPr>
        <w:t>（7）、企业开具的近三年在经营活动中无重大违法记录书面声明；</w:t>
      </w:r>
      <w:r>
        <w:rPr>
          <w:rFonts w:hint="eastAsia" w:ascii="黑体" w:hAnsi="黑体" w:eastAsia="黑体" w:cs="黑体"/>
          <w:i w:val="0"/>
          <w:iCs w:val="0"/>
          <w:caps w:val="0"/>
          <w:color w:val="auto"/>
          <w:spacing w:val="0"/>
          <w:sz w:val="24"/>
          <w:szCs w:val="24"/>
          <w:shd w:val="clear" w:fill="FFFFFF"/>
        </w:rPr>
        <w:br w:type="textWrapping"/>
      </w:r>
      <w:r>
        <w:rPr>
          <w:rFonts w:hint="eastAsia" w:ascii="黑体" w:hAnsi="黑体" w:eastAsia="黑体" w:cs="黑体"/>
          <w:i w:val="0"/>
          <w:iCs w:val="0"/>
          <w:caps w:val="0"/>
          <w:color w:val="auto"/>
          <w:spacing w:val="0"/>
          <w:sz w:val="24"/>
          <w:szCs w:val="24"/>
          <w:shd w:val="clear" w:fill="FFFFFF"/>
        </w:rPr>
        <w:t>（8）、供应商应授权合法的人员参加谈判全过程，其中法定代表人直接参加谈判的，须出具法定代表人资格证明书及身份证，并与营业执照上信息一致，法定代表人授权代表参加谈判的，须出具法定代表人资格证明书、授权书及被授权代表身份证；</w:t>
      </w:r>
      <w:r>
        <w:rPr>
          <w:rFonts w:hint="eastAsia" w:ascii="黑体" w:hAnsi="黑体" w:eastAsia="黑体" w:cs="黑体"/>
          <w:i w:val="0"/>
          <w:iCs w:val="0"/>
          <w:caps w:val="0"/>
          <w:color w:val="auto"/>
          <w:spacing w:val="0"/>
          <w:sz w:val="24"/>
          <w:szCs w:val="24"/>
          <w:shd w:val="clear" w:fill="FFFFFF"/>
        </w:rPr>
        <w:br w:type="textWrapping"/>
      </w:r>
      <w:r>
        <w:rPr>
          <w:rFonts w:hint="eastAsia" w:ascii="黑体" w:hAnsi="黑体" w:eastAsia="黑体" w:cs="黑体"/>
          <w:i w:val="0"/>
          <w:iCs w:val="0"/>
          <w:caps w:val="0"/>
          <w:color w:val="auto"/>
          <w:spacing w:val="0"/>
          <w:sz w:val="24"/>
          <w:szCs w:val="24"/>
          <w:shd w:val="clear" w:fill="FFFFFF"/>
        </w:rPr>
        <w:t>（9）、提供具有履行合同所必需的设备和专业技术能力的承诺书；</w:t>
      </w:r>
      <w:r>
        <w:rPr>
          <w:rFonts w:hint="eastAsia" w:ascii="黑体" w:hAnsi="黑体" w:eastAsia="黑体" w:cs="黑体"/>
          <w:i w:val="0"/>
          <w:iCs w:val="0"/>
          <w:caps w:val="0"/>
          <w:color w:val="auto"/>
          <w:spacing w:val="0"/>
          <w:sz w:val="24"/>
          <w:szCs w:val="24"/>
          <w:shd w:val="clear" w:fill="FFFFFF"/>
        </w:rPr>
        <w:br w:type="textWrapping"/>
      </w:r>
      <w:r>
        <w:rPr>
          <w:rFonts w:hint="eastAsia" w:ascii="黑体" w:hAnsi="黑体" w:eastAsia="黑体" w:cs="黑体"/>
          <w:i w:val="0"/>
          <w:iCs w:val="0"/>
          <w:caps w:val="0"/>
          <w:color w:val="auto"/>
          <w:spacing w:val="0"/>
          <w:sz w:val="24"/>
          <w:szCs w:val="24"/>
          <w:shd w:val="clear" w:fill="FFFFFF"/>
        </w:rPr>
        <w:t>（10）、供应商是生产厂家的须提供</w:t>
      </w:r>
      <w:r>
        <w:rPr>
          <w:rFonts w:hint="eastAsia" w:ascii="黑体" w:hAnsi="黑体" w:eastAsia="黑体" w:cs="黑体"/>
          <w:i w:val="0"/>
          <w:iCs w:val="0"/>
          <w:caps w:val="0"/>
          <w:color w:val="auto"/>
          <w:spacing w:val="0"/>
          <w:sz w:val="24"/>
          <w:szCs w:val="24"/>
          <w:shd w:val="clear" w:fill="FFFFFF"/>
          <w:lang w:eastAsia="zh-CN"/>
        </w:rPr>
        <w:t>《</w:t>
      </w:r>
      <w:r>
        <w:rPr>
          <w:rFonts w:hint="eastAsia" w:ascii="黑体" w:hAnsi="黑体" w:eastAsia="黑体" w:cs="黑体"/>
          <w:i w:val="0"/>
          <w:iCs w:val="0"/>
          <w:caps w:val="0"/>
          <w:color w:val="auto"/>
          <w:spacing w:val="0"/>
          <w:sz w:val="24"/>
          <w:szCs w:val="24"/>
          <w:shd w:val="clear" w:fill="FFFFFF"/>
        </w:rPr>
        <w:t>食品生产许可证</w:t>
      </w:r>
      <w:r>
        <w:rPr>
          <w:rFonts w:hint="eastAsia" w:ascii="黑体" w:hAnsi="黑体" w:eastAsia="黑体" w:cs="黑体"/>
          <w:i w:val="0"/>
          <w:iCs w:val="0"/>
          <w:caps w:val="0"/>
          <w:color w:val="auto"/>
          <w:spacing w:val="0"/>
          <w:sz w:val="24"/>
          <w:szCs w:val="24"/>
          <w:shd w:val="clear" w:fill="FFFFFF"/>
          <w:lang w:eastAsia="zh-CN"/>
        </w:rPr>
        <w:t>》</w:t>
      </w:r>
      <w:r>
        <w:rPr>
          <w:rFonts w:hint="eastAsia" w:ascii="黑体" w:hAnsi="黑体" w:eastAsia="黑体" w:cs="黑体"/>
          <w:i w:val="0"/>
          <w:iCs w:val="0"/>
          <w:caps w:val="0"/>
          <w:color w:val="auto"/>
          <w:spacing w:val="0"/>
          <w:sz w:val="24"/>
          <w:szCs w:val="24"/>
          <w:shd w:val="clear" w:fill="FFFFFF"/>
        </w:rPr>
        <w:t>，供应商为经销商的须提供有效的</w:t>
      </w:r>
      <w:r>
        <w:rPr>
          <w:rFonts w:hint="eastAsia" w:ascii="黑体" w:hAnsi="黑体" w:eastAsia="黑体" w:cs="黑体"/>
          <w:i w:val="0"/>
          <w:iCs w:val="0"/>
          <w:caps w:val="0"/>
          <w:color w:val="auto"/>
          <w:spacing w:val="0"/>
          <w:sz w:val="24"/>
          <w:szCs w:val="24"/>
          <w:shd w:val="clear" w:fill="FFFFFF"/>
          <w:lang w:eastAsia="zh-CN"/>
        </w:rPr>
        <w:t>《</w:t>
      </w:r>
      <w:r>
        <w:rPr>
          <w:rFonts w:hint="eastAsia" w:ascii="黑体" w:hAnsi="黑体" w:eastAsia="黑体" w:cs="黑体"/>
          <w:i w:val="0"/>
          <w:iCs w:val="0"/>
          <w:caps w:val="0"/>
          <w:color w:val="auto"/>
          <w:spacing w:val="0"/>
          <w:sz w:val="24"/>
          <w:szCs w:val="24"/>
          <w:shd w:val="clear" w:fill="FFFFFF"/>
        </w:rPr>
        <w:t>食品经营许可证</w:t>
      </w:r>
      <w:r>
        <w:rPr>
          <w:rFonts w:hint="eastAsia" w:ascii="黑体" w:hAnsi="黑体" w:eastAsia="黑体" w:cs="黑体"/>
          <w:i w:val="0"/>
          <w:iCs w:val="0"/>
          <w:caps w:val="0"/>
          <w:color w:val="auto"/>
          <w:spacing w:val="0"/>
          <w:sz w:val="24"/>
          <w:szCs w:val="24"/>
          <w:shd w:val="clear" w:fill="FFFFFF"/>
          <w:lang w:eastAsia="zh-CN"/>
        </w:rPr>
        <w:t>》</w:t>
      </w:r>
      <w:r>
        <w:rPr>
          <w:rFonts w:hint="eastAsia" w:ascii="黑体" w:hAnsi="黑体" w:eastAsia="黑体" w:cs="黑体"/>
          <w:i w:val="0"/>
          <w:iCs w:val="0"/>
          <w:caps w:val="0"/>
          <w:color w:val="auto"/>
          <w:spacing w:val="0"/>
          <w:sz w:val="24"/>
          <w:szCs w:val="24"/>
          <w:shd w:val="clear" w:fill="FFFFFF"/>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outlineLvl w:val="9"/>
        <w:rPr>
          <w:rFonts w:hint="eastAsia" w:ascii="黑体" w:hAnsi="黑体" w:eastAsia="黑体" w:cs="黑体"/>
          <w:b w:val="0"/>
          <w:bCs w:val="0"/>
          <w:i w:val="0"/>
          <w:iCs w:val="0"/>
          <w:caps w:val="0"/>
          <w:color w:val="auto"/>
          <w:spacing w:val="0"/>
          <w:sz w:val="24"/>
          <w:szCs w:val="24"/>
        </w:rPr>
      </w:pPr>
      <w:r>
        <w:rPr>
          <w:rStyle w:val="7"/>
          <w:rFonts w:hint="eastAsia" w:ascii="黑体" w:hAnsi="黑体" w:eastAsia="黑体" w:cs="黑体"/>
          <w:b/>
          <w:bCs/>
          <w:i w:val="0"/>
          <w:iCs w:val="0"/>
          <w:caps w:val="0"/>
          <w:color w:val="auto"/>
          <w:spacing w:val="0"/>
          <w:sz w:val="24"/>
          <w:szCs w:val="24"/>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outlineLvl w:val="9"/>
        <w:rPr>
          <w:rFonts w:hint="eastAsia" w:ascii="黑体" w:hAnsi="黑体" w:eastAsia="黑体" w:cs="黑体"/>
          <w:i w:val="0"/>
          <w:iCs w:val="0"/>
          <w:caps w:val="0"/>
          <w:color w:val="auto"/>
          <w:spacing w:val="0"/>
          <w:sz w:val="24"/>
          <w:szCs w:val="24"/>
        </w:rPr>
      </w:pPr>
      <w:r>
        <w:rPr>
          <w:rFonts w:hint="eastAsia" w:ascii="黑体" w:hAnsi="黑体" w:eastAsia="黑体" w:cs="黑体"/>
          <w:i w:val="0"/>
          <w:iCs w:val="0"/>
          <w:caps w:val="0"/>
          <w:color w:val="auto"/>
          <w:spacing w:val="0"/>
          <w:sz w:val="24"/>
          <w:szCs w:val="24"/>
          <w:shd w:val="clear" w:fill="FFFFFF"/>
        </w:rPr>
        <w:t>时间：202</w:t>
      </w:r>
      <w:r>
        <w:rPr>
          <w:rFonts w:hint="eastAsia" w:ascii="黑体" w:hAnsi="黑体" w:eastAsia="黑体" w:cs="黑体"/>
          <w:i w:val="0"/>
          <w:iCs w:val="0"/>
          <w:caps w:val="0"/>
          <w:color w:val="auto"/>
          <w:spacing w:val="0"/>
          <w:sz w:val="24"/>
          <w:szCs w:val="24"/>
          <w:shd w:val="clear" w:fill="FFFFFF"/>
          <w:lang w:val="en-US" w:eastAsia="zh-CN"/>
        </w:rPr>
        <w:t>3</w:t>
      </w:r>
      <w:r>
        <w:rPr>
          <w:rFonts w:hint="eastAsia" w:ascii="黑体" w:hAnsi="黑体" w:eastAsia="黑体" w:cs="黑体"/>
          <w:i w:val="0"/>
          <w:iCs w:val="0"/>
          <w:caps w:val="0"/>
          <w:color w:val="auto"/>
          <w:spacing w:val="0"/>
          <w:sz w:val="24"/>
          <w:szCs w:val="24"/>
          <w:shd w:val="clear" w:fill="FFFFFF"/>
        </w:rPr>
        <w:t>年0</w:t>
      </w:r>
      <w:r>
        <w:rPr>
          <w:rFonts w:hint="eastAsia" w:ascii="黑体" w:hAnsi="黑体" w:eastAsia="黑体" w:cs="黑体"/>
          <w:i w:val="0"/>
          <w:iCs w:val="0"/>
          <w:caps w:val="0"/>
          <w:color w:val="auto"/>
          <w:spacing w:val="0"/>
          <w:sz w:val="24"/>
          <w:szCs w:val="24"/>
          <w:shd w:val="clear" w:fill="FFFFFF"/>
          <w:lang w:val="en-US" w:eastAsia="zh-CN"/>
        </w:rPr>
        <w:t>4</w:t>
      </w:r>
      <w:r>
        <w:rPr>
          <w:rFonts w:hint="eastAsia" w:ascii="黑体" w:hAnsi="黑体" w:eastAsia="黑体" w:cs="黑体"/>
          <w:i w:val="0"/>
          <w:iCs w:val="0"/>
          <w:caps w:val="0"/>
          <w:color w:val="auto"/>
          <w:spacing w:val="0"/>
          <w:sz w:val="24"/>
          <w:szCs w:val="24"/>
          <w:shd w:val="clear" w:fill="FFFFFF"/>
        </w:rPr>
        <w:t>月</w:t>
      </w:r>
      <w:r>
        <w:rPr>
          <w:rFonts w:hint="eastAsia" w:ascii="黑体" w:hAnsi="黑体" w:eastAsia="黑体" w:cs="黑体"/>
          <w:i w:val="0"/>
          <w:iCs w:val="0"/>
          <w:caps w:val="0"/>
          <w:color w:val="auto"/>
          <w:spacing w:val="0"/>
          <w:sz w:val="24"/>
          <w:szCs w:val="24"/>
          <w:shd w:val="clear" w:fill="FFFFFF"/>
          <w:lang w:val="en-US" w:eastAsia="zh-CN"/>
        </w:rPr>
        <w:t>10</w:t>
      </w:r>
      <w:r>
        <w:rPr>
          <w:rFonts w:hint="eastAsia" w:ascii="黑体" w:hAnsi="黑体" w:eastAsia="黑体" w:cs="黑体"/>
          <w:i w:val="0"/>
          <w:iCs w:val="0"/>
          <w:caps w:val="0"/>
          <w:color w:val="auto"/>
          <w:spacing w:val="0"/>
          <w:sz w:val="24"/>
          <w:szCs w:val="24"/>
          <w:shd w:val="clear" w:fill="FFFFFF"/>
        </w:rPr>
        <w:t>日至202</w:t>
      </w:r>
      <w:r>
        <w:rPr>
          <w:rFonts w:hint="eastAsia" w:ascii="黑体" w:hAnsi="黑体" w:eastAsia="黑体" w:cs="黑体"/>
          <w:i w:val="0"/>
          <w:iCs w:val="0"/>
          <w:caps w:val="0"/>
          <w:color w:val="auto"/>
          <w:spacing w:val="0"/>
          <w:sz w:val="24"/>
          <w:szCs w:val="24"/>
          <w:shd w:val="clear" w:fill="FFFFFF"/>
          <w:lang w:val="en-US" w:eastAsia="zh-CN"/>
        </w:rPr>
        <w:t>3</w:t>
      </w:r>
      <w:r>
        <w:rPr>
          <w:rFonts w:hint="eastAsia" w:ascii="黑体" w:hAnsi="黑体" w:eastAsia="黑体" w:cs="黑体"/>
          <w:i w:val="0"/>
          <w:iCs w:val="0"/>
          <w:caps w:val="0"/>
          <w:color w:val="auto"/>
          <w:spacing w:val="0"/>
          <w:sz w:val="24"/>
          <w:szCs w:val="24"/>
          <w:shd w:val="clear" w:fill="FFFFFF"/>
        </w:rPr>
        <w:t>年0</w:t>
      </w:r>
      <w:r>
        <w:rPr>
          <w:rFonts w:hint="eastAsia" w:ascii="黑体" w:hAnsi="黑体" w:eastAsia="黑体" w:cs="黑体"/>
          <w:i w:val="0"/>
          <w:iCs w:val="0"/>
          <w:caps w:val="0"/>
          <w:color w:val="auto"/>
          <w:spacing w:val="0"/>
          <w:sz w:val="24"/>
          <w:szCs w:val="24"/>
          <w:shd w:val="clear" w:fill="FFFFFF"/>
          <w:lang w:val="en-US" w:eastAsia="zh-CN"/>
        </w:rPr>
        <w:t>4</w:t>
      </w:r>
      <w:r>
        <w:rPr>
          <w:rFonts w:hint="eastAsia" w:ascii="黑体" w:hAnsi="黑体" w:eastAsia="黑体" w:cs="黑体"/>
          <w:i w:val="0"/>
          <w:iCs w:val="0"/>
          <w:caps w:val="0"/>
          <w:color w:val="auto"/>
          <w:spacing w:val="0"/>
          <w:sz w:val="24"/>
          <w:szCs w:val="24"/>
          <w:shd w:val="clear" w:fill="FFFFFF"/>
        </w:rPr>
        <w:t>月</w:t>
      </w:r>
      <w:r>
        <w:rPr>
          <w:rFonts w:hint="eastAsia" w:ascii="黑体" w:hAnsi="黑体" w:eastAsia="黑体" w:cs="黑体"/>
          <w:i w:val="0"/>
          <w:iCs w:val="0"/>
          <w:caps w:val="0"/>
          <w:color w:val="auto"/>
          <w:spacing w:val="0"/>
          <w:sz w:val="24"/>
          <w:szCs w:val="24"/>
          <w:shd w:val="clear" w:fill="FFFFFF"/>
          <w:lang w:val="en-US" w:eastAsia="zh-CN"/>
        </w:rPr>
        <w:t>12</w:t>
      </w:r>
      <w:r>
        <w:rPr>
          <w:rFonts w:hint="eastAsia" w:ascii="黑体" w:hAnsi="黑体" w:eastAsia="黑体" w:cs="黑体"/>
          <w:i w:val="0"/>
          <w:iCs w:val="0"/>
          <w:caps w:val="0"/>
          <w:color w:val="auto"/>
          <w:spacing w:val="0"/>
          <w:sz w:val="24"/>
          <w:szCs w:val="24"/>
          <w:shd w:val="clear" w:fill="FFFFFF"/>
        </w:rPr>
        <w:t>日，每天上午09:00:00至12:00:00，下午12:00:00至17:00:00 （北京时间,法定节假日除外）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outlineLvl w:val="9"/>
        <w:rPr>
          <w:rFonts w:hint="eastAsia" w:ascii="黑体" w:hAnsi="黑体" w:eastAsia="黑体" w:cs="黑体"/>
          <w:i w:val="0"/>
          <w:iCs w:val="0"/>
          <w:caps w:val="0"/>
          <w:color w:val="auto"/>
          <w:spacing w:val="0"/>
          <w:sz w:val="24"/>
          <w:szCs w:val="24"/>
        </w:rPr>
      </w:pPr>
      <w:r>
        <w:rPr>
          <w:rFonts w:hint="eastAsia" w:ascii="黑体" w:hAnsi="黑体" w:eastAsia="黑体" w:cs="黑体"/>
          <w:i w:val="0"/>
          <w:iCs w:val="0"/>
          <w:caps w:val="0"/>
          <w:color w:val="auto"/>
          <w:spacing w:val="0"/>
          <w:sz w:val="24"/>
          <w:szCs w:val="24"/>
          <w:shd w:val="clear" w:fill="FFFFFF"/>
        </w:rPr>
        <w:t>地点：全国公共资源交易平台（陕西省·宝鸡市）宝鸡市公共资源交易中心（http://bj.sxggzyjy.cn/）自行下载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outlineLvl w:val="9"/>
        <w:rPr>
          <w:rFonts w:hint="eastAsia" w:ascii="黑体" w:hAnsi="黑体" w:eastAsia="黑体" w:cs="黑体"/>
          <w:i w:val="0"/>
          <w:iCs w:val="0"/>
          <w:caps w:val="0"/>
          <w:color w:val="auto"/>
          <w:spacing w:val="0"/>
          <w:sz w:val="24"/>
          <w:szCs w:val="24"/>
        </w:rPr>
      </w:pPr>
      <w:r>
        <w:rPr>
          <w:rFonts w:hint="eastAsia" w:ascii="黑体" w:hAnsi="黑体" w:eastAsia="黑体" w:cs="黑体"/>
          <w:i w:val="0"/>
          <w:iCs w:val="0"/>
          <w:caps w:val="0"/>
          <w:color w:val="auto"/>
          <w:spacing w:val="0"/>
          <w:sz w:val="24"/>
          <w:szCs w:val="24"/>
          <w:shd w:val="clear" w:fill="FFFFFF"/>
        </w:rPr>
        <w:t>方式：在线获取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outlineLvl w:val="9"/>
        <w:rPr>
          <w:rFonts w:hint="eastAsia" w:ascii="黑体" w:hAnsi="黑体" w:eastAsia="黑体" w:cs="黑体"/>
          <w:i w:val="0"/>
          <w:iCs w:val="0"/>
          <w:caps w:val="0"/>
          <w:color w:val="auto"/>
          <w:spacing w:val="0"/>
          <w:sz w:val="24"/>
          <w:szCs w:val="24"/>
        </w:rPr>
      </w:pPr>
      <w:r>
        <w:rPr>
          <w:rFonts w:hint="eastAsia" w:ascii="黑体" w:hAnsi="黑体" w:eastAsia="黑体" w:cs="黑体"/>
          <w:i w:val="0"/>
          <w:iCs w:val="0"/>
          <w:caps w:val="0"/>
          <w:color w:val="auto"/>
          <w:spacing w:val="0"/>
          <w:sz w:val="24"/>
          <w:szCs w:val="24"/>
          <w:shd w:val="clear" w:fill="FFFFFF"/>
        </w:rPr>
        <w:t>售价：免费获取</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outlineLvl w:val="9"/>
        <w:rPr>
          <w:rFonts w:hint="eastAsia" w:ascii="黑体" w:hAnsi="黑体" w:eastAsia="黑体" w:cs="黑体"/>
          <w:b w:val="0"/>
          <w:bCs w:val="0"/>
          <w:i w:val="0"/>
          <w:iCs w:val="0"/>
          <w:caps w:val="0"/>
          <w:color w:val="auto"/>
          <w:spacing w:val="0"/>
          <w:sz w:val="24"/>
          <w:szCs w:val="24"/>
        </w:rPr>
      </w:pPr>
      <w:r>
        <w:rPr>
          <w:rStyle w:val="7"/>
          <w:rFonts w:hint="eastAsia" w:ascii="黑体" w:hAnsi="黑体" w:eastAsia="黑体" w:cs="黑体"/>
          <w:b/>
          <w:bCs/>
          <w:i w:val="0"/>
          <w:iCs w:val="0"/>
          <w:caps w:val="0"/>
          <w:color w:val="auto"/>
          <w:spacing w:val="0"/>
          <w:sz w:val="24"/>
          <w:szCs w:val="24"/>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outlineLvl w:val="9"/>
        <w:rPr>
          <w:rFonts w:hint="eastAsia" w:ascii="黑体" w:hAnsi="黑体" w:eastAsia="黑体" w:cs="黑体"/>
          <w:i w:val="0"/>
          <w:iCs w:val="0"/>
          <w:caps w:val="0"/>
          <w:color w:val="auto"/>
          <w:spacing w:val="0"/>
          <w:sz w:val="24"/>
          <w:szCs w:val="24"/>
        </w:rPr>
      </w:pPr>
      <w:r>
        <w:rPr>
          <w:rFonts w:hint="eastAsia" w:ascii="黑体" w:hAnsi="黑体" w:eastAsia="黑体" w:cs="黑体"/>
          <w:i w:val="0"/>
          <w:iCs w:val="0"/>
          <w:caps w:val="0"/>
          <w:color w:val="auto"/>
          <w:spacing w:val="0"/>
          <w:sz w:val="24"/>
          <w:szCs w:val="24"/>
          <w:shd w:val="clear" w:fill="FFFFFF"/>
        </w:rPr>
        <w:t>截止时间： 202</w:t>
      </w:r>
      <w:r>
        <w:rPr>
          <w:rFonts w:hint="eastAsia" w:ascii="黑体" w:hAnsi="黑体" w:eastAsia="黑体" w:cs="黑体"/>
          <w:i w:val="0"/>
          <w:iCs w:val="0"/>
          <w:caps w:val="0"/>
          <w:color w:val="auto"/>
          <w:spacing w:val="0"/>
          <w:sz w:val="24"/>
          <w:szCs w:val="24"/>
          <w:shd w:val="clear" w:fill="FFFFFF"/>
          <w:lang w:val="en-US" w:eastAsia="zh-CN"/>
        </w:rPr>
        <w:t>3</w:t>
      </w:r>
      <w:r>
        <w:rPr>
          <w:rFonts w:hint="eastAsia" w:ascii="黑体" w:hAnsi="黑体" w:eastAsia="黑体" w:cs="黑体"/>
          <w:i w:val="0"/>
          <w:iCs w:val="0"/>
          <w:caps w:val="0"/>
          <w:color w:val="auto"/>
          <w:spacing w:val="0"/>
          <w:sz w:val="24"/>
          <w:szCs w:val="24"/>
          <w:shd w:val="clear" w:fill="FFFFFF"/>
        </w:rPr>
        <w:t>年0</w:t>
      </w:r>
      <w:r>
        <w:rPr>
          <w:rFonts w:hint="eastAsia" w:ascii="黑体" w:hAnsi="黑体" w:eastAsia="黑体" w:cs="黑体"/>
          <w:i w:val="0"/>
          <w:iCs w:val="0"/>
          <w:caps w:val="0"/>
          <w:color w:val="auto"/>
          <w:spacing w:val="0"/>
          <w:sz w:val="24"/>
          <w:szCs w:val="24"/>
          <w:shd w:val="clear" w:fill="FFFFFF"/>
          <w:lang w:val="en-US" w:eastAsia="zh-CN"/>
        </w:rPr>
        <w:t>4</w:t>
      </w:r>
      <w:r>
        <w:rPr>
          <w:rFonts w:hint="eastAsia" w:ascii="黑体" w:hAnsi="黑体" w:eastAsia="黑体" w:cs="黑体"/>
          <w:i w:val="0"/>
          <w:iCs w:val="0"/>
          <w:caps w:val="0"/>
          <w:color w:val="auto"/>
          <w:spacing w:val="0"/>
          <w:sz w:val="24"/>
          <w:szCs w:val="24"/>
          <w:shd w:val="clear" w:fill="FFFFFF"/>
        </w:rPr>
        <w:t>月</w:t>
      </w:r>
      <w:r>
        <w:rPr>
          <w:rFonts w:hint="eastAsia" w:ascii="黑体" w:hAnsi="黑体" w:eastAsia="黑体" w:cs="黑体"/>
          <w:i w:val="0"/>
          <w:iCs w:val="0"/>
          <w:caps w:val="0"/>
          <w:color w:val="auto"/>
          <w:spacing w:val="0"/>
          <w:sz w:val="24"/>
          <w:szCs w:val="24"/>
          <w:shd w:val="clear" w:fill="FFFFFF"/>
          <w:lang w:val="en-US" w:eastAsia="zh-CN"/>
        </w:rPr>
        <w:t>20</w:t>
      </w:r>
      <w:r>
        <w:rPr>
          <w:rFonts w:hint="eastAsia" w:ascii="黑体" w:hAnsi="黑体" w:eastAsia="黑体" w:cs="黑体"/>
          <w:i w:val="0"/>
          <w:iCs w:val="0"/>
          <w:caps w:val="0"/>
          <w:color w:val="auto"/>
          <w:spacing w:val="0"/>
          <w:sz w:val="24"/>
          <w:szCs w:val="24"/>
          <w:shd w:val="clear" w:fill="FFFFFF"/>
        </w:rPr>
        <w:t>日 09时00分00秒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outlineLvl w:val="9"/>
        <w:rPr>
          <w:rFonts w:hint="eastAsia" w:ascii="黑体" w:hAnsi="黑体" w:eastAsia="黑体" w:cs="黑体"/>
          <w:i w:val="0"/>
          <w:iCs w:val="0"/>
          <w:caps w:val="0"/>
          <w:color w:val="auto"/>
          <w:spacing w:val="0"/>
          <w:sz w:val="24"/>
          <w:szCs w:val="24"/>
        </w:rPr>
      </w:pPr>
      <w:r>
        <w:rPr>
          <w:rFonts w:hint="eastAsia" w:ascii="黑体" w:hAnsi="黑体" w:eastAsia="黑体" w:cs="黑体"/>
          <w:i w:val="0"/>
          <w:iCs w:val="0"/>
          <w:caps w:val="0"/>
          <w:color w:val="auto"/>
          <w:spacing w:val="0"/>
          <w:sz w:val="24"/>
          <w:szCs w:val="24"/>
          <w:shd w:val="clear" w:fill="FFFFFF"/>
        </w:rPr>
        <w:t>地点：全国公共资源交易平台（陕西省·宝鸡市）宝鸡市公共资源交易中心（http://bj.sxggzyjy.cn/）线上提交</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outlineLvl w:val="9"/>
        <w:rPr>
          <w:rFonts w:hint="eastAsia" w:ascii="黑体" w:hAnsi="黑体" w:eastAsia="黑体" w:cs="黑体"/>
          <w:b w:val="0"/>
          <w:bCs w:val="0"/>
          <w:i w:val="0"/>
          <w:iCs w:val="0"/>
          <w:caps w:val="0"/>
          <w:color w:val="auto"/>
          <w:spacing w:val="0"/>
          <w:sz w:val="24"/>
          <w:szCs w:val="24"/>
        </w:rPr>
      </w:pPr>
      <w:r>
        <w:rPr>
          <w:rStyle w:val="7"/>
          <w:rFonts w:hint="eastAsia" w:ascii="黑体" w:hAnsi="黑体" w:eastAsia="黑体" w:cs="黑体"/>
          <w:b/>
          <w:bCs/>
          <w:i w:val="0"/>
          <w:iCs w:val="0"/>
          <w:caps w:val="0"/>
          <w:color w:val="auto"/>
          <w:spacing w:val="0"/>
          <w:sz w:val="24"/>
          <w:szCs w:val="24"/>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outlineLvl w:val="9"/>
        <w:rPr>
          <w:rFonts w:hint="eastAsia" w:ascii="黑体" w:hAnsi="黑体" w:eastAsia="黑体" w:cs="黑体"/>
          <w:i w:val="0"/>
          <w:iCs w:val="0"/>
          <w:caps w:val="0"/>
          <w:color w:val="auto"/>
          <w:spacing w:val="0"/>
          <w:sz w:val="24"/>
          <w:szCs w:val="24"/>
          <w:shd w:val="clear" w:fill="FFFFFF"/>
        </w:rPr>
      </w:pPr>
      <w:r>
        <w:rPr>
          <w:rFonts w:hint="eastAsia" w:ascii="黑体" w:hAnsi="黑体" w:eastAsia="黑体" w:cs="黑体"/>
          <w:i w:val="0"/>
          <w:iCs w:val="0"/>
          <w:caps w:val="0"/>
          <w:color w:val="auto"/>
          <w:spacing w:val="0"/>
          <w:sz w:val="24"/>
          <w:szCs w:val="24"/>
          <w:shd w:val="clear" w:fill="FFFFFF"/>
        </w:rPr>
        <w:t>时间： 202</w:t>
      </w:r>
      <w:r>
        <w:rPr>
          <w:rFonts w:hint="eastAsia" w:ascii="黑体" w:hAnsi="黑体" w:eastAsia="黑体" w:cs="黑体"/>
          <w:i w:val="0"/>
          <w:iCs w:val="0"/>
          <w:caps w:val="0"/>
          <w:color w:val="auto"/>
          <w:spacing w:val="0"/>
          <w:sz w:val="24"/>
          <w:szCs w:val="24"/>
          <w:shd w:val="clear" w:fill="FFFFFF"/>
          <w:lang w:val="en-US" w:eastAsia="zh-CN"/>
        </w:rPr>
        <w:t>3</w:t>
      </w:r>
      <w:r>
        <w:rPr>
          <w:rFonts w:hint="eastAsia" w:ascii="黑体" w:hAnsi="黑体" w:eastAsia="黑体" w:cs="黑体"/>
          <w:i w:val="0"/>
          <w:iCs w:val="0"/>
          <w:caps w:val="0"/>
          <w:color w:val="auto"/>
          <w:spacing w:val="0"/>
          <w:sz w:val="24"/>
          <w:szCs w:val="24"/>
          <w:shd w:val="clear" w:fill="FFFFFF"/>
        </w:rPr>
        <w:t>年0</w:t>
      </w:r>
      <w:r>
        <w:rPr>
          <w:rFonts w:hint="eastAsia" w:ascii="黑体" w:hAnsi="黑体" w:eastAsia="黑体" w:cs="黑体"/>
          <w:i w:val="0"/>
          <w:iCs w:val="0"/>
          <w:caps w:val="0"/>
          <w:color w:val="auto"/>
          <w:spacing w:val="0"/>
          <w:sz w:val="24"/>
          <w:szCs w:val="24"/>
          <w:shd w:val="clear" w:fill="FFFFFF"/>
          <w:lang w:val="en-US" w:eastAsia="zh-CN"/>
        </w:rPr>
        <w:t>4</w:t>
      </w:r>
      <w:r>
        <w:rPr>
          <w:rFonts w:hint="eastAsia" w:ascii="黑体" w:hAnsi="黑体" w:eastAsia="黑体" w:cs="黑体"/>
          <w:i w:val="0"/>
          <w:iCs w:val="0"/>
          <w:caps w:val="0"/>
          <w:color w:val="auto"/>
          <w:spacing w:val="0"/>
          <w:sz w:val="24"/>
          <w:szCs w:val="24"/>
          <w:shd w:val="clear" w:fill="FFFFFF"/>
        </w:rPr>
        <w:t>月</w:t>
      </w:r>
      <w:r>
        <w:rPr>
          <w:rFonts w:hint="eastAsia" w:ascii="黑体" w:hAnsi="黑体" w:eastAsia="黑体" w:cs="黑体"/>
          <w:i w:val="0"/>
          <w:iCs w:val="0"/>
          <w:caps w:val="0"/>
          <w:color w:val="auto"/>
          <w:spacing w:val="0"/>
          <w:sz w:val="24"/>
          <w:szCs w:val="24"/>
          <w:shd w:val="clear" w:fill="FFFFFF"/>
          <w:lang w:val="en-US" w:eastAsia="zh-CN"/>
        </w:rPr>
        <w:t>20</w:t>
      </w:r>
      <w:r>
        <w:rPr>
          <w:rFonts w:hint="eastAsia" w:ascii="黑体" w:hAnsi="黑体" w:eastAsia="黑体" w:cs="黑体"/>
          <w:i w:val="0"/>
          <w:iCs w:val="0"/>
          <w:caps w:val="0"/>
          <w:color w:val="auto"/>
          <w:spacing w:val="0"/>
          <w:sz w:val="24"/>
          <w:szCs w:val="24"/>
          <w:shd w:val="clear" w:fill="FFFFFF"/>
        </w:rPr>
        <w:t>日 09时</w:t>
      </w:r>
      <w:r>
        <w:rPr>
          <w:rFonts w:hint="eastAsia" w:ascii="黑体" w:hAnsi="黑体" w:eastAsia="黑体" w:cs="黑体"/>
          <w:i w:val="0"/>
          <w:iCs w:val="0"/>
          <w:caps w:val="0"/>
          <w:color w:val="auto"/>
          <w:spacing w:val="0"/>
          <w:sz w:val="24"/>
          <w:szCs w:val="24"/>
          <w:shd w:val="clear" w:fill="FFFFFF"/>
          <w:lang w:val="en-US" w:eastAsia="zh-CN"/>
        </w:rPr>
        <w:t>09</w:t>
      </w:r>
      <w:r>
        <w:rPr>
          <w:rFonts w:hint="eastAsia" w:ascii="黑体" w:hAnsi="黑体" w:eastAsia="黑体" w:cs="黑体"/>
          <w:i w:val="0"/>
          <w:iCs w:val="0"/>
          <w:caps w:val="0"/>
          <w:color w:val="auto"/>
          <w:spacing w:val="0"/>
          <w:sz w:val="24"/>
          <w:szCs w:val="24"/>
          <w:shd w:val="clear" w:fill="FFFFFF"/>
        </w:rPr>
        <w:t>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outlineLvl w:val="9"/>
        <w:rPr>
          <w:rFonts w:hint="eastAsia" w:ascii="黑体" w:hAnsi="黑体" w:eastAsia="黑体" w:cs="黑体"/>
          <w:i w:val="0"/>
          <w:iCs w:val="0"/>
          <w:caps w:val="0"/>
          <w:color w:val="auto"/>
          <w:spacing w:val="0"/>
          <w:sz w:val="24"/>
          <w:szCs w:val="24"/>
          <w:shd w:val="clear" w:fill="FFFFFF"/>
        </w:rPr>
      </w:pPr>
      <w:r>
        <w:rPr>
          <w:rFonts w:hint="eastAsia" w:ascii="黑体" w:hAnsi="黑体" w:eastAsia="黑体" w:cs="黑体"/>
          <w:i w:val="0"/>
          <w:iCs w:val="0"/>
          <w:caps w:val="0"/>
          <w:color w:val="auto"/>
          <w:spacing w:val="0"/>
          <w:sz w:val="24"/>
          <w:szCs w:val="24"/>
          <w:shd w:val="clear" w:fill="FFFFFF"/>
        </w:rPr>
        <w:t>地点：宝鸡市公共资源交易中心五楼第</w:t>
      </w:r>
      <w:r>
        <w:rPr>
          <w:rFonts w:hint="eastAsia" w:ascii="黑体" w:hAnsi="黑体" w:eastAsia="黑体" w:cs="黑体"/>
          <w:i w:val="0"/>
          <w:iCs w:val="0"/>
          <w:caps w:val="0"/>
          <w:color w:val="auto"/>
          <w:spacing w:val="0"/>
          <w:sz w:val="24"/>
          <w:szCs w:val="24"/>
          <w:shd w:val="clear" w:fill="FFFFFF"/>
          <w:lang w:val="en-US" w:eastAsia="zh-CN"/>
        </w:rPr>
        <w:t>9</w:t>
      </w:r>
      <w:r>
        <w:rPr>
          <w:rFonts w:hint="eastAsia" w:ascii="黑体" w:hAnsi="黑体" w:eastAsia="黑体" w:cs="黑体"/>
          <w:i w:val="0"/>
          <w:iCs w:val="0"/>
          <w:caps w:val="0"/>
          <w:color w:val="auto"/>
          <w:spacing w:val="0"/>
          <w:sz w:val="24"/>
          <w:szCs w:val="24"/>
          <w:shd w:val="clear" w:fill="FFFFFF"/>
        </w:rPr>
        <w:t>开标室</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outlineLvl w:val="9"/>
        <w:rPr>
          <w:rFonts w:hint="eastAsia" w:ascii="黑体" w:hAnsi="黑体" w:eastAsia="黑体" w:cs="黑体"/>
          <w:b w:val="0"/>
          <w:bCs w:val="0"/>
          <w:i w:val="0"/>
          <w:iCs w:val="0"/>
          <w:caps w:val="0"/>
          <w:color w:val="auto"/>
          <w:spacing w:val="0"/>
          <w:sz w:val="24"/>
          <w:szCs w:val="24"/>
        </w:rPr>
      </w:pPr>
      <w:r>
        <w:rPr>
          <w:rStyle w:val="7"/>
          <w:rFonts w:hint="eastAsia" w:ascii="黑体" w:hAnsi="黑体" w:eastAsia="黑体" w:cs="黑体"/>
          <w:b/>
          <w:bCs/>
          <w:i w:val="0"/>
          <w:iCs w:val="0"/>
          <w:caps w:val="0"/>
          <w:color w:val="auto"/>
          <w:spacing w:val="0"/>
          <w:sz w:val="24"/>
          <w:szCs w:val="24"/>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outlineLvl w:val="9"/>
        <w:rPr>
          <w:rFonts w:hint="eastAsia" w:ascii="黑体" w:hAnsi="黑体" w:eastAsia="黑体" w:cs="黑体"/>
          <w:i w:val="0"/>
          <w:iCs w:val="0"/>
          <w:caps w:val="0"/>
          <w:color w:val="auto"/>
          <w:spacing w:val="0"/>
          <w:sz w:val="24"/>
          <w:szCs w:val="24"/>
        </w:rPr>
      </w:pPr>
      <w:r>
        <w:rPr>
          <w:rFonts w:hint="eastAsia" w:ascii="黑体" w:hAnsi="黑体" w:eastAsia="黑体" w:cs="黑体"/>
          <w:i w:val="0"/>
          <w:iCs w:val="0"/>
          <w:caps w:val="0"/>
          <w:color w:val="auto"/>
          <w:spacing w:val="0"/>
          <w:sz w:val="24"/>
          <w:szCs w:val="24"/>
          <w:shd w:val="clear" w:fill="FFFFFF"/>
        </w:rPr>
        <w:t>自本公告发布之日起3个工作日。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outlineLvl w:val="9"/>
        <w:rPr>
          <w:rFonts w:hint="eastAsia" w:ascii="黑体" w:hAnsi="黑体" w:eastAsia="黑体" w:cs="黑体"/>
          <w:b w:val="0"/>
          <w:bCs w:val="0"/>
          <w:i w:val="0"/>
          <w:iCs w:val="0"/>
          <w:caps w:val="0"/>
          <w:color w:val="auto"/>
          <w:spacing w:val="0"/>
          <w:sz w:val="24"/>
          <w:szCs w:val="24"/>
        </w:rPr>
      </w:pPr>
      <w:r>
        <w:rPr>
          <w:rStyle w:val="7"/>
          <w:rFonts w:hint="eastAsia" w:ascii="黑体" w:hAnsi="黑体" w:eastAsia="黑体" w:cs="黑体"/>
          <w:b/>
          <w:bCs/>
          <w:i w:val="0"/>
          <w:iCs w:val="0"/>
          <w:caps w:val="0"/>
          <w:color w:val="auto"/>
          <w:spacing w:val="0"/>
          <w:sz w:val="24"/>
          <w:szCs w:val="24"/>
          <w:shd w:val="clear" w:fill="FFFFFF"/>
        </w:rPr>
        <w:t>七、其他补充事宜</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480" w:firstLineChars="200"/>
        <w:jc w:val="left"/>
        <w:outlineLvl w:val="9"/>
        <w:rPr>
          <w:rFonts w:hint="eastAsia" w:ascii="黑体" w:hAnsi="黑体" w:eastAsia="黑体" w:cs="黑体"/>
          <w:i w:val="0"/>
          <w:iCs w:val="0"/>
          <w:caps w:val="0"/>
          <w:color w:val="auto"/>
          <w:spacing w:val="0"/>
          <w:kern w:val="0"/>
          <w:sz w:val="24"/>
          <w:szCs w:val="24"/>
          <w:shd w:val="clear" w:fill="FFFFFF"/>
          <w:lang w:val="en-US" w:eastAsia="zh-CN" w:bidi="ar-SA"/>
        </w:rPr>
      </w:pPr>
      <w:r>
        <w:rPr>
          <w:rFonts w:hint="eastAsia" w:ascii="黑体" w:hAnsi="黑体" w:eastAsia="黑体" w:cs="黑体"/>
          <w:i w:val="0"/>
          <w:iCs w:val="0"/>
          <w:caps w:val="0"/>
          <w:color w:val="auto"/>
          <w:spacing w:val="0"/>
          <w:kern w:val="0"/>
          <w:sz w:val="24"/>
          <w:szCs w:val="24"/>
          <w:shd w:val="clear" w:fill="FFFFFF"/>
          <w:lang w:val="en-US" w:eastAsia="zh-CN" w:bidi="ar-SA"/>
        </w:rPr>
        <w:t>1、本项目有意向投标供应商须登录全国公共资源交易平台（陕西省.宝鸡市）宝鸡市公共资源交易中心（http://bj.sxggzyjy.cn/），交易平台〖首页〉电子交易平台〉企业端〗后，在〖招标公告/出让公告〗模块中选择有意向的项目点击“我要投标”，并打印回执单。在文件发售时间段内，供应商持网上回执单、介绍信原件、本人身份证原件及复印件加盖单位公章至宝鸡市金台区行政东路三迪金融中心8楼进行确认及报名登记，确认成功后方可下载电子竞争性谈判文件，逾期未办理的，视为自动放弃。</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outlineLvl w:val="9"/>
        <w:rPr>
          <w:rFonts w:hint="eastAsia" w:ascii="黑体" w:hAnsi="黑体" w:eastAsia="黑体" w:cs="黑体"/>
          <w:i w:val="0"/>
          <w:iCs w:val="0"/>
          <w:caps w:val="0"/>
          <w:color w:val="auto"/>
          <w:spacing w:val="0"/>
          <w:kern w:val="0"/>
          <w:sz w:val="24"/>
          <w:szCs w:val="24"/>
          <w:shd w:val="clear" w:fill="FFFFFF"/>
          <w:lang w:val="en-US" w:eastAsia="zh-CN" w:bidi="ar-SA"/>
        </w:rPr>
      </w:pPr>
      <w:r>
        <w:rPr>
          <w:rFonts w:hint="eastAsia" w:ascii="黑体" w:hAnsi="黑体" w:eastAsia="黑体" w:cs="黑体"/>
          <w:i w:val="0"/>
          <w:iCs w:val="0"/>
          <w:caps w:val="0"/>
          <w:color w:val="auto"/>
          <w:spacing w:val="0"/>
          <w:kern w:val="0"/>
          <w:sz w:val="24"/>
          <w:szCs w:val="24"/>
          <w:shd w:val="clear" w:fill="FFFFFF"/>
          <w:lang w:val="en-US" w:eastAsia="zh-CN" w:bidi="ar-SA"/>
        </w:rPr>
        <w:t>2、本项目为“全流程电子化”采购模式，各供应商须自行在网上下载谈判文件、交纳谈判保证金，并登录全国公共资源交易平台（陕西省▪宝鸡市）宝鸡市公共资源交易中心（http://bj.sxggzyjy.cn/）-服务指南-下载专区-下载政府采购电子标书制作工具，按照流程制作电子标书并在规定的响应截止时间前上传电子谈判响应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outlineLvl w:val="9"/>
        <w:rPr>
          <w:rFonts w:hint="eastAsia" w:ascii="黑体" w:hAnsi="黑体" w:eastAsia="黑体" w:cs="黑体"/>
          <w:i w:val="0"/>
          <w:iCs w:val="0"/>
          <w:caps w:val="0"/>
          <w:color w:val="auto"/>
          <w:spacing w:val="0"/>
          <w:kern w:val="0"/>
          <w:sz w:val="24"/>
          <w:szCs w:val="24"/>
          <w:shd w:val="clear" w:fill="FFFFFF"/>
          <w:lang w:val="en-US" w:eastAsia="zh-CN" w:bidi="ar-SA"/>
        </w:rPr>
      </w:pPr>
      <w:r>
        <w:rPr>
          <w:rFonts w:hint="eastAsia" w:ascii="黑体" w:hAnsi="黑体" w:eastAsia="黑体" w:cs="黑体"/>
          <w:i w:val="0"/>
          <w:iCs w:val="0"/>
          <w:caps w:val="0"/>
          <w:color w:val="auto"/>
          <w:spacing w:val="0"/>
          <w:kern w:val="0"/>
          <w:sz w:val="24"/>
          <w:szCs w:val="24"/>
          <w:shd w:val="clear" w:fill="FFFFFF"/>
          <w:lang w:val="en-US" w:eastAsia="zh-CN" w:bidi="ar-SA"/>
        </w:rPr>
        <w:t>3、未完成网上投标或未经采购代理公司登记确认或未在规定时间内在平台上下载电子竞争性谈判文件的，导致无法完成后续流程的责任自负。</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outlineLvl w:val="9"/>
        <w:rPr>
          <w:rFonts w:hint="eastAsia" w:ascii="黑体" w:hAnsi="黑体" w:eastAsia="黑体" w:cs="黑体"/>
          <w:i w:val="0"/>
          <w:iCs w:val="0"/>
          <w:caps w:val="0"/>
          <w:color w:val="auto"/>
          <w:spacing w:val="0"/>
          <w:kern w:val="0"/>
          <w:sz w:val="24"/>
          <w:szCs w:val="24"/>
          <w:shd w:val="clear" w:fill="FFFFFF"/>
          <w:lang w:val="en-US" w:eastAsia="zh-CN" w:bidi="ar-SA"/>
        </w:rPr>
      </w:pPr>
      <w:r>
        <w:rPr>
          <w:rFonts w:hint="eastAsia" w:ascii="黑体" w:hAnsi="黑体" w:eastAsia="黑体" w:cs="黑体"/>
          <w:i w:val="0"/>
          <w:iCs w:val="0"/>
          <w:caps w:val="0"/>
          <w:color w:val="auto"/>
          <w:spacing w:val="0"/>
          <w:kern w:val="0"/>
          <w:sz w:val="24"/>
          <w:szCs w:val="24"/>
          <w:shd w:val="clear" w:fill="FFFFFF"/>
          <w:lang w:val="en-US" w:eastAsia="zh-CN" w:bidi="ar-SA"/>
        </w:rPr>
        <w:t>4、如有技术性问题，请先翻阅操作手册或致电软件开发商，技术支持热线：4009980000；</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outlineLvl w:val="9"/>
        <w:rPr>
          <w:rFonts w:hint="eastAsia" w:ascii="黑体" w:hAnsi="黑体" w:eastAsia="黑体" w:cs="黑体"/>
          <w:i w:val="0"/>
          <w:iCs w:val="0"/>
          <w:caps w:val="0"/>
          <w:color w:val="auto"/>
          <w:spacing w:val="0"/>
          <w:kern w:val="0"/>
          <w:sz w:val="24"/>
          <w:szCs w:val="24"/>
          <w:shd w:val="clear" w:fill="FFFFFF"/>
          <w:lang w:val="en-US" w:eastAsia="zh-CN" w:bidi="ar-SA"/>
        </w:rPr>
      </w:pPr>
      <w:r>
        <w:rPr>
          <w:rFonts w:hint="eastAsia" w:ascii="黑体" w:hAnsi="黑体" w:eastAsia="黑体" w:cs="黑体"/>
          <w:i w:val="0"/>
          <w:iCs w:val="0"/>
          <w:caps w:val="0"/>
          <w:color w:val="auto"/>
          <w:spacing w:val="0"/>
          <w:kern w:val="0"/>
          <w:sz w:val="24"/>
          <w:szCs w:val="24"/>
          <w:shd w:val="clear" w:fill="FFFFFF"/>
          <w:lang w:val="en-US" w:eastAsia="zh-CN" w:bidi="ar-SA"/>
        </w:rPr>
        <w:t>5、有意向供应商办理CA锁地址及流程，内容如下：CA锁办理地址及流程：宝鸡市金台区行政大道8号海棠风尚宝鸡市公共资源交易中心4楼2号窗口（办理流程：http://ggzy.baoji.gov.cn/fwzn/004002/20220524/05ccf80e-6a61-43e9-90e9-ebdd8da75241.html）</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outlineLvl w:val="9"/>
        <w:rPr>
          <w:rFonts w:hint="eastAsia" w:ascii="黑体" w:hAnsi="黑体" w:eastAsia="黑体" w:cs="黑体"/>
          <w:i w:val="0"/>
          <w:iCs w:val="0"/>
          <w:caps w:val="0"/>
          <w:color w:val="auto"/>
          <w:spacing w:val="0"/>
          <w:kern w:val="0"/>
          <w:sz w:val="24"/>
          <w:szCs w:val="24"/>
          <w:shd w:val="clear" w:fill="FFFFFF"/>
          <w:lang w:val="en-US" w:eastAsia="zh-CN" w:bidi="ar-SA"/>
        </w:rPr>
      </w:pPr>
      <w:r>
        <w:rPr>
          <w:rFonts w:hint="eastAsia" w:ascii="黑体" w:hAnsi="黑体" w:eastAsia="黑体" w:cs="黑体"/>
          <w:i w:val="0"/>
          <w:iCs w:val="0"/>
          <w:caps w:val="0"/>
          <w:color w:val="auto"/>
          <w:spacing w:val="0"/>
          <w:kern w:val="0"/>
          <w:sz w:val="24"/>
          <w:szCs w:val="24"/>
          <w:shd w:val="clear" w:fill="FFFFFF"/>
          <w:lang w:val="en-US" w:eastAsia="zh-CN" w:bidi="ar-SA"/>
        </w:rPr>
        <w:t>注意事项：供应商应随时留意可能发布的变更公告，当澄清或修改的内容影响响应文件编制时，将在交易平台上同步发布答疑文件，此时投标人应从“项目流程”答疑文件下载、下载最新发布的答疑文件。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outlineLvl w:val="9"/>
        <w:rPr>
          <w:rFonts w:hint="eastAsia" w:ascii="黑体" w:hAnsi="黑体" w:eastAsia="黑体" w:cs="黑体"/>
          <w:b w:val="0"/>
          <w:bCs w:val="0"/>
          <w:i w:val="0"/>
          <w:iCs w:val="0"/>
          <w:caps w:val="0"/>
          <w:color w:val="auto"/>
          <w:spacing w:val="0"/>
          <w:sz w:val="24"/>
          <w:szCs w:val="24"/>
          <w:shd w:val="clear" w:fill="FFFFFF"/>
        </w:rPr>
      </w:pPr>
      <w:r>
        <w:rPr>
          <w:rStyle w:val="7"/>
          <w:rFonts w:hint="eastAsia" w:ascii="黑体" w:hAnsi="黑体" w:eastAsia="黑体" w:cs="黑体"/>
          <w:b/>
          <w:bCs/>
          <w:i w:val="0"/>
          <w:iCs w:val="0"/>
          <w:caps w:val="0"/>
          <w:color w:val="auto"/>
          <w:spacing w:val="0"/>
          <w:sz w:val="24"/>
          <w:szCs w:val="24"/>
          <w:shd w:val="clear" w:fill="FFFFFF"/>
        </w:rPr>
        <w:t>八、凡对本次采购提出询问，请按以下方式联系。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jc w:val="left"/>
        <w:outlineLvl w:val="9"/>
        <w:rPr>
          <w:rFonts w:hint="eastAsia" w:ascii="黑体" w:hAnsi="黑体" w:eastAsia="黑体" w:cs="黑体"/>
          <w:b w:val="0"/>
          <w:bCs w:val="0"/>
          <w:color w:val="auto"/>
          <w:sz w:val="24"/>
          <w:szCs w:val="24"/>
        </w:rPr>
      </w:pPr>
      <w:r>
        <w:rPr>
          <w:rFonts w:hint="eastAsia" w:ascii="黑体" w:hAnsi="黑体" w:eastAsia="黑体" w:cs="黑体"/>
          <w:b w:val="0"/>
          <w:bCs w:val="0"/>
          <w:i w:val="0"/>
          <w:iCs w:val="0"/>
          <w:caps w:val="0"/>
          <w:color w:val="auto"/>
          <w:spacing w:val="0"/>
          <w:sz w:val="24"/>
          <w:szCs w:val="24"/>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outlineLvl w:val="9"/>
        <w:rPr>
          <w:rFonts w:hint="eastAsia" w:ascii="黑体" w:hAnsi="黑体" w:eastAsia="黑体" w:cs="黑体"/>
          <w:i w:val="0"/>
          <w:iCs w:val="0"/>
          <w:caps w:val="0"/>
          <w:color w:val="auto"/>
          <w:spacing w:val="0"/>
          <w:sz w:val="24"/>
          <w:szCs w:val="24"/>
          <w:shd w:val="clear" w:fill="FFFFFF"/>
          <w:lang w:eastAsia="zh-CN"/>
        </w:rPr>
      </w:pPr>
      <w:r>
        <w:rPr>
          <w:rFonts w:hint="eastAsia" w:ascii="黑体" w:hAnsi="黑体" w:eastAsia="黑体" w:cs="黑体"/>
          <w:i w:val="0"/>
          <w:iCs w:val="0"/>
          <w:caps w:val="0"/>
          <w:color w:val="auto"/>
          <w:spacing w:val="0"/>
          <w:sz w:val="24"/>
          <w:szCs w:val="24"/>
          <w:shd w:val="clear" w:fill="FFFFFF"/>
        </w:rPr>
        <w:t>名称：</w:t>
      </w:r>
      <w:r>
        <w:rPr>
          <w:rFonts w:hint="eastAsia" w:ascii="黑体" w:hAnsi="黑体" w:eastAsia="黑体" w:cs="黑体"/>
          <w:i w:val="0"/>
          <w:iCs w:val="0"/>
          <w:caps w:val="0"/>
          <w:color w:val="auto"/>
          <w:spacing w:val="0"/>
          <w:sz w:val="24"/>
          <w:szCs w:val="24"/>
          <w:shd w:val="clear" w:fill="FFFFFF"/>
          <w:lang w:eastAsia="zh-CN"/>
        </w:rPr>
        <w:t>宝鸡市第一社会福利院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outlineLvl w:val="9"/>
        <w:rPr>
          <w:rFonts w:hint="eastAsia" w:ascii="黑体" w:hAnsi="黑体" w:eastAsia="黑体" w:cs="黑体"/>
          <w:color w:val="auto"/>
          <w:sz w:val="24"/>
          <w:szCs w:val="24"/>
        </w:rPr>
      </w:pPr>
      <w:r>
        <w:rPr>
          <w:rFonts w:hint="eastAsia" w:ascii="黑体" w:hAnsi="黑体" w:eastAsia="黑体" w:cs="黑体"/>
          <w:i w:val="0"/>
          <w:iCs w:val="0"/>
          <w:caps w:val="0"/>
          <w:color w:val="auto"/>
          <w:spacing w:val="0"/>
          <w:sz w:val="24"/>
          <w:szCs w:val="24"/>
          <w:shd w:val="clear" w:fill="FFFFFF"/>
        </w:rPr>
        <w:t>地址</w:t>
      </w:r>
      <w:r>
        <w:rPr>
          <w:rFonts w:hint="eastAsia" w:ascii="黑体" w:hAnsi="黑体" w:eastAsia="黑体" w:cs="黑体"/>
          <w:i w:val="0"/>
          <w:iCs w:val="0"/>
          <w:caps w:val="0"/>
          <w:color w:val="auto"/>
          <w:spacing w:val="0"/>
          <w:sz w:val="24"/>
          <w:szCs w:val="24"/>
          <w:shd w:val="clear" w:fill="FFFFFF"/>
          <w:lang w:eastAsia="zh-CN"/>
        </w:rPr>
        <w:t>：陕西省宝鸡市蟠龙新区龙翔大道9号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outlineLvl w:val="9"/>
        <w:rPr>
          <w:rFonts w:hint="eastAsia" w:ascii="黑体" w:hAnsi="黑体" w:eastAsia="黑体" w:cs="黑体"/>
          <w:color w:val="auto"/>
          <w:sz w:val="24"/>
          <w:szCs w:val="24"/>
          <w:lang w:val="en-US" w:eastAsia="zh-CN"/>
        </w:rPr>
      </w:pPr>
      <w:r>
        <w:rPr>
          <w:rFonts w:hint="eastAsia" w:ascii="黑体" w:hAnsi="黑体" w:eastAsia="黑体" w:cs="黑体"/>
          <w:i w:val="0"/>
          <w:iCs w:val="0"/>
          <w:caps w:val="0"/>
          <w:color w:val="auto"/>
          <w:spacing w:val="0"/>
          <w:sz w:val="24"/>
          <w:szCs w:val="24"/>
          <w:shd w:val="clear" w:fill="FFFFFF"/>
        </w:rPr>
        <w:t>联系方式：0917-</w:t>
      </w:r>
      <w:r>
        <w:rPr>
          <w:rFonts w:hint="eastAsia" w:ascii="黑体" w:hAnsi="黑体" w:eastAsia="黑体" w:cs="黑体"/>
          <w:i w:val="0"/>
          <w:iCs w:val="0"/>
          <w:caps w:val="0"/>
          <w:color w:val="auto"/>
          <w:spacing w:val="0"/>
          <w:sz w:val="24"/>
          <w:szCs w:val="24"/>
          <w:shd w:val="clear" w:fill="FFFFFF"/>
          <w:lang w:val="en-US" w:eastAsia="zh-CN"/>
        </w:rPr>
        <w:t>3530281</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jc w:val="left"/>
        <w:outlineLvl w:val="9"/>
        <w:rPr>
          <w:rFonts w:hint="eastAsia" w:ascii="黑体" w:hAnsi="黑体" w:eastAsia="黑体" w:cs="黑体"/>
          <w:b w:val="0"/>
          <w:bCs w:val="0"/>
          <w:color w:val="auto"/>
          <w:sz w:val="24"/>
          <w:szCs w:val="24"/>
        </w:rPr>
      </w:pPr>
      <w:r>
        <w:rPr>
          <w:rFonts w:hint="eastAsia" w:ascii="黑体" w:hAnsi="黑体" w:eastAsia="黑体" w:cs="黑体"/>
          <w:b w:val="0"/>
          <w:bCs w:val="0"/>
          <w:i w:val="0"/>
          <w:iCs w:val="0"/>
          <w:caps w:val="0"/>
          <w:color w:val="auto"/>
          <w:spacing w:val="0"/>
          <w:sz w:val="24"/>
          <w:szCs w:val="24"/>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outlineLvl w:val="9"/>
        <w:rPr>
          <w:rFonts w:hint="eastAsia" w:ascii="黑体" w:hAnsi="黑体" w:eastAsia="黑体" w:cs="黑体"/>
          <w:color w:val="auto"/>
          <w:sz w:val="24"/>
          <w:szCs w:val="24"/>
          <w:lang w:eastAsia="zh-CN"/>
        </w:rPr>
      </w:pPr>
      <w:r>
        <w:rPr>
          <w:rFonts w:hint="eastAsia" w:ascii="黑体" w:hAnsi="黑体" w:eastAsia="黑体" w:cs="黑体"/>
          <w:i w:val="0"/>
          <w:iCs w:val="0"/>
          <w:caps w:val="0"/>
          <w:color w:val="auto"/>
          <w:spacing w:val="0"/>
          <w:sz w:val="24"/>
          <w:szCs w:val="24"/>
          <w:shd w:val="clear" w:fill="FFFFFF"/>
        </w:rPr>
        <w:t>名称：</w:t>
      </w:r>
      <w:r>
        <w:rPr>
          <w:rFonts w:hint="eastAsia" w:ascii="黑体" w:hAnsi="黑体" w:eastAsia="黑体" w:cs="黑体"/>
          <w:i w:val="0"/>
          <w:iCs w:val="0"/>
          <w:caps w:val="0"/>
          <w:color w:val="auto"/>
          <w:spacing w:val="0"/>
          <w:sz w:val="24"/>
          <w:szCs w:val="24"/>
          <w:shd w:val="clear" w:fill="FFFFFF"/>
          <w:lang w:eastAsia="zh-CN"/>
        </w:rPr>
        <w:t>宝鸡福美特项目管理有限公司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outlineLvl w:val="9"/>
        <w:rPr>
          <w:rFonts w:hint="eastAsia" w:ascii="黑体" w:hAnsi="黑体" w:eastAsia="黑体" w:cs="黑体"/>
          <w:color w:val="auto"/>
          <w:sz w:val="24"/>
          <w:szCs w:val="24"/>
        </w:rPr>
      </w:pPr>
      <w:r>
        <w:rPr>
          <w:rFonts w:hint="eastAsia" w:ascii="黑体" w:hAnsi="黑体" w:eastAsia="黑体" w:cs="黑体"/>
          <w:i w:val="0"/>
          <w:iCs w:val="0"/>
          <w:caps w:val="0"/>
          <w:color w:val="auto"/>
          <w:spacing w:val="0"/>
          <w:sz w:val="24"/>
          <w:szCs w:val="24"/>
          <w:shd w:val="clear" w:fill="FFFFFF"/>
        </w:rPr>
        <w:t>地址：</w:t>
      </w:r>
      <w:r>
        <w:rPr>
          <w:rFonts w:hint="eastAsia" w:ascii="黑体" w:hAnsi="黑体" w:eastAsia="黑体" w:cs="黑体"/>
          <w:i w:val="0"/>
          <w:iCs w:val="0"/>
          <w:caps w:val="0"/>
          <w:color w:val="auto"/>
          <w:spacing w:val="0"/>
          <w:kern w:val="0"/>
          <w:sz w:val="24"/>
          <w:szCs w:val="24"/>
          <w:shd w:val="clear" w:fill="FFFFFF"/>
          <w:lang w:val="en-US" w:eastAsia="zh-CN" w:bidi="ar"/>
        </w:rPr>
        <w:t>宝鸡市金台区行政东路三迪金融中心8楼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outlineLvl w:val="9"/>
        <w:rPr>
          <w:rFonts w:hint="eastAsia" w:ascii="黑体" w:hAnsi="黑体" w:eastAsia="黑体" w:cs="黑体"/>
          <w:color w:val="auto"/>
          <w:sz w:val="24"/>
          <w:szCs w:val="24"/>
          <w:lang w:val="en-US" w:eastAsia="zh-CN"/>
        </w:rPr>
      </w:pPr>
      <w:r>
        <w:rPr>
          <w:rFonts w:hint="eastAsia" w:ascii="黑体" w:hAnsi="黑体" w:eastAsia="黑体" w:cs="黑体"/>
          <w:i w:val="0"/>
          <w:iCs w:val="0"/>
          <w:caps w:val="0"/>
          <w:color w:val="auto"/>
          <w:spacing w:val="0"/>
          <w:sz w:val="24"/>
          <w:szCs w:val="24"/>
          <w:shd w:val="clear" w:fill="FFFFFF"/>
        </w:rPr>
        <w:t>联系方式：13</w:t>
      </w:r>
      <w:r>
        <w:rPr>
          <w:rFonts w:hint="eastAsia" w:ascii="黑体" w:hAnsi="黑体" w:eastAsia="黑体" w:cs="黑体"/>
          <w:i w:val="0"/>
          <w:iCs w:val="0"/>
          <w:caps w:val="0"/>
          <w:color w:val="auto"/>
          <w:spacing w:val="0"/>
          <w:sz w:val="24"/>
          <w:szCs w:val="24"/>
          <w:shd w:val="clear" w:fill="FFFFFF"/>
          <w:lang w:val="en-US" w:eastAsia="zh-CN"/>
        </w:rPr>
        <w:t>319178519</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jc w:val="left"/>
        <w:outlineLvl w:val="9"/>
        <w:rPr>
          <w:rFonts w:hint="eastAsia" w:ascii="黑体" w:hAnsi="黑体" w:eastAsia="黑体" w:cs="黑体"/>
          <w:b w:val="0"/>
          <w:bCs w:val="0"/>
          <w:color w:val="auto"/>
          <w:sz w:val="24"/>
          <w:szCs w:val="24"/>
        </w:rPr>
      </w:pPr>
      <w:r>
        <w:rPr>
          <w:rFonts w:hint="eastAsia" w:ascii="黑体" w:hAnsi="黑体" w:eastAsia="黑体" w:cs="黑体"/>
          <w:b w:val="0"/>
          <w:bCs w:val="0"/>
          <w:i w:val="0"/>
          <w:iCs w:val="0"/>
          <w:caps w:val="0"/>
          <w:color w:val="auto"/>
          <w:spacing w:val="0"/>
          <w:sz w:val="24"/>
          <w:szCs w:val="24"/>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outlineLvl w:val="9"/>
        <w:rPr>
          <w:rFonts w:hint="eastAsia" w:ascii="黑体" w:hAnsi="黑体" w:eastAsia="黑体" w:cs="黑体"/>
          <w:color w:val="auto"/>
          <w:sz w:val="24"/>
          <w:szCs w:val="24"/>
        </w:rPr>
      </w:pPr>
      <w:r>
        <w:rPr>
          <w:rFonts w:hint="eastAsia" w:ascii="黑体" w:hAnsi="黑体" w:eastAsia="黑体" w:cs="黑体"/>
          <w:i w:val="0"/>
          <w:iCs w:val="0"/>
          <w:caps w:val="0"/>
          <w:color w:val="auto"/>
          <w:spacing w:val="0"/>
          <w:sz w:val="24"/>
          <w:szCs w:val="24"/>
          <w:shd w:val="clear" w:fill="FFFFFF"/>
        </w:rPr>
        <w:t>项目联系人：</w:t>
      </w:r>
      <w:r>
        <w:rPr>
          <w:rFonts w:hint="eastAsia" w:ascii="黑体" w:hAnsi="黑体" w:eastAsia="黑体" w:cs="黑体"/>
          <w:i w:val="0"/>
          <w:iCs w:val="0"/>
          <w:caps w:val="0"/>
          <w:color w:val="auto"/>
          <w:spacing w:val="0"/>
          <w:sz w:val="24"/>
          <w:szCs w:val="24"/>
          <w:shd w:val="clear" w:fill="FFFFFF"/>
          <w:lang w:eastAsia="zh-CN"/>
        </w:rPr>
        <w:t>张</w:t>
      </w:r>
      <w:r>
        <w:rPr>
          <w:rFonts w:hint="eastAsia" w:ascii="黑体" w:hAnsi="黑体" w:eastAsia="黑体" w:cs="黑体"/>
          <w:i w:val="0"/>
          <w:iCs w:val="0"/>
          <w:caps w:val="0"/>
          <w:color w:val="auto"/>
          <w:spacing w:val="0"/>
          <w:sz w:val="24"/>
          <w:szCs w:val="24"/>
          <w:shd w:val="clear" w:fill="FFFFFF"/>
        </w:rPr>
        <w:t>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outlineLvl w:val="9"/>
        <w:rPr>
          <w:rFonts w:hint="eastAsia" w:ascii="黑体" w:hAnsi="黑体" w:eastAsia="黑体" w:cs="黑体"/>
          <w:color w:val="auto"/>
          <w:sz w:val="24"/>
          <w:szCs w:val="24"/>
        </w:rPr>
      </w:pPr>
      <w:r>
        <w:rPr>
          <w:rFonts w:hint="eastAsia" w:ascii="黑体" w:hAnsi="黑体" w:eastAsia="黑体" w:cs="黑体"/>
          <w:i w:val="0"/>
          <w:iCs w:val="0"/>
          <w:caps w:val="0"/>
          <w:color w:val="auto"/>
          <w:spacing w:val="0"/>
          <w:sz w:val="24"/>
          <w:szCs w:val="24"/>
          <w:shd w:val="clear" w:fill="FFFFFF"/>
        </w:rPr>
        <w:t>电话：13</w:t>
      </w:r>
      <w:r>
        <w:rPr>
          <w:rFonts w:hint="eastAsia" w:ascii="黑体" w:hAnsi="黑体" w:eastAsia="黑体" w:cs="黑体"/>
          <w:i w:val="0"/>
          <w:iCs w:val="0"/>
          <w:caps w:val="0"/>
          <w:color w:val="auto"/>
          <w:spacing w:val="0"/>
          <w:sz w:val="24"/>
          <w:szCs w:val="24"/>
          <w:shd w:val="clear" w:fill="FFFFFF"/>
          <w:lang w:val="en-US" w:eastAsia="zh-CN"/>
        </w:rPr>
        <w:t>319178519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right"/>
        <w:outlineLvl w:val="9"/>
        <w:rPr>
          <w:rFonts w:hint="eastAsia" w:ascii="黑体" w:hAnsi="黑体" w:eastAsia="黑体" w:cs="黑体"/>
          <w:i w:val="0"/>
          <w:iCs w:val="0"/>
          <w:caps w:val="0"/>
          <w:color w:val="333333"/>
          <w:spacing w:val="0"/>
          <w:sz w:val="24"/>
          <w:szCs w:val="24"/>
          <w:lang w:eastAsia="zh-CN"/>
        </w:rPr>
      </w:pPr>
      <w:r>
        <w:rPr>
          <w:rFonts w:hint="eastAsia" w:ascii="黑体" w:hAnsi="黑体" w:eastAsia="黑体" w:cs="黑体"/>
          <w:i w:val="0"/>
          <w:iCs w:val="0"/>
          <w:caps w:val="0"/>
          <w:color w:val="333333"/>
          <w:spacing w:val="0"/>
          <w:sz w:val="24"/>
          <w:szCs w:val="24"/>
          <w:shd w:val="clear" w:fill="FFFFFF"/>
          <w:lang w:eastAsia="zh-CN"/>
        </w:rPr>
        <w:t>宝鸡福美特项目管理有限公司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mZjc3MjkzMDBjYzBkYjI5ZmI5NDRjNzMzZDU2YmEifQ=="/>
  </w:docVars>
  <w:rsids>
    <w:rsidRoot w:val="2DAC4686"/>
    <w:rsid w:val="2DAC4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semiHidden/>
    <w:unhideWhenUsed/>
    <w:qFormat/>
    <w:uiPriority w:val="0"/>
    <w:pPr>
      <w:keepNext/>
      <w:spacing w:line="600" w:lineRule="exact"/>
      <w:jc w:val="center"/>
      <w:outlineLvl w:val="3"/>
    </w:pPr>
    <w:rPr>
      <w:rFonts w:ascii="楷体_GB2312" w:eastAsia="楷体_GB2312"/>
      <w:sz w:val="32"/>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0"/>
    <w:rPr>
      <w:rFonts w:ascii="微软雅黑" w:hAnsi="微软雅黑" w:eastAsia="微软雅黑" w:cs="微软雅黑"/>
      <w:b/>
      <w:bCs/>
      <w:sz w:val="15"/>
      <w:szCs w:val="1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2179</Words>
  <Characters>2561</Characters>
  <Lines>0</Lines>
  <Paragraphs>0</Paragraphs>
  <TotalTime>0</TotalTime>
  <ScaleCrop>false</ScaleCrop>
  <LinksUpToDate>false</LinksUpToDate>
  <CharactersWithSpaces>2569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2023-04-07T09:43:00Z</dcterms:created>
  <dc:creator>WPS_1658106135</dc:creator>
  <cp:lastModifiedBy>WPS_1658106135</cp:lastModifiedBy>
  <dcterms:modified xsi:type="dcterms:W3CDTF">2023-04-07T09:43:29Z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54FCB2E13DF14C618DC7ED6CAAC2A678_11</vt:lpwstr>
  </property>
</Properties>
</file>