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pageBreakBefore/>
        <w:widowControl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b/>
          <w:bCs/>
          <w:sz w:val="32"/>
          <w:szCs w:val="32"/>
        </w:rPr>
      </w:pPr>
      <w:r>
        <w:rPr>
          <w:rFonts w:hint="eastAsia" w:ascii="仿宋" w:hAnsi="仿宋" w:eastAsia="仿宋" w:cs="仿宋"/>
          <w:b/>
          <w:bCs/>
          <w:sz w:val="32"/>
          <w:szCs w:val="32"/>
        </w:rPr>
        <w:t>第一章</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lang w:eastAsia="zh-CN"/>
        </w:rPr>
        <w:t>招标</w:t>
      </w:r>
      <w:r>
        <w:rPr>
          <w:rFonts w:hint="eastAsia" w:ascii="仿宋" w:hAnsi="仿宋" w:eastAsia="仿宋" w:cs="仿宋"/>
          <w:b/>
          <w:bCs/>
          <w:sz w:val="32"/>
          <w:szCs w:val="32"/>
        </w:rPr>
        <w:t>公告</w:t>
      </w:r>
    </w:p>
    <w:p>
      <w:pPr>
        <w:keepNext w:val="0"/>
        <w:keepLines w:val="0"/>
        <w:pageBreakBefore w:val="0"/>
        <w:widowControl w:val="0"/>
        <w:kinsoku/>
        <w:wordWrap/>
        <w:overflowPunct/>
        <w:topLinePunct w:val="0"/>
        <w:autoSpaceDE/>
        <w:autoSpaceDN/>
        <w:bidi w:val="0"/>
        <w:adjustRightInd/>
        <w:snapToGrid/>
        <w:spacing w:line="312" w:lineRule="auto"/>
        <w:ind w:left="0" w:leftChars="0" w:firstLine="420" w:firstLineChars="175"/>
        <w:textAlignment w:val="auto"/>
        <w:rPr>
          <w:rFonts w:hint="eastAsia" w:ascii="仿宋" w:hAnsi="仿宋" w:eastAsia="仿宋" w:cs="仿宋"/>
          <w:sz w:val="24"/>
          <w:szCs w:val="24"/>
        </w:rPr>
      </w:pPr>
      <w:r>
        <w:rPr>
          <w:rFonts w:hint="eastAsia" w:ascii="仿宋" w:hAnsi="仿宋" w:eastAsia="仿宋" w:cs="仿宋"/>
          <w:sz w:val="24"/>
          <w:szCs w:val="24"/>
          <w:lang w:eastAsia="zh-CN"/>
        </w:rPr>
        <w:t>宝鸡市陈仓区千渭小学信息技术标准化教室建设项目</w:t>
      </w:r>
      <w:r>
        <w:rPr>
          <w:rFonts w:hint="eastAsia" w:ascii="仿宋" w:hAnsi="仿宋" w:eastAsia="仿宋" w:cs="仿宋"/>
          <w:sz w:val="24"/>
          <w:szCs w:val="24"/>
        </w:rPr>
        <w:t>潜在的供应商可在全国公</w:t>
      </w:r>
      <w:r>
        <w:rPr>
          <w:rFonts w:hint="eastAsia" w:ascii="仿宋" w:hAnsi="仿宋" w:eastAsia="仿宋" w:cs="仿宋"/>
          <w:sz w:val="24"/>
          <w:szCs w:val="24"/>
          <w:highlight w:val="none"/>
        </w:rPr>
        <w:t>共资源交易平台（陕西省·宝鸡市）直接下载采购文件，并于</w:t>
      </w:r>
      <w:r>
        <w:rPr>
          <w:rFonts w:hint="eastAsia" w:ascii="仿宋" w:hAnsi="仿宋" w:eastAsia="仿宋" w:cs="仿宋"/>
          <w:sz w:val="24"/>
          <w:szCs w:val="24"/>
          <w:highlight w:val="none"/>
          <w:lang w:eastAsia="zh-CN"/>
        </w:rPr>
        <w:t>2023-06-12</w:t>
      </w:r>
      <w:r>
        <w:rPr>
          <w:rFonts w:hint="eastAsia" w:ascii="仿宋" w:hAnsi="仿宋" w:eastAsia="仿宋" w:cs="仿宋"/>
          <w:sz w:val="24"/>
          <w:szCs w:val="24"/>
          <w:highlight w:val="none"/>
          <w:lang w:val="en-US" w:eastAsia="zh-CN"/>
        </w:rPr>
        <w:t xml:space="preserve"> 09</w:t>
      </w:r>
      <w:r>
        <w:rPr>
          <w:rFonts w:hint="eastAsia" w:ascii="仿宋" w:hAnsi="仿宋" w:eastAsia="仿宋" w:cs="仿宋"/>
          <w:sz w:val="24"/>
          <w:szCs w:val="24"/>
          <w:highlight w:val="none"/>
          <w:lang w:eastAsia="zh-CN"/>
        </w:rPr>
        <w:t>:00:00</w:t>
      </w:r>
      <w:r>
        <w:rPr>
          <w:rFonts w:hint="eastAsia" w:ascii="仿宋" w:hAnsi="仿宋" w:eastAsia="仿宋" w:cs="仿宋"/>
          <w:sz w:val="24"/>
          <w:szCs w:val="24"/>
        </w:rPr>
        <w:t>前递交</w:t>
      </w:r>
      <w:r>
        <w:rPr>
          <w:rFonts w:hint="eastAsia" w:ascii="仿宋" w:hAnsi="仿宋" w:eastAsia="仿宋" w:cs="仿宋"/>
          <w:sz w:val="24"/>
          <w:szCs w:val="24"/>
          <w:lang w:eastAsia="zh-CN"/>
        </w:rPr>
        <w:t>投标文件</w:t>
      </w:r>
      <w:r>
        <w:rPr>
          <w:rFonts w:hint="eastAsia" w:ascii="仿宋" w:hAnsi="仿宋" w:eastAsia="仿宋" w:cs="仿宋"/>
          <w:sz w:val="24"/>
          <w:szCs w:val="24"/>
        </w:rPr>
        <w:t>。</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仿宋" w:hAnsi="仿宋" w:eastAsia="仿宋" w:cs="仿宋"/>
          <w:b/>
          <w:bCs/>
          <w:sz w:val="24"/>
          <w:szCs w:val="24"/>
        </w:rPr>
      </w:pPr>
      <w:r>
        <w:rPr>
          <w:rFonts w:hint="eastAsia" w:ascii="仿宋" w:hAnsi="仿宋" w:eastAsia="仿宋" w:cs="仿宋"/>
          <w:b/>
          <w:bCs/>
          <w:sz w:val="24"/>
          <w:szCs w:val="24"/>
        </w:rPr>
        <w:t>一、项目基本情况：</w:t>
      </w:r>
      <w:bookmarkStart w:id="0" w:name="_GoBack"/>
      <w:bookmarkEnd w:id="0"/>
    </w:p>
    <w:p>
      <w:pPr>
        <w:keepNext w:val="0"/>
        <w:keepLines w:val="0"/>
        <w:pageBreakBefore w:val="0"/>
        <w:widowControl w:val="0"/>
        <w:kinsoku/>
        <w:wordWrap/>
        <w:overflowPunct/>
        <w:topLinePunct w:val="0"/>
        <w:autoSpaceDE/>
        <w:autoSpaceDN/>
        <w:bidi w:val="0"/>
        <w:adjustRightInd/>
        <w:snapToGrid/>
        <w:spacing w:line="312" w:lineRule="auto"/>
        <w:ind w:left="0" w:leftChars="0" w:firstLine="420" w:firstLineChars="175"/>
        <w:textAlignment w:val="auto"/>
        <w:rPr>
          <w:rFonts w:hint="eastAsia" w:ascii="仿宋" w:hAnsi="仿宋" w:eastAsia="仿宋" w:cs="仿宋"/>
          <w:sz w:val="24"/>
          <w:szCs w:val="24"/>
          <w:lang w:eastAsia="zh-CN"/>
        </w:rPr>
      </w:pPr>
      <w:r>
        <w:rPr>
          <w:rFonts w:hint="eastAsia" w:ascii="仿宋" w:hAnsi="仿宋" w:eastAsia="仿宋" w:cs="仿宋"/>
          <w:sz w:val="24"/>
          <w:szCs w:val="24"/>
        </w:rPr>
        <w:t>1、项目编号：</w:t>
      </w:r>
      <w:r>
        <w:rPr>
          <w:rFonts w:hint="eastAsia" w:ascii="仿宋" w:hAnsi="仿宋" w:eastAsia="仿宋" w:cs="仿宋"/>
          <w:sz w:val="24"/>
          <w:szCs w:val="24"/>
          <w:lang w:eastAsia="zh-CN"/>
        </w:rPr>
        <w:t>HCZB(BJ)2023-GC-GK011</w:t>
      </w:r>
    </w:p>
    <w:p>
      <w:pPr>
        <w:keepNext w:val="0"/>
        <w:keepLines w:val="0"/>
        <w:pageBreakBefore w:val="0"/>
        <w:widowControl w:val="0"/>
        <w:kinsoku/>
        <w:wordWrap/>
        <w:overflowPunct/>
        <w:topLinePunct w:val="0"/>
        <w:autoSpaceDE/>
        <w:autoSpaceDN/>
        <w:bidi w:val="0"/>
        <w:adjustRightInd/>
        <w:snapToGrid/>
        <w:spacing w:line="312" w:lineRule="auto"/>
        <w:ind w:left="0" w:leftChars="0" w:firstLine="420" w:firstLineChars="175"/>
        <w:textAlignment w:val="auto"/>
        <w:rPr>
          <w:rFonts w:hint="eastAsia" w:ascii="仿宋" w:hAnsi="仿宋" w:eastAsia="仿宋" w:cs="仿宋"/>
          <w:sz w:val="24"/>
          <w:szCs w:val="24"/>
          <w:lang w:eastAsia="zh-CN"/>
        </w:rPr>
      </w:pPr>
      <w:r>
        <w:rPr>
          <w:rFonts w:hint="eastAsia" w:ascii="仿宋" w:hAnsi="仿宋" w:eastAsia="仿宋" w:cs="仿宋"/>
          <w:sz w:val="24"/>
          <w:szCs w:val="24"/>
        </w:rPr>
        <w:t>2、项目名称：</w:t>
      </w:r>
      <w:r>
        <w:rPr>
          <w:rFonts w:hint="eastAsia" w:ascii="仿宋" w:hAnsi="仿宋" w:eastAsia="仿宋" w:cs="仿宋"/>
          <w:sz w:val="24"/>
          <w:szCs w:val="24"/>
          <w:lang w:eastAsia="zh-CN"/>
        </w:rPr>
        <w:t>宝鸡市陈仓区千渭小学信息技术标准化教室建设项目</w:t>
      </w:r>
    </w:p>
    <w:p>
      <w:pPr>
        <w:keepNext w:val="0"/>
        <w:keepLines w:val="0"/>
        <w:pageBreakBefore w:val="0"/>
        <w:widowControl w:val="0"/>
        <w:kinsoku/>
        <w:wordWrap/>
        <w:overflowPunct/>
        <w:topLinePunct w:val="0"/>
        <w:autoSpaceDE/>
        <w:autoSpaceDN/>
        <w:bidi w:val="0"/>
        <w:adjustRightInd/>
        <w:snapToGrid/>
        <w:spacing w:line="312" w:lineRule="auto"/>
        <w:ind w:left="0" w:leftChars="0" w:firstLine="420" w:firstLineChars="175"/>
        <w:textAlignment w:val="auto"/>
        <w:rPr>
          <w:rFonts w:hint="eastAsia" w:ascii="仿宋" w:hAnsi="仿宋" w:eastAsia="仿宋" w:cs="仿宋"/>
          <w:sz w:val="24"/>
          <w:szCs w:val="24"/>
        </w:rPr>
      </w:pPr>
      <w:r>
        <w:rPr>
          <w:rFonts w:hint="eastAsia" w:ascii="仿宋" w:hAnsi="仿宋" w:eastAsia="仿宋" w:cs="仿宋"/>
          <w:sz w:val="24"/>
          <w:szCs w:val="24"/>
        </w:rPr>
        <w:t>3、预算金额：</w:t>
      </w:r>
      <w:r>
        <w:rPr>
          <w:rFonts w:hint="eastAsia" w:ascii="仿宋" w:hAnsi="仿宋" w:eastAsia="仿宋" w:cs="仿宋"/>
          <w:sz w:val="24"/>
          <w:szCs w:val="24"/>
          <w:lang w:val="en-US" w:eastAsia="zh-CN"/>
        </w:rPr>
        <w:t>90</w:t>
      </w:r>
      <w:r>
        <w:rPr>
          <w:rFonts w:hint="eastAsia" w:ascii="仿宋" w:hAnsi="仿宋" w:eastAsia="仿宋" w:cs="仿宋"/>
          <w:sz w:val="24"/>
          <w:szCs w:val="24"/>
        </w:rPr>
        <w:t>0,000.00元</w:t>
      </w:r>
    </w:p>
    <w:p>
      <w:pPr>
        <w:keepNext w:val="0"/>
        <w:keepLines w:val="0"/>
        <w:pageBreakBefore w:val="0"/>
        <w:widowControl w:val="0"/>
        <w:kinsoku/>
        <w:wordWrap/>
        <w:overflowPunct/>
        <w:topLinePunct w:val="0"/>
        <w:autoSpaceDE/>
        <w:autoSpaceDN/>
        <w:bidi w:val="0"/>
        <w:adjustRightInd/>
        <w:snapToGrid/>
        <w:spacing w:line="312" w:lineRule="auto"/>
        <w:ind w:left="0" w:leftChars="0" w:firstLine="420" w:firstLineChars="175"/>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4、最高限价：</w:t>
      </w:r>
    </w:p>
    <w:p>
      <w:pPr>
        <w:keepNext w:val="0"/>
        <w:keepLines w:val="0"/>
        <w:pageBreakBefore w:val="0"/>
        <w:widowControl w:val="0"/>
        <w:kinsoku/>
        <w:wordWrap/>
        <w:overflowPunct/>
        <w:topLinePunct w:val="0"/>
        <w:autoSpaceDE/>
        <w:autoSpaceDN/>
        <w:bidi w:val="0"/>
        <w:adjustRightInd/>
        <w:snapToGrid/>
        <w:spacing w:line="312" w:lineRule="auto"/>
        <w:ind w:left="0" w:leftChars="0" w:firstLine="420" w:firstLineChars="175"/>
        <w:textAlignment w:val="auto"/>
        <w:rPr>
          <w:rFonts w:hint="eastAsia" w:ascii="仿宋" w:hAnsi="仿宋" w:eastAsia="仿宋" w:cs="仿宋"/>
          <w:sz w:val="24"/>
          <w:szCs w:val="24"/>
          <w:lang w:eastAsia="zh-CN"/>
        </w:rPr>
      </w:pPr>
      <w:r>
        <w:rPr>
          <w:rFonts w:hint="eastAsia" w:ascii="仿宋" w:hAnsi="仿宋" w:eastAsia="仿宋" w:cs="仿宋"/>
          <w:sz w:val="24"/>
          <w:szCs w:val="24"/>
        </w:rPr>
        <w:t>5、采购需求：</w:t>
      </w:r>
      <w:r>
        <w:rPr>
          <w:rFonts w:hint="eastAsia" w:ascii="仿宋" w:hAnsi="仿宋" w:eastAsia="仿宋" w:cs="仿宋"/>
          <w:sz w:val="24"/>
          <w:szCs w:val="24"/>
          <w:lang w:eastAsia="zh-CN"/>
        </w:rPr>
        <w:t>宝鸡市陈仓区千渭小学信息技术标准化教室建设项目</w:t>
      </w:r>
      <w:r>
        <w:rPr>
          <w:rFonts w:hint="eastAsia" w:ascii="仿宋" w:hAnsi="仿宋" w:eastAsia="仿宋" w:cs="仿宋"/>
          <w:sz w:val="24"/>
          <w:szCs w:val="24"/>
        </w:rPr>
        <w:t>，</w:t>
      </w:r>
      <w:r>
        <w:rPr>
          <w:rFonts w:hint="eastAsia" w:ascii="仿宋" w:hAnsi="仿宋" w:eastAsia="仿宋" w:cs="仿宋"/>
          <w:sz w:val="24"/>
          <w:szCs w:val="24"/>
          <w:lang w:val="en-US" w:eastAsia="zh-CN"/>
        </w:rPr>
        <w:t>1</w:t>
      </w:r>
      <w:r>
        <w:rPr>
          <w:rFonts w:hint="eastAsia" w:ascii="仿宋" w:hAnsi="仿宋" w:eastAsia="仿宋" w:cs="仿宋"/>
          <w:sz w:val="24"/>
          <w:szCs w:val="24"/>
        </w:rPr>
        <w:t>项， 采购预算：900,000.00元，项目概况：项目主要内容为建设信息技术标准教室两套；主要功能或目标:信息技术标准教室</w:t>
      </w:r>
      <w:r>
        <w:rPr>
          <w:rFonts w:hint="eastAsia" w:ascii="仿宋" w:hAnsi="仿宋" w:eastAsia="仿宋" w:cs="仿宋"/>
          <w:sz w:val="24"/>
          <w:szCs w:val="24"/>
          <w:lang w:val="en-US" w:eastAsia="zh-CN"/>
        </w:rPr>
        <w:t>建设</w:t>
      </w:r>
      <w:r>
        <w:rPr>
          <w:rFonts w:hint="eastAsia" w:ascii="仿宋" w:hAnsi="仿宋" w:eastAsia="仿宋" w:cs="仿宋"/>
          <w:sz w:val="24"/>
          <w:szCs w:val="24"/>
        </w:rPr>
        <w:t>；需满足的要求:满足学生</w:t>
      </w:r>
      <w:r>
        <w:rPr>
          <w:rFonts w:hint="eastAsia" w:ascii="仿宋" w:hAnsi="仿宋" w:eastAsia="仿宋" w:cs="仿宋"/>
          <w:sz w:val="24"/>
          <w:szCs w:val="24"/>
          <w:lang w:val="en-US" w:eastAsia="zh-CN"/>
        </w:rPr>
        <w:t>日常</w:t>
      </w:r>
      <w:r>
        <w:rPr>
          <w:rFonts w:hint="eastAsia" w:ascii="仿宋" w:hAnsi="仿宋" w:eastAsia="仿宋" w:cs="仿宋"/>
          <w:sz w:val="24"/>
          <w:szCs w:val="24"/>
        </w:rPr>
        <w:t>教学及考试需求， 简要技术要求、用途：</w:t>
      </w:r>
      <w:r>
        <w:rPr>
          <w:rFonts w:hint="eastAsia" w:ascii="仿宋" w:hAnsi="仿宋" w:eastAsia="仿宋" w:cs="仿宋"/>
          <w:sz w:val="24"/>
          <w:szCs w:val="24"/>
          <w:lang w:val="en-US" w:eastAsia="zh-CN"/>
        </w:rPr>
        <w:t>自用</w:t>
      </w:r>
    </w:p>
    <w:p>
      <w:pPr>
        <w:keepNext w:val="0"/>
        <w:keepLines w:val="0"/>
        <w:pageBreakBefore w:val="0"/>
        <w:widowControl w:val="0"/>
        <w:kinsoku/>
        <w:wordWrap/>
        <w:overflowPunct/>
        <w:topLinePunct w:val="0"/>
        <w:autoSpaceDE/>
        <w:autoSpaceDN/>
        <w:bidi w:val="0"/>
        <w:adjustRightInd/>
        <w:snapToGrid/>
        <w:spacing w:line="312" w:lineRule="auto"/>
        <w:ind w:left="0" w:leftChars="0" w:firstLine="420" w:firstLineChars="175"/>
        <w:textAlignment w:val="auto"/>
        <w:rPr>
          <w:rFonts w:hint="eastAsia" w:ascii="仿宋" w:hAnsi="仿宋" w:eastAsia="仿宋" w:cs="仿宋"/>
          <w:sz w:val="24"/>
          <w:szCs w:val="24"/>
        </w:rPr>
      </w:pPr>
      <w:r>
        <w:rPr>
          <w:rFonts w:hint="eastAsia" w:ascii="仿宋" w:hAnsi="仿宋" w:eastAsia="仿宋" w:cs="仿宋"/>
          <w:sz w:val="24"/>
          <w:szCs w:val="24"/>
        </w:rPr>
        <w:t>6、合同履行期限：202</w:t>
      </w:r>
      <w:r>
        <w:rPr>
          <w:rFonts w:hint="eastAsia" w:ascii="仿宋" w:hAnsi="仿宋" w:eastAsia="仿宋" w:cs="仿宋"/>
          <w:sz w:val="24"/>
          <w:szCs w:val="24"/>
          <w:lang w:val="en-US" w:eastAsia="zh-CN"/>
        </w:rPr>
        <w:t>3</w:t>
      </w:r>
      <w:r>
        <w:rPr>
          <w:rFonts w:hint="eastAsia" w:ascii="仿宋" w:hAnsi="仿宋" w:eastAsia="仿宋" w:cs="仿宋"/>
          <w:sz w:val="24"/>
          <w:szCs w:val="24"/>
        </w:rPr>
        <w:t>-0</w:t>
      </w:r>
      <w:r>
        <w:rPr>
          <w:rFonts w:hint="eastAsia" w:ascii="仿宋" w:hAnsi="仿宋" w:eastAsia="仿宋" w:cs="仿宋"/>
          <w:sz w:val="24"/>
          <w:szCs w:val="24"/>
          <w:lang w:val="en-US" w:eastAsia="zh-CN"/>
        </w:rPr>
        <w:t>6</w:t>
      </w:r>
      <w:r>
        <w:rPr>
          <w:rFonts w:hint="eastAsia" w:ascii="仿宋" w:hAnsi="仿宋" w:eastAsia="仿宋" w:cs="仿宋"/>
          <w:sz w:val="24"/>
          <w:szCs w:val="24"/>
        </w:rPr>
        <w:t>-</w:t>
      </w:r>
      <w:r>
        <w:rPr>
          <w:rFonts w:hint="eastAsia" w:ascii="仿宋" w:hAnsi="仿宋" w:eastAsia="仿宋" w:cs="仿宋"/>
          <w:sz w:val="24"/>
          <w:szCs w:val="24"/>
          <w:lang w:val="en-US" w:eastAsia="zh-CN"/>
        </w:rPr>
        <w:t xml:space="preserve">13 </w:t>
      </w:r>
      <w:r>
        <w:rPr>
          <w:rFonts w:hint="eastAsia" w:ascii="仿宋" w:hAnsi="仿宋" w:eastAsia="仿宋" w:cs="仿宋"/>
          <w:sz w:val="24"/>
          <w:szCs w:val="24"/>
        </w:rPr>
        <w:t>00:00:00至202</w:t>
      </w:r>
      <w:r>
        <w:rPr>
          <w:rFonts w:hint="eastAsia" w:ascii="仿宋" w:hAnsi="仿宋" w:eastAsia="仿宋" w:cs="仿宋"/>
          <w:sz w:val="24"/>
          <w:szCs w:val="24"/>
          <w:lang w:val="en-US" w:eastAsia="zh-CN"/>
        </w:rPr>
        <w:t>3</w:t>
      </w:r>
      <w:r>
        <w:rPr>
          <w:rFonts w:hint="eastAsia" w:ascii="仿宋" w:hAnsi="仿宋" w:eastAsia="仿宋" w:cs="仿宋"/>
          <w:sz w:val="24"/>
          <w:szCs w:val="24"/>
        </w:rPr>
        <w:t>-</w:t>
      </w:r>
      <w:r>
        <w:rPr>
          <w:rFonts w:hint="eastAsia" w:ascii="仿宋" w:hAnsi="仿宋" w:eastAsia="仿宋" w:cs="仿宋"/>
          <w:sz w:val="24"/>
          <w:szCs w:val="24"/>
          <w:lang w:val="en-US" w:eastAsia="zh-CN"/>
        </w:rPr>
        <w:t>07</w:t>
      </w:r>
      <w:r>
        <w:rPr>
          <w:rFonts w:hint="eastAsia" w:ascii="仿宋" w:hAnsi="仿宋" w:eastAsia="仿宋" w:cs="仿宋"/>
          <w:sz w:val="24"/>
          <w:szCs w:val="24"/>
        </w:rPr>
        <w:t>-</w:t>
      </w:r>
      <w:r>
        <w:rPr>
          <w:rFonts w:hint="eastAsia" w:ascii="仿宋" w:hAnsi="仿宋" w:eastAsia="仿宋" w:cs="仿宋"/>
          <w:sz w:val="24"/>
          <w:szCs w:val="24"/>
          <w:lang w:val="en-US" w:eastAsia="zh-CN"/>
        </w:rPr>
        <w:t>12</w:t>
      </w:r>
      <w:r>
        <w:rPr>
          <w:rFonts w:hint="eastAsia" w:ascii="仿宋" w:hAnsi="仿宋" w:eastAsia="仿宋" w:cs="仿宋"/>
          <w:sz w:val="24"/>
          <w:szCs w:val="24"/>
        </w:rPr>
        <w:t xml:space="preserve"> 00:00:00（具体服务起止日期可随合同签订时间相应顺延）</w:t>
      </w:r>
    </w:p>
    <w:p>
      <w:pPr>
        <w:keepNext w:val="0"/>
        <w:keepLines w:val="0"/>
        <w:pageBreakBefore w:val="0"/>
        <w:widowControl w:val="0"/>
        <w:kinsoku/>
        <w:wordWrap/>
        <w:overflowPunct/>
        <w:topLinePunct w:val="0"/>
        <w:autoSpaceDE/>
        <w:autoSpaceDN/>
        <w:bidi w:val="0"/>
        <w:adjustRightInd/>
        <w:snapToGrid/>
        <w:spacing w:line="312" w:lineRule="auto"/>
        <w:ind w:left="0" w:leftChars="0" w:firstLine="420" w:firstLineChars="175"/>
        <w:textAlignment w:val="auto"/>
        <w:rPr>
          <w:rFonts w:hint="eastAsia" w:ascii="仿宋" w:hAnsi="仿宋" w:eastAsia="仿宋" w:cs="仿宋"/>
          <w:sz w:val="24"/>
          <w:szCs w:val="24"/>
        </w:rPr>
      </w:pPr>
      <w:r>
        <w:rPr>
          <w:rFonts w:hint="eastAsia" w:ascii="仿宋" w:hAnsi="仿宋" w:eastAsia="仿宋" w:cs="仿宋"/>
          <w:sz w:val="24"/>
          <w:szCs w:val="24"/>
        </w:rPr>
        <w:t>7、本项目是否接受联合体投标：否</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仿宋" w:hAnsi="仿宋" w:eastAsia="仿宋" w:cs="仿宋"/>
          <w:b/>
          <w:bCs/>
          <w:sz w:val="24"/>
          <w:szCs w:val="24"/>
        </w:rPr>
      </w:pPr>
      <w:r>
        <w:rPr>
          <w:rFonts w:hint="eastAsia" w:ascii="仿宋" w:hAnsi="仿宋" w:eastAsia="仿宋" w:cs="仿宋"/>
          <w:b/>
          <w:bCs/>
          <w:sz w:val="24"/>
          <w:szCs w:val="24"/>
        </w:rPr>
        <w:t>二、响应供应商的资格要求</w:t>
      </w:r>
    </w:p>
    <w:p>
      <w:pPr>
        <w:keepNext w:val="0"/>
        <w:keepLines w:val="0"/>
        <w:pageBreakBefore w:val="0"/>
        <w:widowControl w:val="0"/>
        <w:kinsoku/>
        <w:wordWrap/>
        <w:overflowPunct/>
        <w:topLinePunct w:val="0"/>
        <w:autoSpaceDE/>
        <w:autoSpaceDN/>
        <w:bidi w:val="0"/>
        <w:adjustRightInd/>
        <w:snapToGrid/>
        <w:spacing w:line="312" w:lineRule="auto"/>
        <w:ind w:left="0" w:leftChars="0" w:firstLine="420" w:firstLineChars="175"/>
        <w:textAlignment w:val="auto"/>
        <w:rPr>
          <w:rFonts w:hint="eastAsia" w:ascii="仿宋" w:hAnsi="仿宋" w:eastAsia="仿宋" w:cs="仿宋"/>
          <w:sz w:val="24"/>
          <w:szCs w:val="24"/>
        </w:rPr>
      </w:pPr>
      <w:r>
        <w:rPr>
          <w:rFonts w:hint="eastAsia" w:ascii="仿宋" w:hAnsi="仿宋" w:eastAsia="仿宋" w:cs="仿宋"/>
          <w:sz w:val="24"/>
          <w:szCs w:val="24"/>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312" w:lineRule="auto"/>
        <w:ind w:left="0" w:leftChars="0" w:firstLine="420" w:firstLineChars="175"/>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2、落实政府采购政策需满足的资格要求：本项目专门面向中小企业采购，供应商应为中小企业或监狱企业或残疾人福利性单位</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提供声明函</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并满足以下要求：</w:t>
      </w:r>
    </w:p>
    <w:p>
      <w:pPr>
        <w:keepNext w:val="0"/>
        <w:keepLines w:val="0"/>
        <w:pageBreakBefore w:val="0"/>
        <w:widowControl w:val="0"/>
        <w:kinsoku/>
        <w:wordWrap/>
        <w:overflowPunct/>
        <w:topLinePunct w:val="0"/>
        <w:autoSpaceDE/>
        <w:autoSpaceDN/>
        <w:bidi w:val="0"/>
        <w:adjustRightInd/>
        <w:snapToGrid/>
        <w:spacing w:line="312" w:lineRule="auto"/>
        <w:ind w:left="0" w:leftChars="0" w:firstLine="420" w:firstLineChars="175"/>
        <w:textAlignment w:val="auto"/>
        <w:rPr>
          <w:rFonts w:hint="eastAsia" w:ascii="仿宋" w:hAnsi="仿宋" w:eastAsia="仿宋" w:cs="仿宋"/>
          <w:sz w:val="24"/>
          <w:szCs w:val="24"/>
        </w:rPr>
      </w:pPr>
      <w:r>
        <w:rPr>
          <w:rFonts w:hint="eastAsia" w:ascii="仿宋" w:hAnsi="仿宋" w:eastAsia="仿宋" w:cs="仿宋"/>
          <w:sz w:val="24"/>
          <w:szCs w:val="24"/>
        </w:rPr>
        <w:t>1、符合《中华人民共和国政府采购法》第二十二条规定；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312" w:lineRule="auto"/>
        <w:ind w:left="0" w:leftChars="0" w:firstLine="420" w:firstLineChars="175"/>
        <w:textAlignment w:val="auto"/>
        <w:rPr>
          <w:rFonts w:hint="eastAsia" w:ascii="仿宋" w:hAnsi="仿宋" w:eastAsia="仿宋" w:cs="仿宋"/>
          <w:sz w:val="24"/>
          <w:szCs w:val="24"/>
        </w:rPr>
      </w:pPr>
      <w:r>
        <w:rPr>
          <w:rFonts w:hint="eastAsia" w:ascii="仿宋" w:hAnsi="仿宋" w:eastAsia="仿宋" w:cs="仿宋"/>
          <w:sz w:val="24"/>
          <w:szCs w:val="24"/>
        </w:rPr>
        <w:t>2、落实政府采购政策需满足的资格要求：2.1《政府采购促进中小企业发展管理办法》的通知--财库〔2020〕46号；2.2《财政部司法部关于政府采购支持监狱企业发展有关问题的通知》（财库〔2014〕68号）；2.3《节能产品政府采购实施意见》（财库[2004]185号）；2.4《环境标志产品政府采购实施的意见》（财库[2006]90号）；2.5《国务院办公厅关于建立政府强制采购节能产品制度的通知》---国办发〔2007〕51号；2.6《财政部发展改革委生态环境部市场监管总局关于调整优化节能产品环境标志产品政府采购执行机制的通知》---财库〔2019〕9号；2.7《三部门联合发布关于促进残疾人就业政府采购政策的通知》（财库〔2017〕141号）；2.8陕西省财政厅关于印发《陕西省中小企业政府采购信用融资办法》（陕财办采〔2018〕23号）；2.9《财政部国务院扶贫办关于运用政府采购政策支持脱贫攻坚的通知》--财库〔2019〕27号；2.10其他需要落实的政府采购政策详见</w:t>
      </w:r>
      <w:r>
        <w:rPr>
          <w:rFonts w:hint="eastAsia" w:ascii="仿宋" w:hAnsi="仿宋" w:eastAsia="仿宋" w:cs="仿宋"/>
          <w:sz w:val="24"/>
          <w:szCs w:val="24"/>
          <w:lang w:eastAsia="zh-CN"/>
        </w:rPr>
        <w:t>招标文件，</w:t>
      </w:r>
      <w:r>
        <w:rPr>
          <w:rFonts w:hint="eastAsia" w:ascii="仿宋" w:hAnsi="仿宋" w:eastAsia="仿宋" w:cs="仿宋"/>
          <w:sz w:val="24"/>
          <w:szCs w:val="24"/>
        </w:rPr>
        <w:t>如有最新颁布的政府采购政策，按最新的文件执行。</w:t>
      </w:r>
    </w:p>
    <w:p>
      <w:pPr>
        <w:keepNext w:val="0"/>
        <w:keepLines w:val="0"/>
        <w:pageBreakBefore w:val="0"/>
        <w:widowControl w:val="0"/>
        <w:kinsoku/>
        <w:wordWrap/>
        <w:overflowPunct/>
        <w:topLinePunct w:val="0"/>
        <w:autoSpaceDE/>
        <w:autoSpaceDN/>
        <w:bidi w:val="0"/>
        <w:adjustRightInd/>
        <w:snapToGrid/>
        <w:spacing w:line="312" w:lineRule="auto"/>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3、本项目的特定资格要求：</w:t>
      </w:r>
    </w:p>
    <w:p>
      <w:pPr>
        <w:keepNext w:val="0"/>
        <w:keepLines w:val="0"/>
        <w:pageBreakBefore w:val="0"/>
        <w:widowControl w:val="0"/>
        <w:kinsoku/>
        <w:wordWrap/>
        <w:overflowPunct/>
        <w:topLinePunct w:val="0"/>
        <w:autoSpaceDE/>
        <w:autoSpaceDN/>
        <w:bidi w:val="0"/>
        <w:adjustRightInd/>
        <w:snapToGrid/>
        <w:spacing w:line="312" w:lineRule="auto"/>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、投标人为合法注册的法人或其他组织或自然人，提供营业执照（或事业法人证）；自然人提供身份证明；（营业范围需符合本次采购需求）；</w:t>
      </w:r>
    </w:p>
    <w:p>
      <w:pPr>
        <w:keepNext w:val="0"/>
        <w:keepLines w:val="0"/>
        <w:pageBreakBefore w:val="0"/>
        <w:widowControl w:val="0"/>
        <w:kinsoku/>
        <w:wordWrap/>
        <w:overflowPunct/>
        <w:topLinePunct w:val="0"/>
        <w:autoSpaceDE/>
        <w:autoSpaceDN/>
        <w:bidi w:val="0"/>
        <w:adjustRightInd/>
        <w:snapToGrid/>
        <w:spacing w:line="312" w:lineRule="auto"/>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、供应商应授权合法的人员参加投标全过程，其中法定代表人直接参加投标的，须出具法人身份证，并与营业执照上信息一致。法定代表人授权代表参加投标的，须出具法定代表人授权书及授权代表身份证；</w:t>
      </w:r>
    </w:p>
    <w:p>
      <w:pPr>
        <w:keepNext w:val="0"/>
        <w:keepLines w:val="0"/>
        <w:pageBreakBefore w:val="0"/>
        <w:widowControl w:val="0"/>
        <w:kinsoku/>
        <w:wordWrap/>
        <w:overflowPunct/>
        <w:topLinePunct w:val="0"/>
        <w:autoSpaceDE/>
        <w:autoSpaceDN/>
        <w:bidi w:val="0"/>
        <w:adjustRightInd/>
        <w:snapToGrid/>
        <w:spacing w:line="312" w:lineRule="auto"/>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、财务状况报告：提供</w:t>
      </w:r>
      <w:r>
        <w:rPr>
          <w:rFonts w:hint="eastAsia" w:ascii="仿宋" w:hAnsi="仿宋" w:eastAsia="仿宋" w:cs="仿宋"/>
          <w:sz w:val="24"/>
          <w:szCs w:val="24"/>
          <w:highlight w:val="none"/>
          <w:lang w:val="en-US" w:eastAsia="zh-CN"/>
        </w:rPr>
        <w:t>2022年度的</w:t>
      </w:r>
      <w:r>
        <w:rPr>
          <w:rFonts w:hint="eastAsia" w:ascii="仿宋" w:hAnsi="仿宋" w:eastAsia="仿宋" w:cs="仿宋"/>
          <w:sz w:val="24"/>
          <w:szCs w:val="24"/>
          <w:highlight w:val="none"/>
        </w:rPr>
        <w:t>财务审计报告</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成立时间不足的提供自注册之日起的年度的财务审计报告</w:t>
      </w:r>
      <w:r>
        <w:rPr>
          <w:rFonts w:hint="eastAsia" w:ascii="仿宋" w:hAnsi="仿宋" w:eastAsia="仿宋" w:cs="仿宋"/>
          <w:sz w:val="24"/>
          <w:szCs w:val="24"/>
          <w:highlight w:val="none"/>
        </w:rPr>
        <w:t>（至少包括资产负债表和利润表，成立时间至提交</w:t>
      </w:r>
      <w:r>
        <w:rPr>
          <w:rFonts w:hint="eastAsia" w:ascii="仿宋" w:hAnsi="仿宋" w:eastAsia="仿宋" w:cs="仿宋"/>
          <w:sz w:val="24"/>
          <w:szCs w:val="24"/>
          <w:highlight w:val="none"/>
          <w:lang w:eastAsia="zh-CN"/>
        </w:rPr>
        <w:t>投标文件</w:t>
      </w:r>
      <w:r>
        <w:rPr>
          <w:rFonts w:hint="eastAsia" w:ascii="仿宋" w:hAnsi="仿宋" w:eastAsia="仿宋" w:cs="仿宋"/>
          <w:sz w:val="24"/>
          <w:szCs w:val="24"/>
          <w:highlight w:val="none"/>
        </w:rPr>
        <w:t>截止时间不足一年的可提供成立后任意时段的资产负债表），或其基本存款账户开户银行出具的资信证明及基本存款账户开户许可证；</w:t>
      </w:r>
    </w:p>
    <w:p>
      <w:pPr>
        <w:keepNext w:val="0"/>
        <w:keepLines w:val="0"/>
        <w:pageBreakBefore w:val="0"/>
        <w:widowControl w:val="0"/>
        <w:kinsoku/>
        <w:wordWrap/>
        <w:overflowPunct/>
        <w:topLinePunct w:val="0"/>
        <w:autoSpaceDE/>
        <w:autoSpaceDN/>
        <w:bidi w:val="0"/>
        <w:adjustRightInd/>
        <w:snapToGrid/>
        <w:spacing w:line="312" w:lineRule="auto"/>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、税收缴纳证明：提供</w:t>
      </w:r>
      <w:r>
        <w:rPr>
          <w:rFonts w:hint="eastAsia" w:ascii="仿宋" w:hAnsi="仿宋" w:eastAsia="仿宋" w:cs="仿宋"/>
          <w:sz w:val="24"/>
          <w:szCs w:val="24"/>
          <w:highlight w:val="none"/>
          <w:lang w:eastAsia="zh-CN"/>
        </w:rPr>
        <w:t>投标文件</w:t>
      </w:r>
      <w:r>
        <w:rPr>
          <w:rFonts w:hint="eastAsia" w:ascii="仿宋" w:hAnsi="仿宋" w:eastAsia="仿宋" w:cs="仿宋"/>
          <w:sz w:val="24"/>
          <w:szCs w:val="24"/>
          <w:highlight w:val="none"/>
        </w:rPr>
        <w:t>递交截止日前一年内已缴纳的任意三个月的纳税证明或完税证明（任意税种），依法免税的单位应提供相关证明材料；</w:t>
      </w:r>
    </w:p>
    <w:p>
      <w:pPr>
        <w:keepNext w:val="0"/>
        <w:keepLines w:val="0"/>
        <w:pageBreakBefore w:val="0"/>
        <w:widowControl w:val="0"/>
        <w:kinsoku/>
        <w:wordWrap/>
        <w:overflowPunct/>
        <w:topLinePunct w:val="0"/>
        <w:autoSpaceDE/>
        <w:autoSpaceDN/>
        <w:bidi w:val="0"/>
        <w:adjustRightInd/>
        <w:snapToGrid/>
        <w:spacing w:line="312" w:lineRule="auto"/>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、社会保障资金缴纳证明：提供</w:t>
      </w:r>
      <w:r>
        <w:rPr>
          <w:rFonts w:hint="eastAsia" w:ascii="仿宋" w:hAnsi="仿宋" w:eastAsia="仿宋" w:cs="仿宋"/>
          <w:sz w:val="24"/>
          <w:szCs w:val="24"/>
          <w:highlight w:val="none"/>
          <w:lang w:eastAsia="zh-CN"/>
        </w:rPr>
        <w:t>投标文件</w:t>
      </w:r>
      <w:r>
        <w:rPr>
          <w:rFonts w:hint="eastAsia" w:ascii="仿宋" w:hAnsi="仿宋" w:eastAsia="仿宋" w:cs="仿宋"/>
          <w:sz w:val="24"/>
          <w:szCs w:val="24"/>
          <w:highlight w:val="none"/>
        </w:rPr>
        <w:t>递交截止日前一年内已缴存的任意三个月的社会保障资金缴存单据或社保机构开具的社会保险参保缴费情况证明，依法不需要缴纳社会保障资金的单位应提供相关证明材料；</w:t>
      </w:r>
    </w:p>
    <w:p>
      <w:pPr>
        <w:keepNext w:val="0"/>
        <w:keepLines w:val="0"/>
        <w:pageBreakBefore w:val="0"/>
        <w:widowControl w:val="0"/>
        <w:kinsoku/>
        <w:wordWrap/>
        <w:overflowPunct/>
        <w:topLinePunct w:val="0"/>
        <w:autoSpaceDE/>
        <w:autoSpaceDN/>
        <w:bidi w:val="0"/>
        <w:adjustRightInd/>
        <w:snapToGrid/>
        <w:spacing w:line="312" w:lineRule="auto"/>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、提供具有履行合同所必需的设备和专业技术能力的承诺；</w:t>
      </w:r>
    </w:p>
    <w:p>
      <w:pPr>
        <w:keepNext w:val="0"/>
        <w:keepLines w:val="0"/>
        <w:pageBreakBefore w:val="0"/>
        <w:widowControl w:val="0"/>
        <w:kinsoku/>
        <w:wordWrap/>
        <w:overflowPunct/>
        <w:topLinePunct w:val="0"/>
        <w:autoSpaceDE/>
        <w:autoSpaceDN/>
        <w:bidi w:val="0"/>
        <w:adjustRightInd/>
        <w:snapToGrid/>
        <w:spacing w:line="312" w:lineRule="auto"/>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、供应商应在</w:t>
      </w:r>
      <w:r>
        <w:rPr>
          <w:rFonts w:hint="eastAsia" w:ascii="仿宋" w:hAnsi="仿宋" w:eastAsia="仿宋" w:cs="仿宋"/>
          <w:sz w:val="24"/>
          <w:szCs w:val="24"/>
          <w:highlight w:val="none"/>
          <w:lang w:eastAsia="zh-CN"/>
        </w:rPr>
        <w:t>招标文件</w:t>
      </w:r>
      <w:r>
        <w:rPr>
          <w:rFonts w:hint="eastAsia" w:ascii="仿宋" w:hAnsi="仿宋" w:eastAsia="仿宋" w:cs="仿宋"/>
          <w:sz w:val="24"/>
          <w:szCs w:val="24"/>
          <w:highlight w:val="none"/>
        </w:rPr>
        <w:t>发售期至</w:t>
      </w:r>
      <w:r>
        <w:rPr>
          <w:rFonts w:hint="eastAsia" w:ascii="仿宋" w:hAnsi="仿宋" w:eastAsia="仿宋" w:cs="仿宋"/>
          <w:sz w:val="24"/>
          <w:szCs w:val="24"/>
          <w:highlight w:val="none"/>
          <w:lang w:eastAsia="zh-CN"/>
        </w:rPr>
        <w:t>投标文件</w:t>
      </w:r>
      <w:r>
        <w:rPr>
          <w:rFonts w:hint="eastAsia" w:ascii="仿宋" w:hAnsi="仿宋" w:eastAsia="仿宋" w:cs="仿宋"/>
          <w:sz w:val="24"/>
          <w:szCs w:val="24"/>
          <w:highlight w:val="none"/>
        </w:rPr>
        <w:t>递交截止时间前通过“信用中国”网站(www.creditchina.gov.cn)、中国政府采购网(www.ccgp.gov.cn)、中国裁判文书网(www.wenshu.court.gov.cn)查询相关主体信用记录；</w:t>
      </w:r>
    </w:p>
    <w:p>
      <w:pPr>
        <w:keepNext w:val="0"/>
        <w:keepLines w:val="0"/>
        <w:pageBreakBefore w:val="0"/>
        <w:widowControl w:val="0"/>
        <w:kinsoku/>
        <w:wordWrap/>
        <w:overflowPunct/>
        <w:topLinePunct w:val="0"/>
        <w:autoSpaceDE/>
        <w:autoSpaceDN/>
        <w:bidi w:val="0"/>
        <w:adjustRightInd/>
        <w:snapToGrid/>
        <w:spacing w:line="312" w:lineRule="auto"/>
        <w:ind w:left="0" w:leftChars="0" w:firstLine="420" w:firstLineChars="175"/>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8）、参加政府采购活动前3年内，在经营活动中没有重大违法记录的书面声明；</w:t>
      </w:r>
    </w:p>
    <w:p>
      <w:pPr>
        <w:keepNext w:val="0"/>
        <w:keepLines w:val="0"/>
        <w:pageBreakBefore w:val="0"/>
        <w:widowControl w:val="0"/>
        <w:kinsoku/>
        <w:wordWrap/>
        <w:overflowPunct/>
        <w:topLinePunct w:val="0"/>
        <w:autoSpaceDE/>
        <w:autoSpaceDN/>
        <w:bidi w:val="0"/>
        <w:adjustRightInd/>
        <w:snapToGrid/>
        <w:spacing w:line="312" w:lineRule="auto"/>
        <w:ind w:left="0" w:leftChars="0" w:firstLine="420" w:firstLineChars="175"/>
        <w:textAlignment w:val="auto"/>
        <w:rPr>
          <w:rFonts w:hint="eastAsia" w:ascii="仿宋" w:hAnsi="仿宋" w:eastAsia="仿宋" w:cs="仿宋"/>
          <w:sz w:val="24"/>
          <w:szCs w:val="24"/>
          <w:lang w:val="en-US" w:eastAsia="zh-CN"/>
        </w:rPr>
      </w:pPr>
      <w:r>
        <w:rPr>
          <w:rFonts w:hint="eastAsia" w:ascii="仿宋" w:hAnsi="仿宋" w:eastAsia="仿宋" w:cs="仿宋"/>
          <w:sz w:val="24"/>
          <w:szCs w:val="24"/>
          <w:highlight w:val="none"/>
          <w:lang w:val="en-US" w:eastAsia="zh-CN"/>
        </w:rPr>
        <w:t>9）、单位负责人为同一人或者存在直接控股、管理关系的不同供应商，不得参加同一合同项下的政府采</w:t>
      </w:r>
      <w:r>
        <w:rPr>
          <w:rFonts w:hint="eastAsia" w:ascii="仿宋" w:hAnsi="仿宋" w:eastAsia="仿宋" w:cs="仿宋"/>
          <w:sz w:val="24"/>
          <w:szCs w:val="24"/>
          <w:lang w:val="en-US" w:eastAsia="zh-CN"/>
        </w:rPr>
        <w:t>购活动；（提供书面承诺函）；</w:t>
      </w:r>
    </w:p>
    <w:p>
      <w:pPr>
        <w:keepNext w:val="0"/>
        <w:keepLines w:val="0"/>
        <w:pageBreakBefore w:val="0"/>
        <w:widowControl w:val="0"/>
        <w:kinsoku/>
        <w:wordWrap/>
        <w:overflowPunct/>
        <w:topLinePunct w:val="0"/>
        <w:autoSpaceDE/>
        <w:autoSpaceDN/>
        <w:bidi w:val="0"/>
        <w:adjustRightInd/>
        <w:snapToGrid/>
        <w:spacing w:line="312" w:lineRule="auto"/>
        <w:ind w:left="0" w:leftChars="0" w:firstLine="420" w:firstLineChars="175"/>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10）、投标保证金缴纳凭证或担保机构出具的保函；</w:t>
      </w:r>
    </w:p>
    <w:p>
      <w:pPr>
        <w:keepNext w:val="0"/>
        <w:keepLines w:val="0"/>
        <w:pageBreakBefore w:val="0"/>
        <w:widowControl w:val="0"/>
        <w:kinsoku/>
        <w:wordWrap/>
        <w:overflowPunct/>
        <w:topLinePunct w:val="0"/>
        <w:autoSpaceDE/>
        <w:autoSpaceDN/>
        <w:bidi w:val="0"/>
        <w:adjustRightInd/>
        <w:snapToGrid/>
        <w:spacing w:line="312" w:lineRule="auto"/>
        <w:ind w:left="0" w:leftChars="0" w:firstLine="420" w:firstLineChars="175"/>
        <w:textAlignment w:val="auto"/>
        <w:rPr>
          <w:rFonts w:hint="eastAsia" w:ascii="仿宋" w:hAnsi="仿宋" w:eastAsia="仿宋" w:cs="仿宋"/>
          <w:sz w:val="24"/>
          <w:szCs w:val="24"/>
        </w:rPr>
      </w:pPr>
      <w:r>
        <w:rPr>
          <w:rFonts w:hint="eastAsia" w:ascii="仿宋" w:hAnsi="仿宋" w:eastAsia="仿宋" w:cs="仿宋"/>
          <w:sz w:val="24"/>
          <w:szCs w:val="24"/>
        </w:rPr>
        <w:t>本项目不接受联合体</w:t>
      </w:r>
      <w:r>
        <w:rPr>
          <w:rFonts w:hint="eastAsia" w:ascii="仿宋" w:hAnsi="仿宋" w:eastAsia="仿宋" w:cs="仿宋"/>
          <w:sz w:val="24"/>
          <w:szCs w:val="24"/>
          <w:lang w:val="en-US" w:eastAsia="zh-CN"/>
        </w:rPr>
        <w:t>投标</w:t>
      </w:r>
      <w:r>
        <w:rPr>
          <w:rFonts w:hint="eastAsia" w:ascii="仿宋" w:hAnsi="仿宋" w:eastAsia="仿宋" w:cs="仿宋"/>
          <w:sz w:val="24"/>
          <w:szCs w:val="24"/>
        </w:rPr>
        <w:t>。</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仿宋" w:hAnsi="仿宋" w:eastAsia="仿宋" w:cs="仿宋"/>
          <w:b/>
          <w:bCs/>
          <w:sz w:val="24"/>
          <w:szCs w:val="24"/>
        </w:rPr>
      </w:pPr>
      <w:r>
        <w:rPr>
          <w:rFonts w:hint="eastAsia" w:ascii="仿宋" w:hAnsi="仿宋" w:eastAsia="仿宋" w:cs="仿宋"/>
          <w:b/>
          <w:bCs/>
          <w:sz w:val="24"/>
          <w:szCs w:val="24"/>
        </w:rPr>
        <w:t>三、采购文件的获取方式</w:t>
      </w:r>
    </w:p>
    <w:p>
      <w:pPr>
        <w:keepNext w:val="0"/>
        <w:keepLines w:val="0"/>
        <w:pageBreakBefore w:val="0"/>
        <w:widowControl w:val="0"/>
        <w:kinsoku/>
        <w:wordWrap/>
        <w:overflowPunct/>
        <w:topLinePunct w:val="0"/>
        <w:autoSpaceDE/>
        <w:autoSpaceDN/>
        <w:bidi w:val="0"/>
        <w:adjustRightInd/>
        <w:snapToGrid/>
        <w:spacing w:line="312" w:lineRule="auto"/>
        <w:ind w:left="0" w:leftChars="0" w:firstLine="420" w:firstLineChars="175"/>
        <w:textAlignment w:val="auto"/>
        <w:rPr>
          <w:rFonts w:hint="eastAsia" w:ascii="仿宋" w:hAnsi="仿宋" w:eastAsia="仿宋" w:cs="仿宋"/>
          <w:sz w:val="24"/>
          <w:szCs w:val="24"/>
        </w:rPr>
      </w:pPr>
      <w:r>
        <w:rPr>
          <w:rFonts w:hint="eastAsia" w:ascii="仿宋" w:hAnsi="仿宋" w:eastAsia="仿宋" w:cs="仿宋"/>
          <w:sz w:val="24"/>
          <w:szCs w:val="24"/>
        </w:rPr>
        <w:t>时间：2023年0</w:t>
      </w:r>
      <w:r>
        <w:rPr>
          <w:rFonts w:hint="eastAsia" w:ascii="仿宋" w:hAnsi="仿宋" w:eastAsia="仿宋" w:cs="仿宋"/>
          <w:sz w:val="24"/>
          <w:szCs w:val="24"/>
          <w:lang w:val="en-US" w:eastAsia="zh-CN"/>
        </w:rPr>
        <w:t>5</w:t>
      </w:r>
      <w:r>
        <w:rPr>
          <w:rFonts w:hint="eastAsia" w:ascii="仿宋" w:hAnsi="仿宋" w:eastAsia="仿宋" w:cs="仿宋"/>
          <w:sz w:val="24"/>
          <w:szCs w:val="24"/>
        </w:rPr>
        <w:t>月</w:t>
      </w:r>
      <w:r>
        <w:rPr>
          <w:rFonts w:hint="eastAsia" w:ascii="仿宋" w:hAnsi="仿宋" w:eastAsia="仿宋" w:cs="仿宋"/>
          <w:sz w:val="24"/>
          <w:szCs w:val="24"/>
          <w:lang w:val="en-US" w:eastAsia="zh-CN"/>
        </w:rPr>
        <w:t>22</w:t>
      </w:r>
      <w:r>
        <w:rPr>
          <w:rFonts w:hint="eastAsia" w:ascii="仿宋" w:hAnsi="仿宋" w:eastAsia="仿宋" w:cs="仿宋"/>
          <w:sz w:val="24"/>
          <w:szCs w:val="24"/>
        </w:rPr>
        <w:t>日 至 2023年0</w:t>
      </w:r>
      <w:r>
        <w:rPr>
          <w:rFonts w:hint="eastAsia" w:ascii="仿宋" w:hAnsi="仿宋" w:eastAsia="仿宋" w:cs="仿宋"/>
          <w:sz w:val="24"/>
          <w:szCs w:val="24"/>
          <w:lang w:val="en-US" w:eastAsia="zh-CN"/>
        </w:rPr>
        <w:t>5</w:t>
      </w:r>
      <w:r>
        <w:rPr>
          <w:rFonts w:hint="eastAsia" w:ascii="仿宋" w:hAnsi="仿宋" w:eastAsia="仿宋" w:cs="仿宋"/>
          <w:sz w:val="24"/>
          <w:szCs w:val="24"/>
        </w:rPr>
        <w:t>月2</w:t>
      </w:r>
      <w:r>
        <w:rPr>
          <w:rFonts w:hint="eastAsia" w:ascii="仿宋" w:hAnsi="仿宋" w:eastAsia="仿宋" w:cs="仿宋"/>
          <w:sz w:val="24"/>
          <w:szCs w:val="24"/>
          <w:lang w:val="en-US" w:eastAsia="zh-CN"/>
        </w:rPr>
        <w:t>6</w:t>
      </w:r>
      <w:r>
        <w:rPr>
          <w:rFonts w:hint="eastAsia" w:ascii="仿宋" w:hAnsi="仿宋" w:eastAsia="仿宋" w:cs="仿宋"/>
          <w:sz w:val="24"/>
          <w:szCs w:val="24"/>
        </w:rPr>
        <w:t>日 ，每天上午 09:00:00 至 12:00:00 ，下午 14:00:00 至 17:00:00 （北京时间）</w:t>
      </w:r>
    </w:p>
    <w:p>
      <w:pPr>
        <w:keepNext w:val="0"/>
        <w:keepLines w:val="0"/>
        <w:pageBreakBefore w:val="0"/>
        <w:widowControl w:val="0"/>
        <w:kinsoku/>
        <w:wordWrap/>
        <w:overflowPunct/>
        <w:topLinePunct w:val="0"/>
        <w:autoSpaceDE/>
        <w:autoSpaceDN/>
        <w:bidi w:val="0"/>
        <w:adjustRightInd/>
        <w:snapToGrid/>
        <w:spacing w:line="312" w:lineRule="auto"/>
        <w:ind w:left="0" w:leftChars="0" w:firstLine="420" w:firstLineChars="175"/>
        <w:textAlignment w:val="auto"/>
        <w:rPr>
          <w:rFonts w:hint="eastAsia" w:ascii="仿宋" w:hAnsi="仿宋" w:eastAsia="仿宋" w:cs="仿宋"/>
          <w:sz w:val="24"/>
          <w:szCs w:val="24"/>
          <w:lang w:eastAsia="zh-CN"/>
        </w:rPr>
      </w:pPr>
      <w:r>
        <w:rPr>
          <w:rFonts w:hint="eastAsia" w:ascii="仿宋" w:hAnsi="仿宋" w:eastAsia="仿宋" w:cs="仿宋"/>
          <w:sz w:val="24"/>
          <w:szCs w:val="24"/>
        </w:rPr>
        <w:t>地点：全国公共资源交易平台（陕西省·宝鸡市）直接下载</w:t>
      </w:r>
    </w:p>
    <w:p>
      <w:pPr>
        <w:keepNext w:val="0"/>
        <w:keepLines w:val="0"/>
        <w:pageBreakBefore w:val="0"/>
        <w:widowControl w:val="0"/>
        <w:kinsoku/>
        <w:wordWrap/>
        <w:overflowPunct/>
        <w:topLinePunct w:val="0"/>
        <w:autoSpaceDE/>
        <w:autoSpaceDN/>
        <w:bidi w:val="0"/>
        <w:adjustRightInd/>
        <w:snapToGrid/>
        <w:spacing w:line="312" w:lineRule="auto"/>
        <w:ind w:left="0" w:leftChars="0" w:firstLine="420" w:firstLineChars="175"/>
        <w:textAlignment w:val="auto"/>
        <w:rPr>
          <w:rFonts w:hint="eastAsia" w:ascii="仿宋" w:hAnsi="仿宋" w:eastAsia="仿宋" w:cs="仿宋"/>
          <w:sz w:val="24"/>
          <w:szCs w:val="24"/>
        </w:rPr>
      </w:pPr>
      <w:r>
        <w:rPr>
          <w:rFonts w:hint="eastAsia" w:ascii="仿宋" w:hAnsi="仿宋" w:eastAsia="仿宋" w:cs="仿宋"/>
          <w:sz w:val="24"/>
          <w:szCs w:val="24"/>
        </w:rPr>
        <w:t>方式：在线获取</w:t>
      </w:r>
    </w:p>
    <w:p>
      <w:pPr>
        <w:keepNext w:val="0"/>
        <w:keepLines w:val="0"/>
        <w:pageBreakBefore w:val="0"/>
        <w:widowControl w:val="0"/>
        <w:kinsoku/>
        <w:wordWrap/>
        <w:overflowPunct/>
        <w:topLinePunct w:val="0"/>
        <w:autoSpaceDE/>
        <w:autoSpaceDN/>
        <w:bidi w:val="0"/>
        <w:adjustRightInd/>
        <w:snapToGrid/>
        <w:spacing w:line="312" w:lineRule="auto"/>
        <w:ind w:left="0" w:leftChars="0" w:firstLine="420" w:firstLineChars="175"/>
        <w:textAlignment w:val="auto"/>
        <w:rPr>
          <w:rFonts w:hint="eastAsia" w:ascii="仿宋" w:hAnsi="仿宋" w:eastAsia="仿宋" w:cs="仿宋"/>
          <w:sz w:val="24"/>
          <w:szCs w:val="24"/>
        </w:rPr>
      </w:pPr>
      <w:r>
        <w:rPr>
          <w:rFonts w:hint="eastAsia" w:ascii="仿宋" w:hAnsi="仿宋" w:eastAsia="仿宋" w:cs="仿宋"/>
          <w:sz w:val="24"/>
          <w:szCs w:val="24"/>
        </w:rPr>
        <w:t>售价：</w:t>
      </w:r>
      <w:r>
        <w:rPr>
          <w:rFonts w:hint="eastAsia" w:ascii="仿宋" w:hAnsi="仿宋" w:eastAsia="仿宋" w:cs="仿宋"/>
          <w:sz w:val="24"/>
          <w:szCs w:val="24"/>
          <w:lang w:val="en-US" w:eastAsia="zh-CN"/>
        </w:rPr>
        <w:t>500</w:t>
      </w:r>
      <w:r>
        <w:rPr>
          <w:rFonts w:hint="eastAsia" w:ascii="仿宋" w:hAnsi="仿宋" w:eastAsia="仿宋" w:cs="仿宋"/>
          <w:sz w:val="24"/>
          <w:szCs w:val="24"/>
        </w:rPr>
        <w:t>.00元；</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仿宋" w:hAnsi="仿宋" w:eastAsia="仿宋" w:cs="仿宋"/>
          <w:b/>
          <w:bCs/>
          <w:sz w:val="24"/>
          <w:szCs w:val="24"/>
        </w:rPr>
      </w:pPr>
      <w:r>
        <w:rPr>
          <w:rFonts w:hint="eastAsia" w:ascii="仿宋" w:hAnsi="仿宋" w:eastAsia="仿宋" w:cs="仿宋"/>
          <w:b/>
          <w:bCs/>
          <w:sz w:val="24"/>
          <w:szCs w:val="24"/>
        </w:rPr>
        <w:t>四、</w:t>
      </w:r>
      <w:r>
        <w:rPr>
          <w:rFonts w:hint="eastAsia" w:ascii="仿宋" w:hAnsi="仿宋" w:eastAsia="仿宋" w:cs="仿宋"/>
          <w:b/>
          <w:bCs/>
          <w:sz w:val="24"/>
          <w:szCs w:val="24"/>
          <w:lang w:eastAsia="zh-CN"/>
        </w:rPr>
        <w:t>投标文件</w:t>
      </w:r>
      <w:r>
        <w:rPr>
          <w:rFonts w:hint="eastAsia" w:ascii="仿宋" w:hAnsi="仿宋" w:eastAsia="仿宋" w:cs="仿宋"/>
          <w:b/>
          <w:bCs/>
          <w:sz w:val="24"/>
          <w:szCs w:val="24"/>
        </w:rPr>
        <w:t>递交</w:t>
      </w:r>
    </w:p>
    <w:p>
      <w:pPr>
        <w:keepNext w:val="0"/>
        <w:keepLines w:val="0"/>
        <w:pageBreakBefore w:val="0"/>
        <w:widowControl w:val="0"/>
        <w:kinsoku/>
        <w:wordWrap/>
        <w:overflowPunct/>
        <w:topLinePunct w:val="0"/>
        <w:autoSpaceDE/>
        <w:autoSpaceDN/>
        <w:bidi w:val="0"/>
        <w:adjustRightInd/>
        <w:snapToGrid/>
        <w:spacing w:line="312" w:lineRule="auto"/>
        <w:ind w:left="0" w:leftChars="0" w:firstLine="420" w:firstLineChars="175"/>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截止时间：</w:t>
      </w:r>
      <w:r>
        <w:rPr>
          <w:rFonts w:hint="eastAsia" w:ascii="仿宋" w:hAnsi="仿宋" w:eastAsia="仿宋" w:cs="仿宋"/>
          <w:sz w:val="24"/>
          <w:szCs w:val="24"/>
          <w:highlight w:val="none"/>
          <w:lang w:eastAsia="zh-CN"/>
        </w:rPr>
        <w:t>2023-06-12</w:t>
      </w:r>
      <w:r>
        <w:rPr>
          <w:rFonts w:hint="eastAsia" w:ascii="仿宋" w:hAnsi="仿宋" w:eastAsia="仿宋" w:cs="仿宋"/>
          <w:sz w:val="24"/>
          <w:szCs w:val="24"/>
          <w:highlight w:val="none"/>
          <w:lang w:val="en-US" w:eastAsia="zh-CN"/>
        </w:rPr>
        <w:t xml:space="preserve"> 09</w:t>
      </w:r>
      <w:r>
        <w:rPr>
          <w:rFonts w:hint="eastAsia" w:ascii="仿宋" w:hAnsi="仿宋" w:eastAsia="仿宋" w:cs="仿宋"/>
          <w:sz w:val="24"/>
          <w:szCs w:val="24"/>
          <w:highlight w:val="none"/>
          <w:lang w:eastAsia="zh-CN"/>
        </w:rPr>
        <w:t>:00:00</w:t>
      </w:r>
    </w:p>
    <w:p>
      <w:pPr>
        <w:keepNext w:val="0"/>
        <w:keepLines w:val="0"/>
        <w:pageBreakBefore w:val="0"/>
        <w:widowControl w:val="0"/>
        <w:kinsoku/>
        <w:wordWrap/>
        <w:overflowPunct/>
        <w:topLinePunct w:val="0"/>
        <w:autoSpaceDE/>
        <w:autoSpaceDN/>
        <w:bidi w:val="0"/>
        <w:adjustRightInd/>
        <w:snapToGrid/>
        <w:spacing w:line="312" w:lineRule="auto"/>
        <w:ind w:left="0" w:leftChars="0" w:firstLine="420" w:firstLineChars="175"/>
        <w:textAlignment w:val="auto"/>
        <w:rPr>
          <w:rFonts w:hint="default" w:ascii="仿宋" w:hAnsi="仿宋" w:eastAsia="仿宋" w:cs="仿宋"/>
          <w:sz w:val="24"/>
          <w:szCs w:val="24"/>
          <w:highlight w:val="none"/>
          <w:lang w:val="en-US"/>
        </w:rPr>
      </w:pPr>
      <w:r>
        <w:rPr>
          <w:rFonts w:hint="eastAsia" w:ascii="仿宋" w:hAnsi="仿宋" w:eastAsia="仿宋" w:cs="仿宋"/>
          <w:sz w:val="24"/>
          <w:szCs w:val="24"/>
          <w:highlight w:val="none"/>
        </w:rPr>
        <w:t>地点：宝鸡市公共资源交易</w:t>
      </w:r>
      <w:r>
        <w:rPr>
          <w:rFonts w:hint="eastAsia" w:ascii="仿宋" w:hAnsi="仿宋" w:eastAsia="仿宋" w:cs="仿宋"/>
          <w:sz w:val="24"/>
          <w:szCs w:val="24"/>
          <w:highlight w:val="none"/>
          <w:lang w:val="en-US" w:eastAsia="zh-CN"/>
        </w:rPr>
        <w:t>中心五楼</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五、开启</w:t>
      </w:r>
    </w:p>
    <w:p>
      <w:pPr>
        <w:keepNext w:val="0"/>
        <w:keepLines w:val="0"/>
        <w:pageBreakBefore w:val="0"/>
        <w:widowControl w:val="0"/>
        <w:kinsoku/>
        <w:wordWrap/>
        <w:overflowPunct/>
        <w:topLinePunct w:val="0"/>
        <w:autoSpaceDE/>
        <w:autoSpaceDN/>
        <w:bidi w:val="0"/>
        <w:adjustRightInd/>
        <w:snapToGrid/>
        <w:spacing w:line="312" w:lineRule="auto"/>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时间： 2023年0</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12</w:t>
      </w:r>
      <w:r>
        <w:rPr>
          <w:rFonts w:hint="eastAsia" w:ascii="仿宋" w:hAnsi="仿宋" w:eastAsia="仿宋" w:cs="仿宋"/>
          <w:sz w:val="24"/>
          <w:szCs w:val="24"/>
          <w:highlight w:val="none"/>
        </w:rPr>
        <w:t xml:space="preserve">日 </w:t>
      </w:r>
      <w:r>
        <w:rPr>
          <w:rFonts w:hint="eastAsia" w:ascii="仿宋" w:hAnsi="仿宋" w:eastAsia="仿宋" w:cs="仿宋"/>
          <w:sz w:val="24"/>
          <w:szCs w:val="24"/>
          <w:highlight w:val="none"/>
          <w:lang w:val="en-US" w:eastAsia="zh-CN"/>
        </w:rPr>
        <w:t>09</w:t>
      </w:r>
      <w:r>
        <w:rPr>
          <w:rFonts w:hint="eastAsia" w:ascii="仿宋" w:hAnsi="仿宋" w:eastAsia="仿宋" w:cs="仿宋"/>
          <w:sz w:val="24"/>
          <w:szCs w:val="24"/>
          <w:highlight w:val="none"/>
        </w:rPr>
        <w:t>时00分00秒 （北京时间）</w:t>
      </w:r>
    </w:p>
    <w:p>
      <w:pPr>
        <w:keepNext w:val="0"/>
        <w:keepLines w:val="0"/>
        <w:pageBreakBefore w:val="0"/>
        <w:widowControl w:val="0"/>
        <w:kinsoku/>
        <w:wordWrap/>
        <w:overflowPunct/>
        <w:topLinePunct w:val="0"/>
        <w:autoSpaceDE/>
        <w:autoSpaceDN/>
        <w:bidi w:val="0"/>
        <w:adjustRightInd/>
        <w:snapToGrid/>
        <w:spacing w:line="312" w:lineRule="auto"/>
        <w:ind w:left="0" w:leftChars="0" w:firstLine="420" w:firstLineChars="175"/>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地点：宝鸡市公共资源交易中心</w:t>
      </w:r>
      <w:r>
        <w:rPr>
          <w:rFonts w:hint="eastAsia" w:ascii="仿宋" w:hAnsi="仿宋" w:eastAsia="仿宋" w:cs="仿宋"/>
          <w:sz w:val="24"/>
          <w:szCs w:val="24"/>
          <w:highlight w:val="none"/>
          <w:lang w:val="en-US" w:eastAsia="zh-CN"/>
        </w:rPr>
        <w:t>五楼</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六</w:t>
      </w:r>
      <w:r>
        <w:rPr>
          <w:rFonts w:hint="eastAsia" w:ascii="仿宋" w:hAnsi="仿宋" w:eastAsia="仿宋" w:cs="仿宋"/>
          <w:b/>
          <w:bCs/>
          <w:sz w:val="24"/>
          <w:szCs w:val="24"/>
          <w:highlight w:val="none"/>
        </w:rPr>
        <w:t>、公告期限</w:t>
      </w:r>
    </w:p>
    <w:p>
      <w:pPr>
        <w:keepNext w:val="0"/>
        <w:keepLines w:val="0"/>
        <w:pageBreakBefore w:val="0"/>
        <w:widowControl w:val="0"/>
        <w:kinsoku/>
        <w:wordWrap/>
        <w:overflowPunct/>
        <w:topLinePunct w:val="0"/>
        <w:autoSpaceDE/>
        <w:autoSpaceDN/>
        <w:bidi w:val="0"/>
        <w:adjustRightInd/>
        <w:snapToGrid/>
        <w:spacing w:line="312" w:lineRule="auto"/>
        <w:ind w:left="0" w:leftChars="0" w:firstLine="420" w:firstLineChars="175"/>
        <w:textAlignment w:val="auto"/>
        <w:rPr>
          <w:rFonts w:hint="eastAsia" w:ascii="仿宋" w:hAnsi="仿宋" w:eastAsia="仿宋" w:cs="仿宋"/>
          <w:sz w:val="24"/>
          <w:szCs w:val="24"/>
        </w:rPr>
      </w:pPr>
      <w:r>
        <w:rPr>
          <w:rFonts w:hint="eastAsia" w:ascii="仿宋" w:hAnsi="仿宋" w:eastAsia="仿宋" w:cs="仿宋"/>
          <w:sz w:val="24"/>
          <w:szCs w:val="24"/>
        </w:rPr>
        <w:t>自本公告发布之日起3个工作日。</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七、其他补充事宜</w:t>
      </w:r>
    </w:p>
    <w:p>
      <w:pPr>
        <w:keepNext w:val="0"/>
        <w:keepLines w:val="0"/>
        <w:pageBreakBefore w:val="0"/>
        <w:widowControl w:val="0"/>
        <w:kinsoku/>
        <w:wordWrap/>
        <w:overflowPunct/>
        <w:topLinePunct w:val="0"/>
        <w:autoSpaceDE/>
        <w:autoSpaceDN/>
        <w:bidi w:val="0"/>
        <w:adjustRightInd/>
        <w:snapToGrid/>
        <w:spacing w:line="312" w:lineRule="auto"/>
        <w:ind w:left="0" w:leftChars="0" w:firstLine="420" w:firstLineChars="175"/>
        <w:textAlignment w:val="auto"/>
        <w:rPr>
          <w:rFonts w:hint="eastAsia" w:ascii="仿宋" w:hAnsi="仿宋" w:eastAsia="仿宋" w:cs="仿宋"/>
          <w:sz w:val="24"/>
          <w:szCs w:val="24"/>
        </w:rPr>
      </w:pPr>
      <w:r>
        <w:rPr>
          <w:rFonts w:hint="eastAsia" w:ascii="仿宋" w:hAnsi="仿宋" w:eastAsia="仿宋" w:cs="仿宋"/>
          <w:sz w:val="24"/>
          <w:szCs w:val="24"/>
        </w:rPr>
        <w:t>1、请投标人按照陕西省财政厅关于政府采购供应商注册登记有关事项的通知中的要求，通过陕西省政府采购网（http://www.ccgp-shaanxi.gov.cn/）注册登记加入陕西省政府采购供应商库并及时办理CA数字证书（陕西CA锁）。</w:t>
      </w:r>
    </w:p>
    <w:p>
      <w:pPr>
        <w:keepNext w:val="0"/>
        <w:keepLines w:val="0"/>
        <w:pageBreakBefore w:val="0"/>
        <w:widowControl w:val="0"/>
        <w:kinsoku/>
        <w:wordWrap/>
        <w:overflowPunct/>
        <w:topLinePunct w:val="0"/>
        <w:autoSpaceDE/>
        <w:autoSpaceDN/>
        <w:bidi w:val="0"/>
        <w:adjustRightInd/>
        <w:snapToGrid/>
        <w:spacing w:line="312" w:lineRule="auto"/>
        <w:ind w:left="0" w:leftChars="0" w:firstLine="420" w:firstLineChars="175"/>
        <w:textAlignment w:val="auto"/>
        <w:rPr>
          <w:rFonts w:hint="eastAsia" w:ascii="仿宋" w:hAnsi="仿宋" w:eastAsia="仿宋" w:cs="仿宋"/>
          <w:sz w:val="24"/>
          <w:szCs w:val="24"/>
        </w:rPr>
      </w:pPr>
      <w:r>
        <w:rPr>
          <w:rFonts w:hint="eastAsia" w:ascii="仿宋" w:hAnsi="仿宋" w:eastAsia="仿宋" w:cs="仿宋"/>
          <w:sz w:val="24"/>
          <w:szCs w:val="24"/>
        </w:rPr>
        <w:t>2、本项目采用</w:t>
      </w:r>
      <w:r>
        <w:rPr>
          <w:rFonts w:hint="eastAsia" w:ascii="仿宋" w:hAnsi="仿宋" w:eastAsia="仿宋" w:cs="仿宋"/>
          <w:sz w:val="24"/>
          <w:szCs w:val="24"/>
          <w:lang w:val="en-US" w:eastAsia="zh-CN"/>
        </w:rPr>
        <w:t>全过程</w:t>
      </w:r>
      <w:r>
        <w:rPr>
          <w:rFonts w:hint="eastAsia" w:ascii="仿宋" w:hAnsi="仿宋" w:eastAsia="仿宋" w:cs="仿宋"/>
          <w:sz w:val="24"/>
          <w:szCs w:val="24"/>
        </w:rPr>
        <w:t>电子化</w:t>
      </w:r>
      <w:r>
        <w:rPr>
          <w:rFonts w:hint="eastAsia" w:ascii="仿宋" w:hAnsi="仿宋" w:eastAsia="仿宋" w:cs="仿宋"/>
          <w:sz w:val="24"/>
          <w:szCs w:val="24"/>
          <w:lang w:val="en-US" w:eastAsia="zh-CN"/>
        </w:rPr>
        <w:t>招</w:t>
      </w:r>
      <w:r>
        <w:rPr>
          <w:rFonts w:hint="eastAsia" w:ascii="仿宋" w:hAnsi="仿宋" w:eastAsia="仿宋" w:cs="仿宋"/>
          <w:sz w:val="24"/>
          <w:szCs w:val="24"/>
        </w:rPr>
        <w:t>标，有意向投标供应商须登录全国公共资源交易平台（陕西省宝鸡市）宝鸡市公共资源交易中心“http://bj.sxggzyjy.cn/”交易平台〖首页〉电子交易平台〉企业端〗后，在〖招标公告/出让公告〗模块中选择有意向的</w:t>
      </w:r>
      <w:r>
        <w:rPr>
          <w:rFonts w:hint="eastAsia" w:ascii="仿宋" w:hAnsi="仿宋" w:eastAsia="仿宋" w:cs="仿宋"/>
          <w:sz w:val="24"/>
          <w:szCs w:val="24"/>
          <w:highlight w:val="none"/>
        </w:rPr>
        <w:t>项目点击“我要投标”，进入界面后完善相关信息并打印回执单。在</w:t>
      </w:r>
      <w:r>
        <w:rPr>
          <w:rFonts w:hint="eastAsia" w:ascii="仿宋" w:hAnsi="仿宋" w:eastAsia="仿宋" w:cs="仿宋"/>
          <w:sz w:val="24"/>
          <w:szCs w:val="24"/>
          <w:highlight w:val="none"/>
          <w:lang w:eastAsia="zh-CN"/>
        </w:rPr>
        <w:t>招标文件</w:t>
      </w:r>
      <w:r>
        <w:rPr>
          <w:rFonts w:hint="eastAsia" w:ascii="仿宋" w:hAnsi="仿宋" w:eastAsia="仿宋" w:cs="仿宋"/>
          <w:sz w:val="24"/>
          <w:szCs w:val="24"/>
          <w:highlight w:val="none"/>
        </w:rPr>
        <w:t>发售期202</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年2023年05月22日 至 2023年05月26日，每日上午09:00:00至12:00:00，下午14:00:00至17:00:00（北京时间，法定节假日除外）持加盖鲜章的网上回执单、单位介绍信原件，经办人身份证原件及加盖投标人公章的身</w:t>
      </w:r>
      <w:r>
        <w:rPr>
          <w:rFonts w:hint="eastAsia" w:ascii="仿宋" w:hAnsi="仿宋" w:eastAsia="仿宋" w:cs="仿宋"/>
          <w:sz w:val="24"/>
          <w:szCs w:val="24"/>
        </w:rPr>
        <w:t>份证复印件到陕西航采招标有限公司（宝鸡市金台区金台商务中心1506室）缴费并确认报名信息，确认成功后即可从〖我的项目〉项目流程〉交易文件下载〗中下载电子</w:t>
      </w:r>
      <w:r>
        <w:rPr>
          <w:rFonts w:hint="eastAsia" w:ascii="仿宋" w:hAnsi="仿宋" w:eastAsia="仿宋" w:cs="仿宋"/>
          <w:sz w:val="24"/>
          <w:szCs w:val="24"/>
          <w:lang w:eastAsia="zh-CN"/>
        </w:rPr>
        <w:t>公开招标</w:t>
      </w:r>
      <w:r>
        <w:rPr>
          <w:rFonts w:hint="eastAsia" w:ascii="仿宋" w:hAnsi="仿宋" w:eastAsia="仿宋" w:cs="仿宋"/>
          <w:sz w:val="24"/>
          <w:szCs w:val="24"/>
        </w:rPr>
        <w:t>文件（*.SXSZF 格式）。</w:t>
      </w:r>
    </w:p>
    <w:p>
      <w:pPr>
        <w:keepNext w:val="0"/>
        <w:keepLines w:val="0"/>
        <w:pageBreakBefore w:val="0"/>
        <w:widowControl w:val="0"/>
        <w:kinsoku/>
        <w:wordWrap/>
        <w:overflowPunct/>
        <w:topLinePunct w:val="0"/>
        <w:autoSpaceDE/>
        <w:autoSpaceDN/>
        <w:bidi w:val="0"/>
        <w:adjustRightInd/>
        <w:snapToGrid/>
        <w:spacing w:line="312" w:lineRule="auto"/>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rPr>
        <w:t>3、各投标人可登录全国公共资源交易平台（陕西省·宝鸡市）宝鸡市公共资源交易中心（http:</w:t>
      </w:r>
      <w:r>
        <w:rPr>
          <w:rFonts w:hint="eastAsia" w:ascii="仿宋" w:hAnsi="仿宋" w:eastAsia="仿宋" w:cs="仿宋"/>
          <w:sz w:val="24"/>
          <w:szCs w:val="24"/>
          <w:highlight w:val="none"/>
        </w:rPr>
        <w:t>//bj.sxggzyjy.cn/）下载《政府采购电子标书制作工具》、《政府采购投标单位操作手册》,按照流程制作电子标书并在投标截止时间前上传电子</w:t>
      </w:r>
      <w:r>
        <w:rPr>
          <w:rFonts w:hint="eastAsia" w:ascii="仿宋" w:hAnsi="仿宋" w:eastAsia="仿宋" w:cs="仿宋"/>
          <w:sz w:val="24"/>
          <w:szCs w:val="24"/>
          <w:highlight w:val="none"/>
          <w:lang w:eastAsia="zh-CN"/>
        </w:rPr>
        <w:t>投标文件</w:t>
      </w:r>
      <w:r>
        <w:rPr>
          <w:rFonts w:hint="eastAsia" w:ascii="仿宋" w:hAnsi="仿宋" w:eastAsia="仿宋" w:cs="仿宋"/>
          <w:sz w:val="24"/>
          <w:szCs w:val="24"/>
          <w:highlight w:val="none"/>
        </w:rPr>
        <w:t>。投标人在投标截止时间前请携带（陕西CA锁）主锁及副锁至宝鸡市公共资源交易中心</w:t>
      </w:r>
      <w:r>
        <w:rPr>
          <w:rFonts w:hint="eastAsia" w:ascii="仿宋" w:hAnsi="仿宋" w:eastAsia="仿宋" w:cs="仿宋"/>
          <w:sz w:val="24"/>
          <w:szCs w:val="24"/>
          <w:highlight w:val="none"/>
          <w:lang w:val="en-US" w:eastAsia="zh-CN"/>
        </w:rPr>
        <w:t>五楼</w:t>
      </w:r>
      <w:r>
        <w:rPr>
          <w:rFonts w:hint="eastAsia" w:ascii="仿宋" w:hAnsi="仿宋" w:eastAsia="仿宋" w:cs="仿宋"/>
          <w:sz w:val="24"/>
          <w:szCs w:val="24"/>
          <w:highlight w:val="none"/>
        </w:rPr>
        <w:t>参加开标会。因投标人自身原因导致无法完成投标的，由投标人自行承担后果。</w:t>
      </w:r>
    </w:p>
    <w:p>
      <w:pPr>
        <w:keepNext w:val="0"/>
        <w:keepLines w:val="0"/>
        <w:pageBreakBefore w:val="0"/>
        <w:widowControl w:val="0"/>
        <w:kinsoku/>
        <w:wordWrap/>
        <w:overflowPunct/>
        <w:topLinePunct w:val="0"/>
        <w:autoSpaceDE/>
        <w:autoSpaceDN/>
        <w:bidi w:val="0"/>
        <w:adjustRightInd/>
        <w:snapToGrid/>
        <w:spacing w:line="312" w:lineRule="auto"/>
        <w:ind w:left="0" w:leftChars="0" w:firstLine="420" w:firstLineChars="175"/>
        <w:textAlignment w:val="auto"/>
        <w:rPr>
          <w:rFonts w:hint="eastAsia" w:ascii="仿宋" w:hAnsi="仿宋" w:eastAsia="仿宋" w:cs="仿宋"/>
          <w:sz w:val="24"/>
          <w:szCs w:val="24"/>
        </w:rPr>
      </w:pPr>
      <w:r>
        <w:rPr>
          <w:rFonts w:hint="eastAsia" w:ascii="仿宋" w:hAnsi="仿宋" w:eastAsia="仿宋" w:cs="仿宋"/>
          <w:sz w:val="24"/>
          <w:szCs w:val="24"/>
        </w:rPr>
        <w:t>4、投标人在网上填写的单位信息（单位名称、营业执照相关信息）应与</w:t>
      </w:r>
      <w:r>
        <w:rPr>
          <w:rFonts w:hint="eastAsia" w:ascii="仿宋" w:hAnsi="仿宋" w:eastAsia="仿宋" w:cs="仿宋"/>
          <w:sz w:val="24"/>
          <w:szCs w:val="24"/>
          <w:lang w:eastAsia="zh-CN"/>
        </w:rPr>
        <w:t>公开招标</w:t>
      </w:r>
      <w:r>
        <w:rPr>
          <w:rFonts w:hint="eastAsia" w:ascii="仿宋" w:hAnsi="仿宋" w:eastAsia="仿宋" w:cs="仿宋"/>
          <w:sz w:val="24"/>
          <w:szCs w:val="24"/>
        </w:rPr>
        <w:t>文件要求及后期上传的电子</w:t>
      </w:r>
      <w:r>
        <w:rPr>
          <w:rFonts w:hint="eastAsia" w:ascii="仿宋" w:hAnsi="仿宋" w:eastAsia="仿宋" w:cs="仿宋"/>
          <w:sz w:val="24"/>
          <w:szCs w:val="24"/>
          <w:lang w:eastAsia="zh-CN"/>
        </w:rPr>
        <w:t>投标文件</w:t>
      </w:r>
      <w:r>
        <w:rPr>
          <w:rFonts w:hint="eastAsia" w:ascii="仿宋" w:hAnsi="仿宋" w:eastAsia="仿宋" w:cs="仿宋"/>
          <w:sz w:val="24"/>
          <w:szCs w:val="24"/>
        </w:rPr>
        <w:t>中相关信息一致，否则造成资格审查不通过的后果投标人自负。</w:t>
      </w:r>
    </w:p>
    <w:p>
      <w:pPr>
        <w:keepNext w:val="0"/>
        <w:keepLines w:val="0"/>
        <w:pageBreakBefore w:val="0"/>
        <w:widowControl w:val="0"/>
        <w:kinsoku/>
        <w:wordWrap/>
        <w:overflowPunct/>
        <w:topLinePunct w:val="0"/>
        <w:autoSpaceDE/>
        <w:autoSpaceDN/>
        <w:bidi w:val="0"/>
        <w:adjustRightInd/>
        <w:snapToGrid/>
        <w:spacing w:line="312" w:lineRule="auto"/>
        <w:ind w:left="0" w:leftChars="0" w:firstLine="420" w:firstLineChars="175"/>
        <w:textAlignment w:val="auto"/>
        <w:rPr>
          <w:rFonts w:hint="eastAsia" w:ascii="仿宋" w:hAnsi="仿宋" w:eastAsia="仿宋" w:cs="仿宋"/>
          <w:sz w:val="24"/>
          <w:szCs w:val="24"/>
        </w:rPr>
      </w:pPr>
      <w:r>
        <w:rPr>
          <w:rFonts w:hint="eastAsia" w:ascii="仿宋" w:hAnsi="仿宋" w:eastAsia="仿宋" w:cs="仿宋"/>
          <w:sz w:val="24"/>
          <w:szCs w:val="24"/>
        </w:rPr>
        <w:t>5、未完成网上投标或未经采购代理公司交费确认或未在规定时间内在平台上下载电子</w:t>
      </w:r>
      <w:r>
        <w:rPr>
          <w:rFonts w:hint="eastAsia" w:ascii="仿宋" w:hAnsi="仿宋" w:eastAsia="仿宋" w:cs="仿宋"/>
          <w:sz w:val="24"/>
          <w:szCs w:val="24"/>
          <w:lang w:eastAsia="zh-CN"/>
        </w:rPr>
        <w:t>公开招标</w:t>
      </w:r>
      <w:r>
        <w:rPr>
          <w:rFonts w:hint="eastAsia" w:ascii="仿宋" w:hAnsi="仿宋" w:eastAsia="仿宋" w:cs="仿宋"/>
          <w:sz w:val="24"/>
          <w:szCs w:val="24"/>
        </w:rPr>
        <w:t>文件的，导致无法完成后续流程的责任自负；</w:t>
      </w:r>
    </w:p>
    <w:p>
      <w:pPr>
        <w:keepNext w:val="0"/>
        <w:keepLines w:val="0"/>
        <w:pageBreakBefore w:val="0"/>
        <w:widowControl w:val="0"/>
        <w:kinsoku/>
        <w:wordWrap/>
        <w:overflowPunct/>
        <w:topLinePunct w:val="0"/>
        <w:autoSpaceDE/>
        <w:autoSpaceDN/>
        <w:bidi w:val="0"/>
        <w:adjustRightInd/>
        <w:snapToGrid/>
        <w:spacing w:line="312" w:lineRule="auto"/>
        <w:ind w:left="0" w:leftChars="0" w:firstLine="420" w:firstLineChars="175"/>
        <w:textAlignment w:val="auto"/>
        <w:rPr>
          <w:rFonts w:hint="eastAsia" w:ascii="仿宋" w:hAnsi="仿宋" w:eastAsia="仿宋" w:cs="仿宋"/>
          <w:sz w:val="24"/>
          <w:szCs w:val="24"/>
        </w:rPr>
      </w:pPr>
      <w:r>
        <w:rPr>
          <w:rFonts w:hint="eastAsia" w:ascii="仿宋" w:hAnsi="仿宋" w:eastAsia="仿宋" w:cs="仿宋"/>
          <w:sz w:val="24"/>
          <w:szCs w:val="24"/>
        </w:rPr>
        <w:t>6、如有技术性问题，请先翻阅操作手册或致电软件开发商，技术支持热线：4009280095、4009980000；；</w:t>
      </w:r>
    </w:p>
    <w:p>
      <w:pPr>
        <w:keepNext w:val="0"/>
        <w:keepLines w:val="0"/>
        <w:pageBreakBefore w:val="0"/>
        <w:widowControl w:val="0"/>
        <w:kinsoku/>
        <w:wordWrap/>
        <w:overflowPunct/>
        <w:topLinePunct w:val="0"/>
        <w:autoSpaceDE/>
        <w:autoSpaceDN/>
        <w:bidi w:val="0"/>
        <w:adjustRightInd/>
        <w:snapToGrid/>
        <w:spacing w:line="312" w:lineRule="auto"/>
        <w:ind w:left="0" w:leftChars="0" w:firstLine="420" w:firstLineChars="175"/>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7</w:t>
      </w:r>
      <w:r>
        <w:rPr>
          <w:rFonts w:hint="eastAsia" w:ascii="仿宋" w:hAnsi="仿宋" w:eastAsia="仿宋" w:cs="仿宋"/>
          <w:sz w:val="24"/>
          <w:szCs w:val="24"/>
        </w:rPr>
        <w:t>.与采购人存在利害关系可能影响磋商公正性的单位，不得参加磋商；单位负责人为同一人或存在控股、管理关系的不同单位，不得参加同一标项磋商，否则，相关响应均无效；</w:t>
      </w:r>
    </w:p>
    <w:p>
      <w:pPr>
        <w:keepNext w:val="0"/>
        <w:keepLines w:val="0"/>
        <w:pageBreakBefore w:val="0"/>
        <w:widowControl w:val="0"/>
        <w:kinsoku/>
        <w:wordWrap/>
        <w:overflowPunct/>
        <w:topLinePunct w:val="0"/>
        <w:autoSpaceDE/>
        <w:autoSpaceDN/>
        <w:bidi w:val="0"/>
        <w:adjustRightInd/>
        <w:snapToGrid/>
        <w:spacing w:line="312" w:lineRule="auto"/>
        <w:ind w:left="0" w:leftChars="0" w:firstLine="420" w:firstLineChars="175"/>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8、因本项目实际采购人暂无政府采购账户，本公告以宝鸡市陈仓区教育体育局账户代发，最终采购合同与陈仓区千渭小学签订。</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仿宋" w:hAnsi="仿宋" w:eastAsia="仿宋" w:cs="仿宋"/>
          <w:b/>
          <w:bCs/>
          <w:sz w:val="24"/>
          <w:szCs w:val="24"/>
        </w:rPr>
      </w:pPr>
      <w:r>
        <w:rPr>
          <w:rFonts w:hint="eastAsia" w:ascii="仿宋" w:hAnsi="仿宋" w:eastAsia="仿宋" w:cs="仿宋"/>
          <w:b/>
          <w:bCs/>
          <w:sz w:val="24"/>
          <w:szCs w:val="24"/>
          <w:lang w:val="en-US" w:eastAsia="zh-CN"/>
        </w:rPr>
        <w:t>八</w:t>
      </w:r>
      <w:r>
        <w:rPr>
          <w:rFonts w:hint="eastAsia" w:ascii="仿宋" w:hAnsi="仿宋" w:eastAsia="仿宋" w:cs="仿宋"/>
          <w:b/>
          <w:bCs/>
          <w:sz w:val="24"/>
          <w:szCs w:val="24"/>
        </w:rPr>
        <w:t>、对本次采购提出询问，请按以下方式联系。</w:t>
      </w:r>
    </w:p>
    <w:p>
      <w:pPr>
        <w:keepNext w:val="0"/>
        <w:keepLines w:val="0"/>
        <w:pageBreakBefore w:val="0"/>
        <w:widowControl w:val="0"/>
        <w:kinsoku/>
        <w:wordWrap/>
        <w:overflowPunct/>
        <w:topLinePunct w:val="0"/>
        <w:autoSpaceDE/>
        <w:autoSpaceDN/>
        <w:bidi w:val="0"/>
        <w:adjustRightInd/>
        <w:snapToGrid/>
        <w:spacing w:line="312" w:lineRule="auto"/>
        <w:ind w:left="0" w:leftChars="0" w:firstLine="420" w:firstLineChars="175"/>
        <w:textAlignment w:val="auto"/>
        <w:rPr>
          <w:rFonts w:hint="eastAsia" w:ascii="仿宋" w:hAnsi="仿宋" w:eastAsia="仿宋" w:cs="仿宋"/>
          <w:sz w:val="24"/>
          <w:szCs w:val="24"/>
          <w:lang w:eastAsia="zh-CN"/>
        </w:rPr>
      </w:pPr>
      <w:r>
        <w:rPr>
          <w:rFonts w:hint="eastAsia" w:ascii="仿宋" w:hAnsi="仿宋" w:eastAsia="仿宋" w:cs="仿宋"/>
          <w:sz w:val="24"/>
          <w:szCs w:val="24"/>
        </w:rPr>
        <w:t>1、采购人信息：</w:t>
      </w:r>
      <w:r>
        <w:rPr>
          <w:rFonts w:hint="eastAsia" w:ascii="仿宋" w:hAnsi="仿宋" w:eastAsia="仿宋" w:cs="仿宋"/>
          <w:sz w:val="24"/>
          <w:szCs w:val="24"/>
          <w:lang w:eastAsia="zh-CN"/>
        </w:rPr>
        <w:t>宝鸡市陈仓区教育体育局</w:t>
      </w:r>
    </w:p>
    <w:p>
      <w:pPr>
        <w:keepNext w:val="0"/>
        <w:keepLines w:val="0"/>
        <w:pageBreakBefore w:val="0"/>
        <w:widowControl w:val="0"/>
        <w:kinsoku/>
        <w:wordWrap/>
        <w:overflowPunct/>
        <w:topLinePunct w:val="0"/>
        <w:autoSpaceDE/>
        <w:autoSpaceDN/>
        <w:bidi w:val="0"/>
        <w:adjustRightInd/>
        <w:snapToGrid/>
        <w:spacing w:line="312" w:lineRule="auto"/>
        <w:ind w:left="0" w:leftChars="0" w:firstLine="420" w:firstLineChars="175"/>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联系人：</w:t>
      </w:r>
      <w:r>
        <w:rPr>
          <w:rFonts w:hint="eastAsia" w:ascii="仿宋" w:hAnsi="仿宋" w:eastAsia="仿宋" w:cs="仿宋"/>
          <w:sz w:val="24"/>
          <w:szCs w:val="24"/>
          <w:lang w:val="en-US" w:eastAsia="zh-CN"/>
        </w:rPr>
        <w:t>李老师</w:t>
      </w:r>
    </w:p>
    <w:p>
      <w:pPr>
        <w:keepNext w:val="0"/>
        <w:keepLines w:val="0"/>
        <w:pageBreakBefore w:val="0"/>
        <w:widowControl w:val="0"/>
        <w:kinsoku/>
        <w:wordWrap/>
        <w:overflowPunct/>
        <w:topLinePunct w:val="0"/>
        <w:autoSpaceDE/>
        <w:autoSpaceDN/>
        <w:bidi w:val="0"/>
        <w:adjustRightInd/>
        <w:snapToGrid/>
        <w:spacing w:line="312" w:lineRule="auto"/>
        <w:ind w:left="0" w:leftChars="0" w:firstLine="420" w:firstLineChars="175"/>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联系地址：</w:t>
      </w:r>
      <w:r>
        <w:rPr>
          <w:rFonts w:hint="eastAsia" w:ascii="仿宋" w:hAnsi="仿宋" w:eastAsia="仿宋" w:cs="仿宋"/>
          <w:sz w:val="24"/>
          <w:szCs w:val="24"/>
          <w:lang w:eastAsia="zh-CN"/>
        </w:rPr>
        <w:t>宝鸡市陈仓区</w:t>
      </w:r>
    </w:p>
    <w:p>
      <w:pPr>
        <w:keepNext w:val="0"/>
        <w:keepLines w:val="0"/>
        <w:pageBreakBefore w:val="0"/>
        <w:widowControl w:val="0"/>
        <w:kinsoku/>
        <w:wordWrap/>
        <w:overflowPunct/>
        <w:topLinePunct w:val="0"/>
        <w:autoSpaceDE/>
        <w:autoSpaceDN/>
        <w:bidi w:val="0"/>
        <w:adjustRightInd/>
        <w:snapToGrid/>
        <w:spacing w:line="312" w:lineRule="auto"/>
        <w:ind w:left="0" w:leftChars="0" w:firstLine="420" w:firstLineChars="175"/>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rPr>
        <w:t>联系电话：</w:t>
      </w:r>
      <w:r>
        <w:rPr>
          <w:rFonts w:hint="eastAsia" w:ascii="仿宋" w:hAnsi="仿宋" w:eastAsia="仿宋" w:cs="仿宋"/>
          <w:sz w:val="24"/>
          <w:szCs w:val="24"/>
          <w:highlight w:val="none"/>
          <w:lang w:val="en-US" w:eastAsia="zh-CN"/>
        </w:rPr>
        <w:t>18091700658</w:t>
      </w:r>
    </w:p>
    <w:p>
      <w:pPr>
        <w:keepNext w:val="0"/>
        <w:keepLines w:val="0"/>
        <w:pageBreakBefore w:val="0"/>
        <w:widowControl w:val="0"/>
        <w:kinsoku/>
        <w:wordWrap/>
        <w:overflowPunct/>
        <w:topLinePunct w:val="0"/>
        <w:autoSpaceDE/>
        <w:autoSpaceDN/>
        <w:bidi w:val="0"/>
        <w:adjustRightInd/>
        <w:snapToGrid/>
        <w:spacing w:line="312" w:lineRule="auto"/>
        <w:ind w:left="0" w:leftChars="0" w:firstLine="420" w:firstLineChars="175"/>
        <w:textAlignment w:val="auto"/>
        <w:rPr>
          <w:rFonts w:hint="eastAsia" w:ascii="仿宋" w:hAnsi="仿宋" w:eastAsia="仿宋" w:cs="仿宋"/>
          <w:sz w:val="24"/>
          <w:szCs w:val="24"/>
        </w:rPr>
      </w:pPr>
      <w:r>
        <w:rPr>
          <w:rFonts w:hint="eastAsia" w:ascii="仿宋" w:hAnsi="仿宋" w:eastAsia="仿宋" w:cs="仿宋"/>
          <w:sz w:val="24"/>
          <w:szCs w:val="24"/>
        </w:rPr>
        <w:t>2、项目联系方式</w:t>
      </w:r>
    </w:p>
    <w:p>
      <w:pPr>
        <w:keepNext w:val="0"/>
        <w:keepLines w:val="0"/>
        <w:pageBreakBefore w:val="0"/>
        <w:widowControl w:val="0"/>
        <w:kinsoku/>
        <w:wordWrap/>
        <w:overflowPunct/>
        <w:topLinePunct w:val="0"/>
        <w:autoSpaceDE/>
        <w:autoSpaceDN/>
        <w:bidi w:val="0"/>
        <w:adjustRightInd/>
        <w:snapToGrid/>
        <w:spacing w:line="312" w:lineRule="auto"/>
        <w:ind w:left="0" w:leftChars="0" w:firstLine="420" w:firstLineChars="175"/>
        <w:textAlignment w:val="auto"/>
        <w:rPr>
          <w:rFonts w:hint="eastAsia" w:ascii="仿宋" w:hAnsi="仿宋" w:eastAsia="仿宋" w:cs="仿宋"/>
          <w:sz w:val="24"/>
          <w:szCs w:val="24"/>
        </w:rPr>
      </w:pPr>
      <w:r>
        <w:rPr>
          <w:rFonts w:hint="eastAsia" w:ascii="仿宋" w:hAnsi="仿宋" w:eastAsia="仿宋" w:cs="仿宋"/>
          <w:sz w:val="24"/>
          <w:szCs w:val="24"/>
        </w:rPr>
        <w:t>项目联系人：吕工</w:t>
      </w:r>
    </w:p>
    <w:p>
      <w:pPr>
        <w:keepNext w:val="0"/>
        <w:keepLines w:val="0"/>
        <w:pageBreakBefore w:val="0"/>
        <w:widowControl w:val="0"/>
        <w:kinsoku/>
        <w:wordWrap/>
        <w:overflowPunct/>
        <w:topLinePunct w:val="0"/>
        <w:autoSpaceDE/>
        <w:autoSpaceDN/>
        <w:bidi w:val="0"/>
        <w:adjustRightInd/>
        <w:snapToGrid/>
        <w:spacing w:line="312" w:lineRule="auto"/>
        <w:ind w:left="0" w:leftChars="0" w:firstLine="420" w:firstLineChars="175"/>
        <w:textAlignment w:val="auto"/>
        <w:rPr>
          <w:rFonts w:hint="eastAsia" w:ascii="仿宋" w:hAnsi="仿宋" w:eastAsia="仿宋" w:cs="仿宋"/>
          <w:sz w:val="24"/>
          <w:szCs w:val="24"/>
        </w:rPr>
      </w:pPr>
      <w:r>
        <w:rPr>
          <w:rFonts w:hint="eastAsia" w:ascii="仿宋" w:hAnsi="仿宋" w:eastAsia="仿宋" w:cs="仿宋"/>
          <w:sz w:val="24"/>
          <w:szCs w:val="24"/>
        </w:rPr>
        <w:t>电话：0917-3397757</w:t>
      </w:r>
    </w:p>
    <w:p>
      <w:pPr>
        <w:keepNext w:val="0"/>
        <w:keepLines w:val="0"/>
        <w:pageBreakBefore w:val="0"/>
        <w:widowControl w:val="0"/>
        <w:kinsoku/>
        <w:wordWrap/>
        <w:overflowPunct/>
        <w:topLinePunct w:val="0"/>
        <w:autoSpaceDE/>
        <w:autoSpaceDN/>
        <w:bidi w:val="0"/>
        <w:adjustRightInd/>
        <w:snapToGrid/>
        <w:spacing w:line="312" w:lineRule="auto"/>
        <w:ind w:left="0" w:leftChars="0" w:firstLine="420" w:firstLineChars="175"/>
        <w:textAlignment w:val="auto"/>
        <w:rPr>
          <w:rFonts w:hint="eastAsia" w:ascii="仿宋" w:hAnsi="仿宋" w:eastAsia="仿宋" w:cs="仿宋"/>
          <w:sz w:val="24"/>
          <w:szCs w:val="24"/>
        </w:rPr>
      </w:pPr>
      <w:r>
        <w:rPr>
          <w:rFonts w:hint="eastAsia" w:ascii="仿宋" w:hAnsi="仿宋" w:eastAsia="仿宋" w:cs="仿宋"/>
          <w:sz w:val="24"/>
          <w:szCs w:val="24"/>
        </w:rPr>
        <w:t>传真：0917-3397757</w:t>
      </w:r>
    </w:p>
    <w:p>
      <w:pPr>
        <w:keepNext w:val="0"/>
        <w:keepLines w:val="0"/>
        <w:pageBreakBefore w:val="0"/>
        <w:widowControl w:val="0"/>
        <w:kinsoku/>
        <w:wordWrap/>
        <w:overflowPunct/>
        <w:topLinePunct w:val="0"/>
        <w:autoSpaceDE/>
        <w:autoSpaceDN/>
        <w:bidi w:val="0"/>
        <w:adjustRightInd/>
        <w:snapToGrid/>
        <w:spacing w:line="312" w:lineRule="auto"/>
        <w:ind w:left="0" w:leftChars="0" w:firstLine="420" w:firstLineChars="175"/>
        <w:textAlignment w:val="auto"/>
        <w:rPr>
          <w:rFonts w:hint="eastAsia" w:ascii="仿宋" w:hAnsi="仿宋" w:eastAsia="仿宋" w:cs="仿宋"/>
          <w:sz w:val="24"/>
          <w:szCs w:val="24"/>
        </w:rPr>
      </w:pPr>
      <w:r>
        <w:rPr>
          <w:rFonts w:hint="eastAsia" w:ascii="仿宋" w:hAnsi="仿宋" w:eastAsia="仿宋" w:cs="仿宋"/>
          <w:sz w:val="24"/>
          <w:szCs w:val="24"/>
        </w:rPr>
        <w:t>3、采购代理机构信息</w:t>
      </w:r>
    </w:p>
    <w:p>
      <w:pPr>
        <w:keepNext w:val="0"/>
        <w:keepLines w:val="0"/>
        <w:pageBreakBefore w:val="0"/>
        <w:widowControl w:val="0"/>
        <w:kinsoku/>
        <w:wordWrap/>
        <w:overflowPunct/>
        <w:topLinePunct w:val="0"/>
        <w:autoSpaceDE/>
        <w:autoSpaceDN/>
        <w:bidi w:val="0"/>
        <w:adjustRightInd/>
        <w:snapToGrid/>
        <w:spacing w:line="312" w:lineRule="auto"/>
        <w:ind w:left="0" w:leftChars="0" w:firstLine="420" w:firstLineChars="175"/>
        <w:textAlignment w:val="auto"/>
        <w:rPr>
          <w:rFonts w:hint="eastAsia" w:ascii="仿宋" w:hAnsi="仿宋" w:eastAsia="仿宋" w:cs="仿宋"/>
          <w:sz w:val="24"/>
          <w:szCs w:val="24"/>
        </w:rPr>
      </w:pPr>
      <w:r>
        <w:rPr>
          <w:rFonts w:hint="eastAsia" w:ascii="仿宋" w:hAnsi="仿宋" w:eastAsia="仿宋" w:cs="仿宋"/>
          <w:sz w:val="24"/>
          <w:szCs w:val="24"/>
        </w:rPr>
        <w:t>名称：陕西航采招标有限公司</w:t>
      </w:r>
    </w:p>
    <w:p>
      <w:pPr>
        <w:keepNext w:val="0"/>
        <w:keepLines w:val="0"/>
        <w:pageBreakBefore w:val="0"/>
        <w:widowControl w:val="0"/>
        <w:kinsoku/>
        <w:wordWrap/>
        <w:overflowPunct/>
        <w:topLinePunct w:val="0"/>
        <w:autoSpaceDE/>
        <w:autoSpaceDN/>
        <w:bidi w:val="0"/>
        <w:adjustRightInd/>
        <w:snapToGrid/>
        <w:spacing w:line="312" w:lineRule="auto"/>
        <w:ind w:left="0" w:leftChars="0" w:firstLine="420" w:firstLineChars="175"/>
        <w:textAlignment w:val="auto"/>
        <w:rPr>
          <w:rFonts w:hint="eastAsia" w:ascii="仿宋" w:hAnsi="仿宋" w:eastAsia="仿宋" w:cs="仿宋"/>
          <w:sz w:val="24"/>
          <w:szCs w:val="24"/>
        </w:rPr>
      </w:pPr>
      <w:r>
        <w:rPr>
          <w:rFonts w:hint="eastAsia" w:ascii="仿宋" w:hAnsi="仿宋" w:eastAsia="仿宋" w:cs="仿宋"/>
          <w:sz w:val="24"/>
          <w:szCs w:val="24"/>
        </w:rPr>
        <w:t>联系地址：宝鸡市</w:t>
      </w:r>
      <w:r>
        <w:rPr>
          <w:rFonts w:hint="eastAsia" w:ascii="仿宋" w:hAnsi="仿宋" w:eastAsia="仿宋" w:cs="仿宋"/>
          <w:sz w:val="24"/>
          <w:szCs w:val="24"/>
          <w:lang w:eastAsia="zh-CN"/>
        </w:rPr>
        <w:t>金台区金台商务中心1506室</w:t>
      </w:r>
    </w:p>
    <w:p>
      <w:pPr>
        <w:keepNext w:val="0"/>
        <w:keepLines w:val="0"/>
        <w:pageBreakBefore w:val="0"/>
        <w:widowControl w:val="0"/>
        <w:kinsoku/>
        <w:wordWrap/>
        <w:overflowPunct/>
        <w:topLinePunct w:val="0"/>
        <w:autoSpaceDE/>
        <w:autoSpaceDN/>
        <w:bidi w:val="0"/>
        <w:adjustRightInd/>
        <w:snapToGrid/>
        <w:spacing w:line="312" w:lineRule="auto"/>
        <w:ind w:left="0" w:leftChars="0" w:firstLine="420" w:firstLineChars="175"/>
        <w:textAlignment w:val="auto"/>
        <w:rPr>
          <w:rFonts w:hint="eastAsia" w:ascii="仿宋" w:hAnsi="仿宋" w:eastAsia="仿宋" w:cs="仿宋"/>
          <w:sz w:val="24"/>
          <w:szCs w:val="24"/>
        </w:rPr>
      </w:pPr>
      <w:r>
        <w:rPr>
          <w:rFonts w:hint="eastAsia" w:ascii="仿宋" w:hAnsi="仿宋" w:eastAsia="仿宋" w:cs="仿宋"/>
          <w:sz w:val="24"/>
          <w:szCs w:val="24"/>
        </w:rPr>
        <w:t>联系方式：</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HYPERLINK"http://www.ccgp.gov.cn/agency/a_agencylist.html"\t"_blank"</w:instrText>
      </w:r>
      <w:r>
        <w:rPr>
          <w:rFonts w:hint="eastAsia" w:ascii="仿宋" w:hAnsi="仿宋" w:eastAsia="仿宋" w:cs="仿宋"/>
          <w:sz w:val="24"/>
          <w:szCs w:val="24"/>
        </w:rPr>
        <w:fldChar w:fldCharType="separate"/>
      </w:r>
      <w:r>
        <w:rPr>
          <w:rFonts w:hint="eastAsia" w:ascii="仿宋" w:hAnsi="仿宋" w:eastAsia="仿宋" w:cs="仿宋"/>
          <w:sz w:val="24"/>
          <w:szCs w:val="24"/>
        </w:rPr>
        <w:t>http://www.ccgp.gov.cn/agency/a_agencylist.html</w:t>
      </w:r>
      <w:r>
        <w:rPr>
          <w:rFonts w:hint="eastAsia" w:ascii="仿宋" w:hAnsi="仿宋" w:eastAsia="仿宋" w:cs="仿宋"/>
          <w:sz w:val="24"/>
          <w:szCs w:val="24"/>
        </w:rPr>
        <w:fldChar w:fldCharType="end"/>
      </w:r>
    </w:p>
    <w:p>
      <w:pPr>
        <w:keepNext w:val="0"/>
        <w:keepLines w:val="0"/>
        <w:pageBreakBefore w:val="0"/>
        <w:widowControl w:val="0"/>
        <w:kinsoku/>
        <w:wordWrap/>
        <w:overflowPunct/>
        <w:topLinePunct w:val="0"/>
        <w:autoSpaceDE/>
        <w:autoSpaceDN/>
        <w:bidi w:val="0"/>
        <w:adjustRightInd/>
        <w:snapToGrid/>
        <w:spacing w:line="312" w:lineRule="auto"/>
        <w:ind w:left="0" w:leftChars="0" w:firstLine="420" w:firstLineChars="175"/>
        <w:textAlignment w:val="auto"/>
        <w:rPr>
          <w:rFonts w:hint="eastAsia" w:ascii="仿宋" w:hAnsi="仿宋" w:eastAsia="仿宋" w:cs="仿宋"/>
          <w:sz w:val="24"/>
          <w:szCs w:val="24"/>
        </w:rPr>
      </w:pP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仿宋" w:hAnsi="仿宋" w:eastAsia="仿宋" w:cs="仿宋"/>
          <w:sz w:val="24"/>
          <w:szCs w:val="24"/>
        </w:rPr>
      </w:pP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仿宋" w:hAnsi="仿宋" w:eastAsia="仿宋" w:cs="仿宋"/>
          <w:sz w:val="24"/>
          <w:szCs w:val="24"/>
        </w:rPr>
      </w:pPr>
      <w:r>
        <w:rPr>
          <w:rFonts w:hint="eastAsia" w:ascii="仿宋" w:hAnsi="仿宋" w:eastAsia="仿宋" w:cs="仿宋"/>
          <w:sz w:val="24"/>
          <w:szCs w:val="24"/>
        </w:rPr>
        <w:t xml:space="preserve">                                                   </w:t>
      </w:r>
    </w:p>
    <w:p>
      <w:pPr>
        <w:keepNext w:val="0"/>
        <w:keepLines w:val="0"/>
        <w:pageBreakBefore w:val="0"/>
        <w:widowControl w:val="0"/>
        <w:kinsoku/>
        <w:wordWrap/>
        <w:overflowPunct/>
        <w:topLinePunct w:val="0"/>
        <w:autoSpaceDE/>
        <w:autoSpaceDN/>
        <w:bidi w:val="0"/>
        <w:adjustRightInd/>
        <w:snapToGrid/>
        <w:spacing w:line="312" w:lineRule="auto"/>
        <w:ind w:firstLine="5040" w:firstLineChars="2100"/>
        <w:jc w:val="right"/>
        <w:textAlignment w:val="auto"/>
        <w:rPr>
          <w:rFonts w:hint="eastAsia" w:ascii="仿宋" w:hAnsi="仿宋" w:eastAsia="仿宋" w:cs="仿宋"/>
          <w:sz w:val="24"/>
          <w:szCs w:val="24"/>
        </w:rPr>
      </w:pPr>
      <w:r>
        <w:rPr>
          <w:rFonts w:hint="eastAsia" w:ascii="仿宋" w:hAnsi="仿宋" w:eastAsia="仿宋" w:cs="仿宋"/>
          <w:sz w:val="24"/>
          <w:szCs w:val="24"/>
        </w:rPr>
        <w:t xml:space="preserve">      陕西航采招标有限公司</w:t>
      </w:r>
    </w:p>
    <w:p>
      <w:pPr>
        <w:keepNext w:val="0"/>
        <w:keepLines w:val="0"/>
        <w:pageBreakBefore w:val="0"/>
        <w:widowControl w:val="0"/>
        <w:kinsoku/>
        <w:wordWrap/>
        <w:overflowPunct/>
        <w:topLinePunct w:val="0"/>
        <w:autoSpaceDE/>
        <w:autoSpaceDN/>
        <w:bidi w:val="0"/>
        <w:adjustRightInd/>
        <w:snapToGrid/>
        <w:spacing w:line="312" w:lineRule="auto"/>
        <w:ind w:left="0" w:leftChars="0" w:firstLine="420" w:firstLineChars="175"/>
        <w:jc w:val="right"/>
        <w:textAlignment w:val="auto"/>
        <w:rPr>
          <w:rFonts w:hint="eastAsia" w:ascii="仿宋" w:hAnsi="仿宋" w:eastAsia="仿宋" w:cs="仿宋"/>
          <w:sz w:val="24"/>
          <w:szCs w:val="24"/>
        </w:rPr>
      </w:pPr>
      <w:r>
        <w:rPr>
          <w:rFonts w:hint="eastAsia" w:ascii="仿宋" w:hAnsi="仿宋" w:eastAsia="仿宋" w:cs="仿宋"/>
          <w:sz w:val="24"/>
          <w:szCs w:val="24"/>
          <w:highlight w:val="none"/>
        </w:rPr>
        <w:t xml:space="preserve">                                             二零二</w:t>
      </w:r>
      <w:r>
        <w:rPr>
          <w:rFonts w:hint="eastAsia" w:ascii="仿宋" w:hAnsi="仿宋" w:eastAsia="仿宋" w:cs="仿宋"/>
          <w:sz w:val="24"/>
          <w:szCs w:val="24"/>
          <w:highlight w:val="none"/>
          <w:lang w:val="en-US" w:eastAsia="zh-CN"/>
        </w:rPr>
        <w:t>三</w:t>
      </w:r>
      <w:r>
        <w:rPr>
          <w:rFonts w:hint="eastAsia" w:ascii="仿宋" w:hAnsi="仿宋" w:eastAsia="仿宋" w:cs="仿宋"/>
          <w:sz w:val="24"/>
          <w:szCs w:val="24"/>
          <w:highlight w:val="none"/>
          <w:lang w:eastAsia="zh-CN"/>
        </w:rPr>
        <w:t>年</w:t>
      </w:r>
      <w:r>
        <w:rPr>
          <w:rFonts w:hint="eastAsia" w:ascii="仿宋" w:hAnsi="仿宋" w:eastAsia="仿宋" w:cs="仿宋"/>
          <w:sz w:val="24"/>
          <w:szCs w:val="24"/>
          <w:highlight w:val="none"/>
          <w:lang w:val="en-US" w:eastAsia="zh-CN"/>
        </w:rPr>
        <w:t>五</w:t>
      </w:r>
      <w:r>
        <w:rPr>
          <w:rFonts w:hint="eastAsia" w:ascii="仿宋" w:hAnsi="仿宋" w:eastAsia="仿宋" w:cs="仿宋"/>
          <w:sz w:val="24"/>
          <w:szCs w:val="24"/>
          <w:highlight w:val="none"/>
          <w:lang w:eastAsia="zh-CN"/>
        </w:rPr>
        <w:t>月</w:t>
      </w:r>
      <w:r>
        <w:rPr>
          <w:rFonts w:hint="eastAsia" w:ascii="仿宋" w:hAnsi="仿宋" w:eastAsia="仿宋" w:cs="仿宋"/>
          <w:sz w:val="24"/>
          <w:szCs w:val="24"/>
          <w:highlight w:val="none"/>
          <w:lang w:val="en-US" w:eastAsia="zh-CN"/>
        </w:rPr>
        <w:t>十九</w:t>
      </w:r>
      <w:r>
        <w:rPr>
          <w:rFonts w:hint="eastAsia" w:ascii="仿宋" w:hAnsi="仿宋" w:eastAsia="仿宋" w:cs="仿宋"/>
          <w:sz w:val="24"/>
          <w:szCs w:val="24"/>
          <w:highlight w:val="none"/>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5N2RiODI1YWY2YjM1YmRkNWM2OTk1NjEyYzBiMDUifQ=="/>
  </w:docVars>
  <w:rsids>
    <w:rsidRoot w:val="0C6214C9"/>
    <w:rsid w:val="0C6214C9"/>
    <w:rsid w:val="2BB245ED"/>
    <w:rsid w:val="2C241953"/>
    <w:rsid w:val="43A26A92"/>
    <w:rsid w:val="4B7F567C"/>
    <w:rsid w:val="4C1845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24"/>
      <w:lang w:val="en-US" w:eastAsia="zh-CN" w:bidi="ar-SA"/>
    </w:rPr>
  </w:style>
  <w:style w:type="paragraph" w:styleId="3">
    <w:name w:val="heading 1"/>
    <w:basedOn w:val="1"/>
    <w:next w:val="1"/>
    <w:qFormat/>
    <w:uiPriority w:val="0"/>
    <w:pPr>
      <w:keepNext/>
      <w:outlineLvl w:val="0"/>
    </w:pPr>
    <w:rPr>
      <w:rFonts w:ascii="仿宋_GB2312" w:hAnsi="宋体" w:eastAsia="仿宋_GB2312"/>
      <w:b/>
      <w:kern w:val="2"/>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pPr>
    <w:rPr>
      <w:rFonts w:ascii="Times New Roman"/>
      <w:kern w:val="2"/>
      <w:sz w:val="21"/>
    </w:rPr>
  </w:style>
  <w:style w:type="paragraph" w:styleId="4">
    <w:name w:val="footer"/>
    <w:basedOn w:val="1"/>
    <w:uiPriority w:val="99"/>
    <w:pPr>
      <w:tabs>
        <w:tab w:val="center" w:pos="4153"/>
        <w:tab w:val="right" w:pos="8306"/>
      </w:tabs>
      <w:snapToGrid w:val="0"/>
      <w:jc w:val="left"/>
    </w:pPr>
    <w:rPr>
      <w:rFonts w:ascii="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2762</Words>
  <Characters>3278</Characters>
  <Lines>0</Lines>
  <Paragraphs>0</Paragraphs>
  <TotalTime>38</TotalTime>
  <ScaleCrop>false</ScaleCrop>
  <LinksUpToDate>false</LinksUpToDate>
  <CharactersWithSpaces>3404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2023-05-19T04:57:00Z</dcterms:created>
  <dc:creator>︶ㄣЖ檱孖</dc:creator>
  <cp:lastModifiedBy>︶ㄣЖ檱孖</cp:lastModifiedBy>
  <dcterms:modified xsi:type="dcterms:W3CDTF">2023-05-19T07:44:30Z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E6229CFC60684C4F8AAF398143D575A8_11</vt:lpwstr>
  </property>
</Properties>
</file>