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color w:val="auto"/>
          <w:highlight w:val="none"/>
        </w:rPr>
      </w:pPr>
      <w:r>
        <w:rPr>
          <w:rFonts w:hint="eastAsia"/>
          <w:b/>
          <w:bCs/>
          <w:color w:val="auto"/>
          <w:highlight w:val="none"/>
          <w:lang w:eastAsia="zh-CN"/>
        </w:rPr>
        <w:t>宝鸡市陈仓区集中安置点及三个单体安保服务项目</w:t>
      </w:r>
      <w:r>
        <w:rPr>
          <w:rFonts w:hint="eastAsia"/>
          <w:b/>
          <w:bCs/>
          <w:color w:val="auto"/>
          <w:highlight w:val="none"/>
        </w:rPr>
        <w:t>招标公告</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项目概况</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olor w:val="auto"/>
          <w:sz w:val="24"/>
          <w:szCs w:val="24"/>
          <w:highlight w:val="none"/>
          <w:u w:val="single"/>
        </w:rPr>
      </w:pPr>
      <w:r>
        <w:rPr>
          <w:rFonts w:hint="eastAsia" w:cs="宋体"/>
          <w:color w:val="auto"/>
          <w:kern w:val="0"/>
          <w:sz w:val="24"/>
          <w:szCs w:val="24"/>
          <w:highlight w:val="none"/>
          <w:u w:val="none"/>
          <w:shd w:val="clear" w:color="auto" w:fill="FFFFFF"/>
          <w:lang w:val="en-US" w:eastAsia="zh-CN" w:bidi="ar-SA"/>
        </w:rPr>
        <w:t>宝鸡市陈仓区集中安置点及三个单体安保服务项目</w:t>
      </w:r>
      <w:r>
        <w:rPr>
          <w:rFonts w:hint="eastAsia" w:eastAsia="宋体" w:cs="宋体"/>
          <w:color w:val="auto"/>
          <w:sz w:val="24"/>
          <w:szCs w:val="24"/>
          <w:highlight w:val="none"/>
          <w:shd w:val="clear" w:color="auto" w:fill="FFFFFF"/>
        </w:rPr>
        <w:t>招标项目的潜在投标人应在</w:t>
      </w:r>
      <w:r>
        <w:rPr>
          <w:rFonts w:hint="eastAsia" w:eastAsia="宋体" w:cs="宋体"/>
          <w:color w:val="auto"/>
          <w:sz w:val="24"/>
          <w:szCs w:val="24"/>
          <w:highlight w:val="none"/>
          <w:u w:val="single"/>
          <w:shd w:val="clear" w:color="auto" w:fill="FFFFFF"/>
          <w:lang w:val="en-US" w:eastAsia="zh-CN"/>
        </w:rPr>
        <w:t>全国公共资源交易平台（陕西省·宝鸡市）</w:t>
      </w:r>
      <w:r>
        <w:rPr>
          <w:rFonts w:hint="eastAsia" w:eastAsia="宋体" w:cs="宋体"/>
          <w:color w:val="auto"/>
          <w:sz w:val="24"/>
          <w:szCs w:val="24"/>
          <w:highlight w:val="none"/>
          <w:shd w:val="clear" w:color="auto" w:fill="FFFFFF"/>
        </w:rPr>
        <w:t>获取招标文件，并于</w:t>
      </w:r>
      <w:r>
        <w:rPr>
          <w:rFonts w:hint="eastAsia" w:eastAsia="宋体" w:cs="宋体"/>
          <w:i w:val="0"/>
          <w:iCs w:val="0"/>
          <w:color w:val="auto"/>
          <w:sz w:val="24"/>
          <w:szCs w:val="24"/>
          <w:highlight w:val="none"/>
          <w:u w:val="single"/>
          <w:shd w:val="clear" w:color="auto" w:fill="FFFFFF"/>
        </w:rPr>
        <w:t>202</w:t>
      </w:r>
      <w:r>
        <w:rPr>
          <w:rFonts w:hint="eastAsia" w:eastAsia="宋体" w:cs="宋体"/>
          <w:i w:val="0"/>
          <w:iCs w:val="0"/>
          <w:color w:val="auto"/>
          <w:sz w:val="24"/>
          <w:szCs w:val="24"/>
          <w:highlight w:val="none"/>
          <w:u w:val="single"/>
          <w:shd w:val="clear" w:color="auto" w:fill="FFFFFF"/>
          <w:lang w:val="en-US" w:eastAsia="zh-CN"/>
        </w:rPr>
        <w:t>3</w:t>
      </w:r>
      <w:r>
        <w:rPr>
          <w:rFonts w:hint="eastAsia" w:eastAsia="宋体" w:cs="宋体"/>
          <w:i w:val="0"/>
          <w:iCs w:val="0"/>
          <w:color w:val="auto"/>
          <w:sz w:val="24"/>
          <w:szCs w:val="24"/>
          <w:highlight w:val="none"/>
          <w:u w:val="single"/>
          <w:shd w:val="clear" w:color="auto" w:fill="FFFFFF"/>
        </w:rPr>
        <w:t>年</w:t>
      </w:r>
      <w:r>
        <w:rPr>
          <w:rFonts w:hint="eastAsia"/>
          <w:i w:val="0"/>
          <w:iCs w:val="0"/>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25</w:t>
      </w:r>
      <w:r>
        <w:rPr>
          <w:rFonts w:hint="eastAsia"/>
          <w:color w:val="auto"/>
          <w:sz w:val="24"/>
          <w:szCs w:val="24"/>
          <w:highlight w:val="none"/>
          <w:u w:val="single"/>
        </w:rPr>
        <w:t>日</w:t>
      </w:r>
      <w:r>
        <w:rPr>
          <w:rFonts w:hint="eastAsia"/>
          <w:color w:val="auto"/>
          <w:sz w:val="24"/>
          <w:szCs w:val="24"/>
          <w:highlight w:val="none"/>
          <w:u w:val="single"/>
          <w:lang w:val="en-US" w:eastAsia="zh-CN"/>
        </w:rPr>
        <w:t>9</w:t>
      </w:r>
      <w:r>
        <w:rPr>
          <w:rFonts w:hint="eastAsia"/>
          <w:color w:val="auto"/>
          <w:sz w:val="24"/>
          <w:szCs w:val="24"/>
          <w:highlight w:val="none"/>
          <w:u w:val="single"/>
        </w:rPr>
        <w:t>时</w:t>
      </w:r>
    </w:p>
    <w:p>
      <w:pPr>
        <w:pStyle w:val="4"/>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40" w:lineRule="exact"/>
        <w:ind w:firstLine="0" w:firstLineChars="0"/>
        <w:jc w:val="left"/>
        <w:textAlignment w:val="auto"/>
        <w:rPr>
          <w:rFonts w:hint="eastAsia" w:eastAsia="宋体" w:cs="宋体"/>
          <w:color w:val="auto"/>
          <w:sz w:val="24"/>
          <w:szCs w:val="24"/>
          <w:highlight w:val="none"/>
          <w:shd w:val="clear" w:color="auto" w:fill="FFFFFF"/>
        </w:rPr>
      </w:pP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eastAsia="宋体" w:cs="宋体"/>
          <w:color w:val="auto"/>
          <w:sz w:val="24"/>
          <w:szCs w:val="24"/>
          <w:highlight w:val="none"/>
          <w:shd w:val="clear" w:color="auto" w:fill="FFFFFF"/>
        </w:rPr>
        <w:t>（北京时间）前递交投标文件。</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一、项目基本情况</w:t>
      </w:r>
      <w:bookmarkStart w:id="0" w:name="_GoBack"/>
      <w:bookmarkEnd w:id="0"/>
    </w:p>
    <w:p>
      <w:pPr>
        <w:pStyle w:val="4"/>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40" w:lineRule="exact"/>
        <w:ind w:firstLine="0" w:firstLineChars="0"/>
        <w:jc w:val="both"/>
        <w:textAlignment w:val="auto"/>
        <w:rPr>
          <w:rFonts w:hint="eastAsia" w:eastAsia="宋体" w:cs="宋体"/>
          <w:color w:val="auto"/>
          <w:sz w:val="24"/>
          <w:szCs w:val="24"/>
          <w:highlight w:val="none"/>
          <w:lang w:eastAsia="zh-CN"/>
        </w:rPr>
      </w:pPr>
      <w:r>
        <w:rPr>
          <w:rFonts w:hint="eastAsia" w:cs="宋体"/>
          <w:color w:val="auto"/>
          <w:sz w:val="24"/>
          <w:szCs w:val="24"/>
          <w:highlight w:val="none"/>
          <w:shd w:val="clear" w:color="auto" w:fill="FFFFFF"/>
        </w:rPr>
        <w:t>项目编号：</w:t>
      </w:r>
      <w:r>
        <w:rPr>
          <w:rFonts w:hint="eastAsia" w:cs="宋体"/>
          <w:color w:val="auto"/>
          <w:sz w:val="24"/>
          <w:szCs w:val="24"/>
          <w:highlight w:val="none"/>
          <w:shd w:val="clear" w:color="auto" w:fill="FFFFFF"/>
          <w:lang w:eastAsia="zh-CN"/>
        </w:rPr>
        <w:t>ZRXD[2023]-018-CG</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eastAsia="宋体" w:cs="宋体"/>
          <w:color w:val="auto"/>
          <w:sz w:val="24"/>
          <w:szCs w:val="24"/>
          <w:highlight w:val="none"/>
          <w:lang w:eastAsia="zh-CN"/>
        </w:rPr>
      </w:pPr>
      <w:r>
        <w:rPr>
          <w:rFonts w:hint="eastAsia" w:cs="宋体"/>
          <w:color w:val="auto"/>
          <w:sz w:val="24"/>
          <w:szCs w:val="24"/>
          <w:highlight w:val="none"/>
          <w:shd w:val="clear" w:color="auto" w:fill="FFFFFF"/>
        </w:rPr>
        <w:t>项目名称：</w:t>
      </w:r>
      <w:r>
        <w:rPr>
          <w:rFonts w:hint="eastAsia" w:cs="宋体"/>
          <w:color w:val="auto"/>
          <w:sz w:val="24"/>
          <w:szCs w:val="24"/>
          <w:highlight w:val="none"/>
          <w:shd w:val="clear" w:color="auto" w:fill="FFFFFF"/>
          <w:lang w:eastAsia="zh-CN"/>
        </w:rPr>
        <w:t>宝鸡市陈仓区集中安置点及三个单体安保服务项目</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采购方式：公开招标</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预算金额：</w:t>
      </w:r>
      <w:r>
        <w:rPr>
          <w:rFonts w:hint="eastAsia" w:cs="宋体"/>
          <w:color w:val="auto"/>
          <w:sz w:val="24"/>
          <w:szCs w:val="24"/>
          <w:highlight w:val="none"/>
          <w:shd w:val="clear" w:color="auto" w:fill="FFFFFF"/>
          <w:lang w:val="en-US" w:eastAsia="zh-CN"/>
        </w:rPr>
        <w:t>2060000.00</w:t>
      </w:r>
      <w:r>
        <w:rPr>
          <w:rFonts w:hint="eastAsia" w:cs="宋体"/>
          <w:color w:val="auto"/>
          <w:sz w:val="24"/>
          <w:szCs w:val="24"/>
          <w:highlight w:val="none"/>
          <w:shd w:val="clear" w:color="auto" w:fill="FFFFFF"/>
        </w:rPr>
        <w:t>元</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采购需求：</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合同包1(</w:t>
      </w:r>
      <w:r>
        <w:rPr>
          <w:rFonts w:hint="eastAsia" w:cs="宋体"/>
          <w:color w:val="auto"/>
          <w:sz w:val="24"/>
          <w:szCs w:val="24"/>
          <w:highlight w:val="none"/>
          <w:shd w:val="clear" w:color="auto" w:fill="FFFFFF"/>
          <w:lang w:val="en-US" w:eastAsia="zh-CN"/>
        </w:rPr>
        <w:t>项目名称</w:t>
      </w:r>
      <w:r>
        <w:rPr>
          <w:rFonts w:hint="eastAsia" w:cs="宋体"/>
          <w:color w:val="auto"/>
          <w:sz w:val="24"/>
          <w:szCs w:val="24"/>
          <w:highlight w:val="none"/>
          <w:shd w:val="clear" w:color="auto" w:fill="FFFFFF"/>
        </w:rPr>
        <w:t>):</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shd w:val="clear" w:color="auto" w:fill="FFFFFF"/>
        </w:rPr>
      </w:pPr>
      <w:r>
        <w:rPr>
          <w:rFonts w:hint="eastAsia" w:cs="宋体"/>
          <w:color w:val="auto"/>
          <w:sz w:val="24"/>
          <w:szCs w:val="24"/>
          <w:highlight w:val="none"/>
          <w:shd w:val="clear" w:color="auto" w:fill="FFFFFF"/>
        </w:rPr>
        <w:t>合同包预算金额：</w:t>
      </w:r>
      <w:r>
        <w:rPr>
          <w:rFonts w:hint="eastAsia" w:cs="宋体"/>
          <w:color w:val="auto"/>
          <w:sz w:val="24"/>
          <w:szCs w:val="24"/>
          <w:highlight w:val="none"/>
          <w:shd w:val="clear" w:color="auto" w:fill="FFFFFF"/>
          <w:lang w:val="en-US" w:eastAsia="zh-CN"/>
        </w:rPr>
        <w:t>2060000.00</w:t>
      </w:r>
      <w:r>
        <w:rPr>
          <w:rFonts w:hint="eastAsia" w:cs="宋体"/>
          <w:color w:val="auto"/>
          <w:sz w:val="24"/>
          <w:szCs w:val="24"/>
          <w:highlight w:val="none"/>
          <w:shd w:val="clear" w:color="auto" w:fill="FFFFFF"/>
        </w:rPr>
        <w:t>元</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shd w:val="clear" w:color="auto" w:fill="FFFFFF"/>
        </w:rPr>
      </w:pPr>
      <w:r>
        <w:rPr>
          <w:rFonts w:hint="eastAsia" w:cs="宋体"/>
          <w:color w:val="auto"/>
          <w:sz w:val="24"/>
          <w:szCs w:val="24"/>
          <w:highlight w:val="none"/>
          <w:shd w:val="clear" w:color="auto" w:fill="FFFFFF"/>
        </w:rPr>
        <w:t>合同包最高限价：</w:t>
      </w:r>
      <w:r>
        <w:rPr>
          <w:rFonts w:hint="eastAsia" w:cs="宋体"/>
          <w:color w:val="auto"/>
          <w:sz w:val="24"/>
          <w:szCs w:val="24"/>
          <w:highlight w:val="none"/>
          <w:shd w:val="clear" w:color="auto" w:fill="FFFFFF"/>
          <w:lang w:val="en-US" w:eastAsia="zh-CN"/>
        </w:rPr>
        <w:t>2060000.00</w:t>
      </w:r>
      <w:r>
        <w:rPr>
          <w:rFonts w:hint="eastAsia" w:cs="宋体"/>
          <w:color w:val="auto"/>
          <w:sz w:val="24"/>
          <w:szCs w:val="24"/>
          <w:highlight w:val="none"/>
          <w:shd w:val="clear" w:color="auto" w:fill="FFFFFF"/>
        </w:rPr>
        <w:t>元</w:t>
      </w:r>
    </w:p>
    <w:tbl>
      <w:tblPr>
        <w:tblStyle w:val="5"/>
        <w:tblW w:w="95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7"/>
        <w:gridCol w:w="1372"/>
        <w:gridCol w:w="1450"/>
        <w:gridCol w:w="1112"/>
        <w:gridCol w:w="1685"/>
        <w:gridCol w:w="1484"/>
        <w:gridCol w:w="14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品目号</w:t>
            </w:r>
          </w:p>
        </w:tc>
        <w:tc>
          <w:tcPr>
            <w:tcW w:w="13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品目名称</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采购标的</w:t>
            </w:r>
          </w:p>
        </w:tc>
        <w:tc>
          <w:tcPr>
            <w:tcW w:w="11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数量</w:t>
            </w:r>
          </w:p>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（单位）</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技术规格、参数及要求</w:t>
            </w:r>
          </w:p>
        </w:tc>
        <w:tc>
          <w:tcPr>
            <w:tcW w:w="14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品目预算(元)</w:t>
            </w:r>
          </w:p>
        </w:tc>
        <w:tc>
          <w:tcPr>
            <w:tcW w:w="14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8" w:hRule="atLeast"/>
        </w:trPr>
        <w:tc>
          <w:tcPr>
            <w:tcW w:w="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3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公共安全服务</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2060000.00</w:t>
            </w:r>
          </w:p>
        </w:tc>
        <w:tc>
          <w:tcPr>
            <w:tcW w:w="11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详见采购文件</w:t>
            </w:r>
          </w:p>
        </w:tc>
        <w:tc>
          <w:tcPr>
            <w:tcW w:w="14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2060000.00</w:t>
            </w:r>
          </w:p>
        </w:tc>
        <w:tc>
          <w:tcPr>
            <w:tcW w:w="14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2060000.00</w:t>
            </w:r>
          </w:p>
        </w:tc>
      </w:tr>
    </w:tbl>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本合同包不接受联合体投标</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default" w:eastAsia="宋体" w:cs="宋体"/>
          <w:color w:val="auto"/>
          <w:sz w:val="24"/>
          <w:szCs w:val="24"/>
          <w:highlight w:val="none"/>
          <w:u w:val="none"/>
          <w:lang w:val="en-US" w:eastAsia="zh-CN"/>
        </w:rPr>
      </w:pPr>
      <w:r>
        <w:rPr>
          <w:rFonts w:hint="eastAsia" w:cs="宋体"/>
          <w:color w:val="auto"/>
          <w:sz w:val="24"/>
          <w:szCs w:val="24"/>
          <w:highlight w:val="none"/>
          <w:shd w:val="clear" w:color="auto" w:fill="FFFFFF"/>
        </w:rPr>
        <w:t>合同履行期限：</w:t>
      </w:r>
      <w:r>
        <w:rPr>
          <w:rFonts w:hint="eastAsia" w:ascii="宋体" w:hAnsi="宋体" w:cs="仿宋"/>
          <w:color w:val="auto"/>
          <w:sz w:val="24"/>
        </w:rPr>
        <w:t>三年（合同签订生效之日起）</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二、申请人的资格要求：</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1.满足《中华人民共和国政府采购法》第二十二条规定;</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2.落实政府采购政策需满足的资格要求：</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合同包1(</w:t>
      </w:r>
      <w:r>
        <w:rPr>
          <w:rFonts w:hint="eastAsia" w:cs="宋体"/>
          <w:b/>
          <w:bCs/>
          <w:color w:val="auto"/>
          <w:sz w:val="24"/>
          <w:szCs w:val="24"/>
          <w:highlight w:val="none"/>
          <w:shd w:val="clear" w:color="auto" w:fill="FFFFFF"/>
          <w:lang w:eastAsia="zh-CN"/>
        </w:rPr>
        <w:t>宝鸡市陈仓区集中安置点及三个单体安保服务项目</w:t>
      </w:r>
      <w:r>
        <w:rPr>
          <w:rFonts w:hint="eastAsia"/>
          <w:b/>
          <w:bCs/>
          <w:color w:val="auto"/>
          <w:sz w:val="24"/>
          <w:szCs w:val="24"/>
          <w:highlight w:val="none"/>
        </w:rPr>
        <w:t>)落实政府采购政策需满足的资格要求如下: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（1）《政府采购促进中小企业发展管理办法》（财库〔2020〕46号）；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（3）《国务院办公厅关于建立政府强制采购节能产品制度的通知》（国发办〔2007〕51号）；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（4）《节能产品政府采购实施意见》（财库〔2004〕185号）；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（5）《环境标志产品政府采购实施的意见》（财库〔2006〕90号）；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（6）《三部门联合发布关于促进残疾人就业政府采购政策的通知》（财库〔2017〕141号）；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（7）《财政部发展改革委生态环境部市场监管总局关于调整优化节能产品、环境标志产品政府采购执行机制的通知》（财库〔2019〕9号）；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（8）陕西省财政厅关于印发《陕西省中小企业政府采购信用融资办法》（陕财办采〔2018〕23号）；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（9）《财政部 农业农村部 国家乡村振兴局关于运用政府采购政策支持乡村产业振兴的通知》（财库〔2021〕19号）；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（10）《财政部农业农村部国家乡村振兴局中华全国供销合作总社关于印发&lt;关于深入开展政府采购脱贫地区农副产品工作推进乡村产业振兴的实施意见&gt;的通知》（财库〔2021〕20号）；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（11）《陕西省财政厅关于进一步加强政府绿色采购有关问题的通知》（陕财办采〔2021〕29号）；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（12）《财政部关于在政府采购活动中落实平等对待内外资企业有关政策的通知》（财 库〔2021〕35号）</w:t>
      </w:r>
      <w:r>
        <w:rPr>
          <w:rFonts w:hint="eastAsia" w:cs="宋体"/>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（13）宝鸡市财政局关于推进我市中小企业政府采购信用融资工作新提升有关事项的通知（宝市财办采〔2023〕9号）；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cs="宋体"/>
          <w:i w:val="0"/>
          <w:iCs w:val="0"/>
          <w:caps w:val="0"/>
          <w:color w:val="auto"/>
          <w:spacing w:val="0"/>
          <w:sz w:val="24"/>
          <w:szCs w:val="24"/>
          <w:shd w:val="clear" w:color="auto" w:fill="FFFFFF"/>
          <w:lang w:eastAsia="zh-CN"/>
        </w:rPr>
      </w:pPr>
      <w:r>
        <w:rPr>
          <w:rFonts w:hint="eastAsia" w:cs="宋体"/>
          <w:i w:val="0"/>
          <w:iCs w:val="0"/>
          <w:caps w:val="0"/>
          <w:color w:val="auto"/>
          <w:spacing w:val="0"/>
          <w:sz w:val="24"/>
          <w:szCs w:val="24"/>
          <w:shd w:val="clear" w:color="auto" w:fill="FFFFFF"/>
          <w:lang w:eastAsia="zh-CN"/>
        </w:rPr>
        <w:t>（</w:t>
      </w:r>
      <w:r>
        <w:rPr>
          <w:rFonts w:hint="eastAsia" w:cs="宋体"/>
          <w:i w:val="0"/>
          <w:iCs w:val="0"/>
          <w:caps w:val="0"/>
          <w:color w:val="auto"/>
          <w:spacing w:val="0"/>
          <w:sz w:val="24"/>
          <w:szCs w:val="24"/>
          <w:shd w:val="clear" w:color="auto" w:fill="FFFFFF"/>
          <w:lang w:val="en-US" w:eastAsia="zh-CN"/>
        </w:rPr>
        <w:t>14</w:t>
      </w:r>
      <w:r>
        <w:rPr>
          <w:rFonts w:hint="eastAsia" w:cs="宋体"/>
          <w:i w:val="0"/>
          <w:iCs w:val="0"/>
          <w:caps w:val="0"/>
          <w:color w:val="auto"/>
          <w:spacing w:val="0"/>
          <w:sz w:val="24"/>
          <w:szCs w:val="24"/>
          <w:shd w:val="clear" w:color="auto" w:fill="FFFFFF"/>
          <w:lang w:eastAsia="zh-CN"/>
        </w:rPr>
        <w:t>）中华人民共和国财政部《关于进一步加大政府采购支持中小企业力度的通知》（财库{2022}19号）；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）如有最新颁布的政府采购政策，按最新的文件执行。</w:t>
      </w:r>
    </w:p>
    <w:p>
      <w:pPr>
        <w:keepNext w:val="0"/>
        <w:keepLines w:val="0"/>
        <w:pageBreakBefore w:val="0"/>
        <w:kinsoku/>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3.本项目的特定资格要求：</w:t>
      </w:r>
    </w:p>
    <w:p>
      <w:pPr>
        <w:keepNext w:val="0"/>
        <w:keepLines w:val="0"/>
        <w:pageBreakBefore w:val="0"/>
        <w:kinsoku/>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合同包1(</w:t>
      </w:r>
      <w:r>
        <w:rPr>
          <w:rFonts w:hint="eastAsia" w:cs="宋体"/>
          <w:color w:val="auto"/>
          <w:sz w:val="24"/>
          <w:szCs w:val="24"/>
          <w:highlight w:val="none"/>
          <w:shd w:val="clear" w:color="auto" w:fill="FFFFFF"/>
          <w:lang w:eastAsia="zh-CN"/>
        </w:rPr>
        <w:t>宝鸡市陈仓区集中安置点及三个单体安保服务项目</w:t>
      </w:r>
      <w:r>
        <w:rPr>
          <w:rFonts w:hint="eastAsia"/>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rPr>
        <w:t>须为合法注册的法人、其他组织或者自然人，并具有独立承担民事责任的能力；提供统一社会信用代码的营业执照（或事业法人证、自然人身份证）等证明文件；</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应授权合法的人员参加投标全过程，其中法定代表人直接参加投标的，须出具法人身份证，并与营业执照上信息一致。法定代表人授权代表参加投标的，须出具法定代表人授权书及授权代表身份证；</w:t>
      </w:r>
    </w:p>
    <w:p>
      <w:pPr>
        <w:pStyle w:val="3"/>
        <w:keepNext w:val="0"/>
        <w:keepLines w:val="0"/>
        <w:pageBreakBefore w:val="0"/>
        <w:kinsoku/>
        <w:overflowPunct/>
        <w:topLinePunct w:val="0"/>
        <w:autoSpaceDE/>
        <w:autoSpaceDN/>
        <w:bidi w:val="0"/>
        <w:spacing w:line="440" w:lineRule="exact"/>
        <w:textAlignment w:val="auto"/>
        <w:rPr>
          <w:rFonts w:hint="default" w:eastAsia="宋体"/>
          <w:color w:val="auto"/>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投标人须具有省、市级公安机关核发的《保安服务许可证》，外省保安企业须提供在宝鸡市公安局保安监管部门的备案证明；；</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w:t>
      </w:r>
      <w:r>
        <w:rPr>
          <w:rFonts w:hint="eastAsia"/>
          <w:color w:val="auto"/>
          <w:sz w:val="24"/>
          <w:szCs w:val="24"/>
          <w:highlight w:val="none"/>
          <w:lang w:eastAsia="zh-CN"/>
        </w:rPr>
        <w:t>投标人</w:t>
      </w:r>
      <w:r>
        <w:rPr>
          <w:rFonts w:hint="eastAsia"/>
          <w:color w:val="auto"/>
          <w:sz w:val="24"/>
          <w:szCs w:val="24"/>
          <w:highlight w:val="none"/>
        </w:rPr>
        <w:t>财务状况证明：提供经审计</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2022年</w:t>
      </w:r>
      <w:r>
        <w:rPr>
          <w:rFonts w:hint="eastAsia" w:ascii="宋体" w:hAnsi="宋体" w:eastAsia="宋体" w:cs="宋体"/>
          <w:color w:val="auto"/>
          <w:sz w:val="24"/>
          <w:szCs w:val="24"/>
          <w:highlight w:val="none"/>
        </w:rPr>
        <w:t>完整的财务审计报告或投标截止日前半年内任意一个月的财务报表（至少应包含资产负</w:t>
      </w:r>
      <w:r>
        <w:rPr>
          <w:rFonts w:hint="eastAsia"/>
          <w:color w:val="auto"/>
          <w:sz w:val="24"/>
          <w:szCs w:val="24"/>
          <w:highlight w:val="none"/>
        </w:rPr>
        <w:t>债表</w:t>
      </w:r>
      <w:r>
        <w:rPr>
          <w:rFonts w:hint="eastAsia"/>
          <w:color w:val="auto"/>
          <w:sz w:val="24"/>
          <w:szCs w:val="24"/>
          <w:highlight w:val="none"/>
          <w:lang w:eastAsia="zh-CN"/>
        </w:rPr>
        <w:t>、</w:t>
      </w:r>
      <w:r>
        <w:rPr>
          <w:rFonts w:hint="eastAsia"/>
          <w:color w:val="auto"/>
          <w:sz w:val="24"/>
          <w:szCs w:val="24"/>
          <w:highlight w:val="none"/>
        </w:rPr>
        <w:t>利润表</w:t>
      </w:r>
      <w:r>
        <w:rPr>
          <w:rFonts w:hint="eastAsia"/>
          <w:color w:val="auto"/>
          <w:sz w:val="24"/>
          <w:szCs w:val="24"/>
          <w:highlight w:val="none"/>
          <w:lang w:val="en-US" w:eastAsia="zh-CN"/>
        </w:rPr>
        <w:t>和现金流量表</w:t>
      </w:r>
      <w:r>
        <w:rPr>
          <w:rFonts w:hint="eastAsia"/>
          <w:color w:val="auto"/>
          <w:sz w:val="24"/>
          <w:szCs w:val="24"/>
          <w:highlight w:val="none"/>
        </w:rPr>
        <w:t>）或银行出具的资信证明；</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w:t>
      </w:r>
      <w:r>
        <w:rPr>
          <w:rFonts w:hint="eastAsia"/>
          <w:color w:val="auto"/>
          <w:sz w:val="24"/>
          <w:szCs w:val="24"/>
          <w:highlight w:val="none"/>
          <w:lang w:eastAsia="zh-CN"/>
        </w:rPr>
        <w:t>投标人</w:t>
      </w:r>
      <w:r>
        <w:rPr>
          <w:rFonts w:hint="eastAsia"/>
          <w:color w:val="auto"/>
          <w:sz w:val="24"/>
          <w:szCs w:val="24"/>
          <w:highlight w:val="none"/>
        </w:rPr>
        <w:t>社会保障资金缴纳证明：提供截止至采购时间前六个月内任意一个月已缴纳的社保缴费凭据或社保机构开具的社会保险参保缴费情况证明（依法不需要缴纳社会保障资金的</w:t>
      </w:r>
      <w:r>
        <w:rPr>
          <w:rFonts w:hint="eastAsia"/>
          <w:color w:val="auto"/>
          <w:sz w:val="24"/>
          <w:szCs w:val="24"/>
          <w:highlight w:val="none"/>
          <w:lang w:eastAsia="zh-CN"/>
        </w:rPr>
        <w:t>投标人</w:t>
      </w:r>
      <w:r>
        <w:rPr>
          <w:rFonts w:hint="eastAsia"/>
          <w:color w:val="auto"/>
          <w:sz w:val="24"/>
          <w:szCs w:val="24"/>
          <w:highlight w:val="none"/>
        </w:rPr>
        <w:t>应提供相关证明）；</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w:t>
      </w:r>
      <w:r>
        <w:rPr>
          <w:rFonts w:hint="eastAsia"/>
          <w:color w:val="auto"/>
          <w:sz w:val="24"/>
          <w:szCs w:val="24"/>
          <w:highlight w:val="none"/>
          <w:lang w:eastAsia="zh-CN"/>
        </w:rPr>
        <w:t>投标人</w:t>
      </w:r>
      <w:r>
        <w:rPr>
          <w:rFonts w:hint="eastAsia"/>
          <w:color w:val="auto"/>
          <w:sz w:val="24"/>
          <w:szCs w:val="24"/>
          <w:highlight w:val="none"/>
        </w:rPr>
        <w:t>税收缴纳证明：提供截止至采购时间前六个月内任意一个月已缴纳的纳税证明或完税证明，依法免税的单位应提供相关证明材料；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）书面声明：参加政府采购活动前3年内在经营活动中没有重大违法记录的书面声明;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）提供具有履行本合同所必需的设备和专业技术能力的承诺；；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9</w:t>
      </w:r>
      <w:r>
        <w:rPr>
          <w:rFonts w:hint="eastAsia"/>
          <w:color w:val="auto"/>
          <w:sz w:val="24"/>
          <w:szCs w:val="24"/>
          <w:highlight w:val="none"/>
        </w:rPr>
        <w:t>）单位负责人为同一人或者存在直接控股、管理关系的不同</w:t>
      </w:r>
      <w:r>
        <w:rPr>
          <w:rFonts w:hint="eastAsia"/>
          <w:color w:val="auto"/>
          <w:sz w:val="24"/>
          <w:szCs w:val="24"/>
          <w:highlight w:val="none"/>
          <w:lang w:eastAsia="zh-CN"/>
        </w:rPr>
        <w:t>投标人</w:t>
      </w:r>
      <w:r>
        <w:rPr>
          <w:rFonts w:hint="eastAsia"/>
          <w:color w:val="auto"/>
          <w:sz w:val="24"/>
          <w:szCs w:val="24"/>
          <w:highlight w:val="none"/>
        </w:rPr>
        <w:t>，不得参加同一合同项下的政府采购活动；（提供书面承诺函）</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w:t>
      </w:r>
      <w:r>
        <w:rPr>
          <w:rFonts w:hint="eastAsia" w:ascii="Calibri" w:hAnsi="Calibri" w:eastAsia="宋体" w:cs="Times New Roman"/>
          <w:color w:val="auto"/>
          <w:sz w:val="24"/>
          <w:szCs w:val="24"/>
          <w:highlight w:val="none"/>
          <w:lang w:val="en-US" w:eastAsia="zh-CN"/>
        </w:rPr>
        <w:t>10</w:t>
      </w:r>
      <w:r>
        <w:rPr>
          <w:rFonts w:hint="eastAsia" w:ascii="Calibri" w:hAnsi="Calibri" w:eastAsia="宋体" w:cs="Times New Roman"/>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Calibri" w:hAnsi="Calibri" w:eastAsia="宋体" w:cs="Times New Roman"/>
          <w:color w:val="auto"/>
          <w:sz w:val="24"/>
          <w:szCs w:val="24"/>
          <w:highlight w:val="none"/>
          <w:lang w:eastAsia="zh-CN"/>
        </w:rPr>
      </w:pPr>
      <w:r>
        <w:rPr>
          <w:rFonts w:hint="eastAsia" w:ascii="Calibri" w:hAnsi="Calibri" w:eastAsia="宋体" w:cs="Times New Roman"/>
          <w:color w:val="auto"/>
          <w:sz w:val="24"/>
          <w:szCs w:val="24"/>
          <w:highlight w:val="none"/>
          <w:lang w:eastAsia="zh-CN"/>
        </w:rPr>
        <w:t>（</w:t>
      </w:r>
      <w:r>
        <w:rPr>
          <w:rFonts w:hint="eastAsia" w:ascii="Calibri" w:hAnsi="Calibri" w:eastAsia="宋体" w:cs="Times New Roman"/>
          <w:color w:val="auto"/>
          <w:sz w:val="24"/>
          <w:szCs w:val="24"/>
          <w:highlight w:val="none"/>
          <w:lang w:val="en-US" w:eastAsia="zh-CN"/>
        </w:rPr>
        <w:t>11</w:t>
      </w:r>
      <w:r>
        <w:rPr>
          <w:rFonts w:hint="eastAsia" w:ascii="Calibri" w:hAnsi="Calibri" w:eastAsia="宋体" w:cs="Times New Roman"/>
          <w:color w:val="auto"/>
          <w:sz w:val="24"/>
          <w:szCs w:val="24"/>
          <w:highlight w:val="none"/>
          <w:lang w:eastAsia="zh-CN"/>
        </w:rPr>
        <w:t>）本项目专门面向中小企业采购，监狱企业、残疾人福利性单位视同小型、微型企业；供应商应提供中小企业声明函/残疾人福利性单位声明函/监狱企业证明函</w:t>
      </w:r>
      <w:r>
        <w:rPr>
          <w:rFonts w:hint="eastAsia" w:ascii="Calibri" w:hAnsi="Calibri"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sz w:val="24"/>
          <w:szCs w:val="24"/>
          <w:highlight w:val="none"/>
        </w:rPr>
      </w:pPr>
      <w:r>
        <w:rPr>
          <w:rFonts w:hint="eastAsia"/>
          <w:color w:val="auto"/>
          <w:sz w:val="24"/>
          <w:szCs w:val="24"/>
          <w:highlight w:val="none"/>
        </w:rPr>
        <w:t>备注：采购代理机构将通过“信用中国”网站（www.creditchina.gov.cn）、中国政府采购网（www.ccgp.gov.cn）查询</w:t>
      </w:r>
      <w:r>
        <w:rPr>
          <w:rFonts w:hint="eastAsia"/>
          <w:color w:val="auto"/>
          <w:sz w:val="24"/>
          <w:szCs w:val="24"/>
          <w:highlight w:val="none"/>
          <w:lang w:eastAsia="zh-CN"/>
        </w:rPr>
        <w:t>投标人</w:t>
      </w:r>
      <w:r>
        <w:rPr>
          <w:rFonts w:hint="eastAsia"/>
          <w:color w:val="auto"/>
          <w:sz w:val="24"/>
          <w:szCs w:val="24"/>
          <w:highlight w:val="none"/>
        </w:rPr>
        <w:t>信用记录，</w:t>
      </w:r>
      <w:r>
        <w:rPr>
          <w:rFonts w:hint="eastAsia"/>
          <w:color w:val="auto"/>
          <w:sz w:val="24"/>
          <w:szCs w:val="24"/>
          <w:highlight w:val="none"/>
          <w:lang w:eastAsia="zh-CN"/>
        </w:rPr>
        <w:t>投标人</w:t>
      </w:r>
      <w:r>
        <w:rPr>
          <w:rFonts w:hint="eastAsia"/>
          <w:color w:val="auto"/>
          <w:sz w:val="24"/>
          <w:szCs w:val="24"/>
          <w:highlight w:val="none"/>
        </w:rPr>
        <w:t>不得为“信用中国”网站中被列入失信被执行人和重大税收违法失信主体的</w:t>
      </w:r>
      <w:r>
        <w:rPr>
          <w:rFonts w:hint="eastAsia"/>
          <w:color w:val="auto"/>
          <w:sz w:val="24"/>
          <w:szCs w:val="24"/>
          <w:highlight w:val="none"/>
          <w:lang w:eastAsia="zh-CN"/>
        </w:rPr>
        <w:t>投标人</w:t>
      </w:r>
      <w:r>
        <w:rPr>
          <w:rFonts w:hint="eastAsia"/>
          <w:color w:val="auto"/>
          <w:sz w:val="24"/>
          <w:szCs w:val="24"/>
          <w:highlight w:val="none"/>
        </w:rPr>
        <w:t>，不得为“中国政府采购网”政府采购严重违法失信行为记录名单中被财政部门禁止参加政府采购活动的</w:t>
      </w:r>
      <w:r>
        <w:rPr>
          <w:rFonts w:hint="eastAsia"/>
          <w:color w:val="auto"/>
          <w:sz w:val="24"/>
          <w:szCs w:val="24"/>
          <w:highlight w:val="none"/>
          <w:lang w:eastAsia="zh-CN"/>
        </w:rPr>
        <w:t>投标人</w:t>
      </w:r>
      <w:r>
        <w:rPr>
          <w:rFonts w:hint="eastAsia"/>
          <w:color w:val="auto"/>
          <w:sz w:val="24"/>
          <w:szCs w:val="24"/>
          <w:highlight w:val="none"/>
        </w:rPr>
        <w:t>。</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三、获取招标文件</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时间：</w:t>
      </w:r>
      <w:r>
        <w:rPr>
          <w:rFonts w:hint="eastAsia" w:cs="宋体"/>
          <w:color w:val="auto"/>
          <w:sz w:val="24"/>
          <w:szCs w:val="24"/>
          <w:highlight w:val="none"/>
          <w:u w:val="single"/>
          <w:shd w:val="clear" w:color="auto" w:fill="FFFFFF"/>
        </w:rPr>
        <w:t>202</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年</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月</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日至</w:t>
      </w:r>
      <w:r>
        <w:rPr>
          <w:rFonts w:hint="eastAsia" w:cs="宋体"/>
          <w:color w:val="auto"/>
          <w:sz w:val="24"/>
          <w:szCs w:val="24"/>
          <w:highlight w:val="none"/>
          <w:u w:val="single"/>
          <w:shd w:val="clear" w:color="auto" w:fill="FFFFFF"/>
        </w:rPr>
        <w:t>202</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年</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月</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日</w:t>
      </w:r>
      <w:r>
        <w:rPr>
          <w:rFonts w:hint="eastAsia" w:cs="宋体"/>
          <w:color w:val="auto"/>
          <w:sz w:val="24"/>
          <w:szCs w:val="24"/>
          <w:highlight w:val="none"/>
          <w:shd w:val="clear" w:color="auto" w:fill="FFFFFF"/>
        </w:rPr>
        <w:t>，每天上午09:00:00至11:30:00，下午14:30:00至17:00:00（北京时间,法定节假日除外）</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lang w:val="en-US" w:eastAsia="zh-CN"/>
        </w:rPr>
        <w:t>途径</w:t>
      </w:r>
      <w:r>
        <w:rPr>
          <w:rFonts w:hint="eastAsia" w:cs="宋体"/>
          <w:color w:val="auto"/>
          <w:sz w:val="24"/>
          <w:szCs w:val="24"/>
          <w:highlight w:val="none"/>
          <w:shd w:val="clear" w:color="auto" w:fill="FFFFFF"/>
        </w:rPr>
        <w:t>：全国公共资源交易平台(陕西省·宝鸡市)自行下载</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方式：</w:t>
      </w:r>
      <w:r>
        <w:rPr>
          <w:rFonts w:hint="eastAsia" w:cs="宋体"/>
          <w:color w:val="auto"/>
          <w:sz w:val="24"/>
          <w:szCs w:val="24"/>
          <w:highlight w:val="none"/>
          <w:shd w:val="clear" w:color="auto" w:fill="FFFFFF"/>
          <w:lang w:val="en-US" w:eastAsia="zh-CN"/>
        </w:rPr>
        <w:t>在线获取</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售价：</w:t>
      </w:r>
      <w:r>
        <w:rPr>
          <w:rFonts w:hint="eastAsia" w:cs="宋体"/>
          <w:color w:val="auto"/>
          <w:sz w:val="24"/>
          <w:szCs w:val="24"/>
          <w:highlight w:val="none"/>
          <w:shd w:val="clear" w:color="auto" w:fill="FFFFFF"/>
          <w:lang w:val="en-US" w:eastAsia="zh-CN"/>
        </w:rPr>
        <w:t>0</w:t>
      </w:r>
      <w:r>
        <w:rPr>
          <w:rFonts w:hint="eastAsia" w:cs="宋体"/>
          <w:color w:val="auto"/>
          <w:sz w:val="24"/>
          <w:szCs w:val="24"/>
          <w:highlight w:val="none"/>
          <w:shd w:val="clear" w:color="auto" w:fill="FFFFFF"/>
        </w:rPr>
        <w:t>元</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四、提交投标文件截止时间、开标时间和地点</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lang w:val="en-US" w:eastAsia="zh-CN"/>
        </w:rPr>
        <w:t>时间：</w:t>
      </w:r>
      <w:r>
        <w:rPr>
          <w:rFonts w:hint="eastAsia" w:cs="宋体"/>
          <w:color w:val="auto"/>
          <w:sz w:val="24"/>
          <w:szCs w:val="24"/>
          <w:highlight w:val="none"/>
          <w:u w:val="single"/>
          <w:shd w:val="clear" w:color="auto" w:fill="FFFFFF"/>
        </w:rPr>
        <w:t>202</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年</w:t>
      </w:r>
      <w:r>
        <w:rPr>
          <w:rFonts w:hint="eastAsia"/>
          <w:color w:val="auto"/>
          <w:sz w:val="24"/>
          <w:szCs w:val="24"/>
          <w:highlight w:val="none"/>
          <w:u w:val="single"/>
          <w:lang w:val="en-US" w:eastAsia="zh-CN"/>
        </w:rPr>
        <w:t>7</w:t>
      </w:r>
      <w:r>
        <w:rPr>
          <w:rFonts w:hint="eastAsia"/>
          <w:color w:val="auto"/>
          <w:sz w:val="24"/>
          <w:szCs w:val="24"/>
          <w:highlight w:val="none"/>
          <w:u w:val="none"/>
        </w:rPr>
        <w:t>月</w:t>
      </w:r>
      <w:r>
        <w:rPr>
          <w:rFonts w:hint="eastAsia"/>
          <w:color w:val="auto"/>
          <w:sz w:val="24"/>
          <w:szCs w:val="24"/>
          <w:highlight w:val="none"/>
          <w:u w:val="single"/>
          <w:lang w:val="en-US" w:eastAsia="zh-CN"/>
        </w:rPr>
        <w:t>25</w:t>
      </w:r>
      <w:r>
        <w:rPr>
          <w:rFonts w:hint="eastAsia"/>
          <w:color w:val="auto"/>
          <w:sz w:val="24"/>
          <w:szCs w:val="24"/>
          <w:highlight w:val="none"/>
          <w:u w:val="none"/>
        </w:rPr>
        <w:t>日</w:t>
      </w:r>
      <w:r>
        <w:rPr>
          <w:rFonts w:hint="eastAsia"/>
          <w:color w:val="auto"/>
          <w:sz w:val="24"/>
          <w:szCs w:val="24"/>
          <w:highlight w:val="none"/>
          <w:u w:val="single"/>
          <w:lang w:val="en-US" w:eastAsia="zh-CN"/>
        </w:rPr>
        <w:t>9</w:t>
      </w:r>
      <w:r>
        <w:rPr>
          <w:rFonts w:hint="eastAsia"/>
          <w:color w:val="auto"/>
          <w:sz w:val="24"/>
          <w:szCs w:val="24"/>
          <w:highlight w:val="none"/>
          <w:u w:val="none"/>
        </w:rPr>
        <w:t>时</w:t>
      </w:r>
      <w:r>
        <w:rPr>
          <w:rFonts w:hint="eastAsia"/>
          <w:color w:val="auto"/>
          <w:sz w:val="24"/>
          <w:szCs w:val="24"/>
          <w:highlight w:val="none"/>
          <w:u w:val="single"/>
          <w:lang w:val="en-US" w:eastAsia="zh-CN"/>
        </w:rPr>
        <w:t>00</w:t>
      </w:r>
      <w:r>
        <w:rPr>
          <w:rFonts w:hint="eastAsia"/>
          <w:color w:val="auto"/>
          <w:sz w:val="24"/>
          <w:szCs w:val="24"/>
          <w:highlight w:val="none"/>
          <w:u w:val="none"/>
        </w:rPr>
        <w:t>分</w:t>
      </w:r>
      <w:r>
        <w:rPr>
          <w:rFonts w:hint="eastAsia" w:cs="宋体"/>
          <w:color w:val="auto"/>
          <w:sz w:val="24"/>
          <w:szCs w:val="24"/>
          <w:highlight w:val="none"/>
          <w:u w:val="single"/>
          <w:shd w:val="clear" w:color="auto" w:fill="FFFFFF"/>
        </w:rPr>
        <w:t>00</w:t>
      </w:r>
      <w:r>
        <w:rPr>
          <w:rFonts w:hint="eastAsia" w:cs="宋体"/>
          <w:color w:val="auto"/>
          <w:sz w:val="24"/>
          <w:szCs w:val="24"/>
          <w:highlight w:val="none"/>
          <w:shd w:val="clear" w:color="auto" w:fill="FFFFFF"/>
        </w:rPr>
        <w:t>秒</w:t>
      </w:r>
      <w:r>
        <w:rPr>
          <w:rFonts w:hint="eastAsia" w:cs="宋体"/>
          <w:color w:val="auto"/>
          <w:sz w:val="24"/>
          <w:szCs w:val="24"/>
          <w:highlight w:val="none"/>
          <w:shd w:val="clear" w:color="auto" w:fill="FFFFFF"/>
        </w:rPr>
        <w:t>（北京时间）</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提交投标文件</w:t>
      </w:r>
      <w:r>
        <w:rPr>
          <w:rFonts w:hint="eastAsia" w:cs="宋体"/>
          <w:color w:val="auto"/>
          <w:sz w:val="24"/>
          <w:szCs w:val="24"/>
          <w:highlight w:val="none"/>
          <w:shd w:val="clear" w:color="auto" w:fill="FFFFFF"/>
        </w:rPr>
        <w:t>地点：全国公共资源交易平台（陕西省·宝鸡市）</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开标地点：电子化投标，不见面开标</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五、公告期限</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cs="宋体"/>
          <w:color w:val="auto"/>
          <w:sz w:val="24"/>
          <w:szCs w:val="24"/>
          <w:highlight w:val="none"/>
        </w:rPr>
      </w:pPr>
      <w:r>
        <w:rPr>
          <w:rFonts w:hint="eastAsia" w:cs="宋体"/>
          <w:color w:val="auto"/>
          <w:sz w:val="24"/>
          <w:szCs w:val="24"/>
          <w:highlight w:val="none"/>
          <w:shd w:val="clear" w:color="auto" w:fill="FFFFFF"/>
        </w:rPr>
        <w:t>自本公告发布之日起5个工作日。</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六、其他补充事宜</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1、发布公告的媒介：本次招标公告同时在陕西省政府采购网(http://www.ccgp-shaanxi.gov.cn/)和全国公共资源交易平台（陕西省·宝鸡市）宝鸡市公共资源交易中心（http://bj.sxggzyjy.cn/）同时发布。</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、本项目潜在</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须使用捆绑 CA证书登录全国公共资源交易平台（陕西省·宝鸡市）宝鸡市公共资源交易中心网（http://bj.sxggzyjy.cn/），交易平台〖首页〉电子交易平台〉企业端〗后，在〖招标公告/出让公告〗模块中选择有意向的项目点击“我要投标”，并打印回执单。在发售时间段内</w:t>
      </w:r>
      <w:r>
        <w:rPr>
          <w:rFonts w:hint="eastAsia" w:cs="宋体"/>
          <w:color w:val="auto"/>
          <w:sz w:val="24"/>
          <w:szCs w:val="24"/>
          <w:highlight w:val="none"/>
          <w:u w:val="single"/>
          <w:shd w:val="clear" w:color="auto" w:fill="FFFFFF"/>
        </w:rPr>
        <w:t>202</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年</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月</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日至</w:t>
      </w:r>
      <w:r>
        <w:rPr>
          <w:rFonts w:hint="eastAsia" w:cs="宋体"/>
          <w:color w:val="auto"/>
          <w:sz w:val="24"/>
          <w:szCs w:val="24"/>
          <w:highlight w:val="none"/>
          <w:u w:val="single"/>
          <w:shd w:val="clear" w:color="auto" w:fill="FFFFFF"/>
        </w:rPr>
        <w:t>202</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年</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月</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日</w:t>
      </w:r>
      <w:r>
        <w:rPr>
          <w:rFonts w:hint="eastAsia" w:ascii="Times New Roman" w:hAnsi="Times New Roman" w:eastAsia="宋体" w:cs="Times New Roman"/>
          <w:color w:val="auto"/>
          <w:sz w:val="24"/>
          <w:szCs w:val="24"/>
          <w:highlight w:val="none"/>
        </w:rPr>
        <w:t>上午09:00:00-11:30:00下午14:30:00-17:00:00（双休日及法定节假日除外）持网上回执单加盖单位公章、企业介绍信</w:t>
      </w:r>
      <w:r>
        <w:rPr>
          <w:rFonts w:hint="eastAsia" w:ascii="Times New Roman" w:hAnsi="Times New Roman" w:eastAsia="宋体"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rPr>
        <w:t>法人授权委托书、经办人有效身份证原件</w:t>
      </w:r>
      <w:r>
        <w:rPr>
          <w:rFonts w:hint="eastAsia" w:ascii="Times New Roman" w:hAnsi="Times New Roman" w:eastAsia="宋体" w:cs="Times New Roman"/>
          <w:color w:val="auto"/>
          <w:sz w:val="24"/>
          <w:szCs w:val="24"/>
          <w:highlight w:val="none"/>
          <w:lang w:val="en-US" w:eastAsia="zh-CN"/>
        </w:rPr>
        <w:t>及</w:t>
      </w:r>
      <w:r>
        <w:rPr>
          <w:rFonts w:hint="eastAsia" w:ascii="Times New Roman" w:hAnsi="Times New Roman" w:eastAsia="宋体" w:cs="Times New Roman"/>
          <w:color w:val="auto"/>
          <w:sz w:val="24"/>
          <w:szCs w:val="24"/>
          <w:highlight w:val="none"/>
        </w:rPr>
        <w:t>加盖公章的复印件一套，送至陕西中睿信达项目管理有限公司（地址：宝鸡市新建路西段15号宝隆大厦21</w:t>
      </w:r>
      <w:r>
        <w:rPr>
          <w:rFonts w:hint="eastAsia"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室）进行确认及</w:t>
      </w:r>
      <w:r>
        <w:rPr>
          <w:rFonts w:hint="eastAsia" w:ascii="Times New Roman" w:hAnsi="Times New Roman" w:eastAsia="宋体" w:cs="Times New Roman"/>
          <w:color w:val="auto"/>
          <w:sz w:val="24"/>
          <w:szCs w:val="24"/>
          <w:highlight w:val="none"/>
          <w:lang w:val="en-US" w:eastAsia="zh-CN"/>
        </w:rPr>
        <w:t>招标</w:t>
      </w:r>
      <w:r>
        <w:rPr>
          <w:rFonts w:hint="eastAsia" w:ascii="Times New Roman" w:hAnsi="Times New Roman" w:eastAsia="宋体" w:cs="Times New Roman"/>
          <w:color w:val="auto"/>
          <w:sz w:val="24"/>
          <w:szCs w:val="24"/>
          <w:highlight w:val="none"/>
        </w:rPr>
        <w:t>文件</w:t>
      </w:r>
      <w:r>
        <w:rPr>
          <w:rFonts w:hint="eastAsia" w:cs="Times New Roman"/>
          <w:color w:val="auto"/>
          <w:sz w:val="24"/>
          <w:szCs w:val="24"/>
          <w:highlight w:val="none"/>
          <w:lang w:eastAsia="zh-CN"/>
        </w:rPr>
        <w:t>领取</w:t>
      </w:r>
      <w:r>
        <w:rPr>
          <w:rFonts w:hint="eastAsia"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领取</w:t>
      </w:r>
      <w:r>
        <w:rPr>
          <w:rFonts w:hint="eastAsia" w:ascii="Times New Roman" w:hAnsi="Times New Roman" w:eastAsia="宋体" w:cs="Times New Roman"/>
          <w:color w:val="auto"/>
          <w:sz w:val="24"/>
          <w:szCs w:val="24"/>
          <w:highlight w:val="none"/>
        </w:rPr>
        <w:t>成功后，于</w:t>
      </w:r>
      <w:r>
        <w:rPr>
          <w:rFonts w:hint="eastAsia" w:cs="宋体"/>
          <w:color w:val="auto"/>
          <w:sz w:val="24"/>
          <w:szCs w:val="24"/>
          <w:highlight w:val="none"/>
          <w:u w:val="single"/>
          <w:shd w:val="clear" w:color="auto" w:fill="FFFFFF"/>
        </w:rPr>
        <w:t>202</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年</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月</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日至</w:t>
      </w:r>
      <w:r>
        <w:rPr>
          <w:rFonts w:hint="eastAsia" w:cs="宋体"/>
          <w:color w:val="auto"/>
          <w:sz w:val="24"/>
          <w:szCs w:val="24"/>
          <w:highlight w:val="none"/>
          <w:u w:val="single"/>
          <w:shd w:val="clear" w:color="auto" w:fill="FFFFFF"/>
        </w:rPr>
        <w:t>202</w:t>
      </w:r>
      <w:r>
        <w:rPr>
          <w:rFonts w:hint="eastAsia" w:cs="宋体"/>
          <w:color w:val="auto"/>
          <w:sz w:val="24"/>
          <w:szCs w:val="24"/>
          <w:highlight w:val="none"/>
          <w:u w:val="single"/>
          <w:shd w:val="clear" w:color="auto" w:fill="FFFFFF"/>
          <w:lang w:val="en-US" w:eastAsia="zh-CN"/>
        </w:rPr>
        <w:t>3</w:t>
      </w:r>
      <w:r>
        <w:rPr>
          <w:rFonts w:hint="eastAsia" w:cs="宋体"/>
          <w:color w:val="auto"/>
          <w:sz w:val="24"/>
          <w:szCs w:val="24"/>
          <w:highlight w:val="none"/>
          <w:shd w:val="clear" w:color="auto" w:fill="FFFFFF"/>
        </w:rPr>
        <w:t>年</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月</w:t>
      </w:r>
      <w:r>
        <w:rPr>
          <w:rFonts w:hint="eastAsia" w:cs="宋体"/>
          <w:color w:val="auto"/>
          <w:sz w:val="24"/>
          <w:szCs w:val="24"/>
          <w:highlight w:val="none"/>
          <w:u w:val="single"/>
          <w:shd w:val="clear" w:color="auto" w:fill="FFFFFF"/>
          <w:lang w:val="en-US" w:eastAsia="zh-CN"/>
        </w:rPr>
        <w:t>7</w:t>
      </w:r>
      <w:r>
        <w:rPr>
          <w:rFonts w:hint="eastAsia" w:cs="宋体"/>
          <w:color w:val="auto"/>
          <w:sz w:val="24"/>
          <w:szCs w:val="24"/>
          <w:highlight w:val="none"/>
          <w:shd w:val="clear" w:color="auto" w:fill="FFFFFF"/>
        </w:rPr>
        <w:t>日</w:t>
      </w:r>
      <w:r>
        <w:rPr>
          <w:rFonts w:hint="eastAsia" w:ascii="Times New Roman" w:hAnsi="Times New Roman" w:eastAsia="宋体" w:cs="Times New Roman"/>
          <w:color w:val="auto"/>
          <w:sz w:val="24"/>
          <w:szCs w:val="24"/>
          <w:highlight w:val="none"/>
        </w:rPr>
        <w:t>上午09:00:00-11:30:00  下午14:30:00-17:00:00，从〖我的项目〉项目流程〉交易文件下载〗中下载电子</w:t>
      </w:r>
      <w:r>
        <w:rPr>
          <w:rFonts w:hint="eastAsia" w:ascii="Times New Roman" w:hAnsi="Times New Roman" w:eastAsia="宋体" w:cs="Times New Roman"/>
          <w:color w:val="auto"/>
          <w:sz w:val="24"/>
          <w:szCs w:val="24"/>
          <w:highlight w:val="none"/>
          <w:lang w:val="en-US" w:eastAsia="zh-CN"/>
        </w:rPr>
        <w:t>招标</w:t>
      </w:r>
      <w:r>
        <w:rPr>
          <w:rFonts w:hint="eastAsia" w:ascii="Times New Roman" w:hAnsi="Times New Roman" w:eastAsia="宋体" w:cs="Times New Roman"/>
          <w:color w:val="auto"/>
          <w:sz w:val="24"/>
          <w:szCs w:val="24"/>
          <w:highlight w:val="none"/>
        </w:rPr>
        <w:t>文件（*.SXSZF格式）；</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在网上填写单位信息（单位名称、营业执照相关信息）时应与招标文件要求及后期上传的电子投标文件中相关信息一致，否则造成资格审查不通过的后果自负；</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4、参与本次项目的投标人请及时登录陕西省政府采购网（http://www.ccgp-shaanxi.gov.cn/），办理供应商入库申请并及时办理CA数字证书（陕西CA锁）</w:t>
      </w:r>
      <w:r>
        <w:rPr>
          <w:rFonts w:hint="eastAsia" w:cs="Times New Roman"/>
          <w:color w:val="auto"/>
          <w:sz w:val="24"/>
          <w:szCs w:val="24"/>
          <w:highlight w:val="none"/>
          <w:lang w:val="en-US" w:eastAsia="zh-CN"/>
        </w:rPr>
        <w:t>，CA锁办理地址及流程：宝鸡市金台区行政大道8号海棠风尚宝鸡市公共资源交易中心4楼2号窗口（办理流程：http://ggzy.baoji.gov.cn/fwzn/004002/20220524/05ccf80e-6a61-43e9-90e9-ebdd8da75241.html）</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、本项目为“全流程电子化”采购模式，实行线上电子投标方式，各</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须自行在网上下载招标文件、缴纳投标保证金，并登录全国公共资源交易平台（陕西省</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宝鸡市）宝鸡市公共资源交易中心（http://bj.sxggzyjy.cn/）-服务指南-下载专区-下载“宝鸡市不见面大厅投标人操作手册”，并下载政府采购电子标书制作工具，按照流程制作电子标书并在规定的投标截止时前上传电子投标文件；</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、未完成网上投标或未</w:t>
      </w:r>
      <w:r>
        <w:rPr>
          <w:rFonts w:hint="eastAsia" w:ascii="Times New Roman" w:hAnsi="Times New Roman" w:eastAsia="宋体" w:cs="Times New Roman"/>
          <w:color w:val="auto"/>
          <w:sz w:val="24"/>
          <w:szCs w:val="24"/>
          <w:highlight w:val="none"/>
          <w:lang w:eastAsia="zh-CN"/>
        </w:rPr>
        <w:t>向</w:t>
      </w:r>
      <w:r>
        <w:rPr>
          <w:rFonts w:hint="eastAsia" w:ascii="Times New Roman" w:hAnsi="Times New Roman" w:eastAsia="宋体" w:cs="Times New Roman"/>
          <w:color w:val="auto"/>
          <w:sz w:val="24"/>
          <w:szCs w:val="24"/>
          <w:highlight w:val="none"/>
        </w:rPr>
        <w:t>采购代理机构交费</w:t>
      </w:r>
      <w:r>
        <w:rPr>
          <w:rFonts w:hint="eastAsia" w:ascii="Times New Roman" w:hAnsi="Times New Roman" w:eastAsia="宋体" w:cs="Times New Roman"/>
          <w:color w:val="auto"/>
          <w:sz w:val="24"/>
          <w:szCs w:val="24"/>
          <w:highlight w:val="none"/>
          <w:lang w:eastAsia="zh-CN"/>
        </w:rPr>
        <w:t>并经</w:t>
      </w:r>
      <w:r>
        <w:rPr>
          <w:rFonts w:hint="eastAsia" w:ascii="Times New Roman" w:hAnsi="Times New Roman" w:eastAsia="宋体" w:cs="Times New Roman"/>
          <w:color w:val="auto"/>
          <w:sz w:val="24"/>
          <w:szCs w:val="24"/>
          <w:highlight w:val="none"/>
        </w:rPr>
        <w:t>采购代理机构确认或未在规定时间内在平台上下载电子招标文件的，导致无法完成后续流程的责任自负；</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rPr>
        <w:t>、为了保证远程不见面开标顺利进行，</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需使用配备相关设备的电脑提前一小时登录网络开标大厅。因投标人自身设施故障或自身原因导致无法完成投标的，由投标人自行承担后果</w:t>
      </w:r>
      <w:r>
        <w:rPr>
          <w:rFonts w:hint="eastAsia" w:cs="Times New Roman"/>
          <w:color w:val="auto"/>
          <w:sz w:val="24"/>
          <w:szCs w:val="24"/>
          <w:highlight w:val="none"/>
          <w:lang w:eastAsia="zh-CN"/>
        </w:rPr>
        <w:t>。</w:t>
      </w:r>
    </w:p>
    <w:p>
      <w:pPr>
        <w:keepNext w:val="0"/>
        <w:keepLines w:val="0"/>
        <w:pageBreakBefore w:val="0"/>
        <w:kinsoku/>
        <w:overflowPunct/>
        <w:topLinePunct w:val="0"/>
        <w:autoSpaceDE/>
        <w:autoSpaceDN/>
        <w:bidi w:val="0"/>
        <w:spacing w:line="440" w:lineRule="exact"/>
        <w:ind w:firstLine="482"/>
        <w:textAlignment w:val="auto"/>
        <w:rPr>
          <w:rFonts w:hint="eastAsia"/>
          <w:b/>
          <w:bCs/>
          <w:color w:val="auto"/>
          <w:sz w:val="24"/>
          <w:szCs w:val="24"/>
          <w:highlight w:val="none"/>
        </w:rPr>
      </w:pPr>
      <w:r>
        <w:rPr>
          <w:rFonts w:hint="eastAsia"/>
          <w:b/>
          <w:bCs/>
          <w:color w:val="auto"/>
          <w:sz w:val="24"/>
          <w:szCs w:val="24"/>
          <w:highlight w:val="none"/>
        </w:rPr>
        <w:t>七、对本次招标提出询问，请按以下方式联系。</w:t>
      </w:r>
    </w:p>
    <w:p>
      <w:pPr>
        <w:keepNext w:val="0"/>
        <w:keepLines w:val="0"/>
        <w:pageBreakBefore w:val="0"/>
        <w:kinsoku/>
        <w:overflowPunct/>
        <w:topLinePunct w:val="0"/>
        <w:autoSpaceDE/>
        <w:autoSpaceDN/>
        <w:bidi w:val="0"/>
        <w:spacing w:line="440" w:lineRule="exact"/>
        <w:ind w:firstLine="480"/>
        <w:textAlignment w:val="auto"/>
        <w:rPr>
          <w:rFonts w:hint="eastAsia"/>
          <w:color w:val="auto"/>
          <w:sz w:val="24"/>
          <w:szCs w:val="24"/>
          <w:highlight w:val="none"/>
        </w:rPr>
      </w:pPr>
      <w:r>
        <w:rPr>
          <w:rFonts w:hint="eastAsia"/>
          <w:color w:val="auto"/>
          <w:sz w:val="24"/>
          <w:szCs w:val="24"/>
          <w:highlight w:val="none"/>
        </w:rPr>
        <w:t>1.采购人信息</w:t>
      </w:r>
    </w:p>
    <w:p>
      <w:pPr>
        <w:keepNext w:val="0"/>
        <w:keepLines w:val="0"/>
        <w:pageBreakBefore w:val="0"/>
        <w:kinsoku/>
        <w:overflowPunct/>
        <w:topLinePunct w:val="0"/>
        <w:autoSpaceDE/>
        <w:autoSpaceDN/>
        <w:bidi w:val="0"/>
        <w:spacing w:line="440" w:lineRule="exact"/>
        <w:ind w:firstLine="480"/>
        <w:textAlignment w:val="auto"/>
        <w:rPr>
          <w:rFonts w:hint="eastAsia" w:eastAsia="宋体"/>
          <w:color w:val="auto"/>
          <w:sz w:val="24"/>
          <w:szCs w:val="24"/>
          <w:highlight w:val="none"/>
          <w:lang w:eastAsia="zh-CN"/>
        </w:rPr>
      </w:pPr>
      <w:r>
        <w:rPr>
          <w:rFonts w:hint="eastAsia"/>
          <w:color w:val="auto"/>
          <w:sz w:val="24"/>
          <w:szCs w:val="24"/>
          <w:highlight w:val="none"/>
        </w:rPr>
        <w:t>名称：</w:t>
      </w:r>
      <w:r>
        <w:rPr>
          <w:rFonts w:hint="eastAsia"/>
          <w:color w:val="auto"/>
          <w:sz w:val="24"/>
          <w:szCs w:val="24"/>
          <w:highlight w:val="none"/>
          <w:lang w:val="en-US" w:eastAsia="zh-CN"/>
        </w:rPr>
        <w:t>宝鸡市陈仓区机关事务服务中心</w:t>
      </w:r>
    </w:p>
    <w:p>
      <w:pPr>
        <w:keepNext w:val="0"/>
        <w:keepLines w:val="0"/>
        <w:pageBreakBefore w:val="0"/>
        <w:kinsoku/>
        <w:overflowPunct/>
        <w:topLinePunct w:val="0"/>
        <w:autoSpaceDE/>
        <w:autoSpaceDN/>
        <w:bidi w:val="0"/>
        <w:spacing w:line="440" w:lineRule="exact"/>
        <w:ind w:firstLine="480"/>
        <w:textAlignment w:val="auto"/>
        <w:rPr>
          <w:rFonts w:hint="eastAsia" w:eastAsia="宋体"/>
          <w:color w:val="auto"/>
          <w:sz w:val="24"/>
          <w:szCs w:val="24"/>
          <w:highlight w:val="none"/>
          <w:lang w:val="en-US" w:eastAsia="zh-CN"/>
        </w:rPr>
      </w:pPr>
      <w:r>
        <w:rPr>
          <w:rFonts w:hint="eastAsia"/>
          <w:color w:val="auto"/>
          <w:sz w:val="24"/>
          <w:szCs w:val="24"/>
          <w:highlight w:val="none"/>
        </w:rPr>
        <w:t>地址：</w:t>
      </w:r>
      <w:r>
        <w:rPr>
          <w:rFonts w:hint="eastAsia"/>
          <w:color w:val="auto"/>
          <w:sz w:val="24"/>
          <w:szCs w:val="24"/>
          <w:highlight w:val="none"/>
          <w:lang w:val="en-US" w:eastAsia="zh-CN"/>
        </w:rPr>
        <w:t xml:space="preserve">陈仓区机关集中安置点档案馆8楼 </w:t>
      </w:r>
    </w:p>
    <w:p>
      <w:pPr>
        <w:keepNext w:val="0"/>
        <w:keepLines w:val="0"/>
        <w:pageBreakBefore w:val="0"/>
        <w:kinsoku/>
        <w:overflowPunct/>
        <w:topLinePunct w:val="0"/>
        <w:autoSpaceDE/>
        <w:autoSpaceDN/>
        <w:bidi w:val="0"/>
        <w:spacing w:line="440" w:lineRule="exact"/>
        <w:ind w:firstLine="480"/>
        <w:textAlignment w:val="auto"/>
        <w:rPr>
          <w:rFonts w:hint="eastAsia" w:eastAsia="宋体"/>
          <w:color w:val="auto"/>
          <w:sz w:val="24"/>
          <w:szCs w:val="24"/>
          <w:highlight w:val="none"/>
          <w:lang w:eastAsia="zh-CN"/>
        </w:rPr>
      </w:pPr>
      <w:r>
        <w:rPr>
          <w:rFonts w:hint="eastAsia"/>
          <w:color w:val="auto"/>
          <w:sz w:val="24"/>
          <w:szCs w:val="24"/>
          <w:highlight w:val="none"/>
        </w:rPr>
        <w:t>联系方式：0917-6223007</w:t>
      </w:r>
      <w:r>
        <w:rPr>
          <w:rFonts w:hint="eastAsia"/>
          <w:color w:val="auto"/>
          <w:sz w:val="24"/>
          <w:szCs w:val="24"/>
          <w:highlight w:val="none"/>
          <w:lang w:val="en-US" w:eastAsia="zh-CN"/>
        </w:rPr>
        <w:t xml:space="preserve"> </w:t>
      </w:r>
    </w:p>
    <w:p>
      <w:pPr>
        <w:keepNext w:val="0"/>
        <w:keepLines w:val="0"/>
        <w:pageBreakBefore w:val="0"/>
        <w:kinsoku/>
        <w:overflowPunct/>
        <w:topLinePunct w:val="0"/>
        <w:autoSpaceDE/>
        <w:autoSpaceDN/>
        <w:bidi w:val="0"/>
        <w:spacing w:line="440" w:lineRule="exact"/>
        <w:ind w:firstLine="480"/>
        <w:textAlignment w:val="auto"/>
        <w:rPr>
          <w:rFonts w:hint="eastAsia"/>
          <w:color w:val="auto"/>
          <w:sz w:val="24"/>
          <w:szCs w:val="24"/>
          <w:highlight w:val="none"/>
        </w:rPr>
      </w:pPr>
      <w:r>
        <w:rPr>
          <w:rFonts w:hint="eastAsia"/>
          <w:color w:val="auto"/>
          <w:sz w:val="24"/>
          <w:szCs w:val="24"/>
          <w:highlight w:val="none"/>
        </w:rPr>
        <w:t>2.采购代理机构信息</w:t>
      </w:r>
    </w:p>
    <w:p>
      <w:pPr>
        <w:keepNext w:val="0"/>
        <w:keepLines w:val="0"/>
        <w:pageBreakBefore w:val="0"/>
        <w:kinsoku/>
        <w:overflowPunct/>
        <w:topLinePunct w:val="0"/>
        <w:autoSpaceDE/>
        <w:autoSpaceDN/>
        <w:bidi w:val="0"/>
        <w:spacing w:line="440" w:lineRule="exact"/>
        <w:ind w:firstLine="480"/>
        <w:textAlignment w:val="auto"/>
        <w:rPr>
          <w:rFonts w:hint="eastAsia"/>
          <w:color w:val="auto"/>
          <w:sz w:val="24"/>
          <w:szCs w:val="24"/>
          <w:highlight w:val="none"/>
        </w:rPr>
      </w:pPr>
      <w:r>
        <w:rPr>
          <w:rFonts w:hint="eastAsia"/>
          <w:color w:val="auto"/>
          <w:sz w:val="24"/>
          <w:szCs w:val="24"/>
          <w:highlight w:val="none"/>
        </w:rPr>
        <w:t>名称：陕西中睿信达项目管理有限公司</w:t>
      </w:r>
    </w:p>
    <w:p>
      <w:pPr>
        <w:keepNext w:val="0"/>
        <w:keepLines w:val="0"/>
        <w:pageBreakBefore w:val="0"/>
        <w:kinsoku/>
        <w:overflowPunct/>
        <w:topLinePunct w:val="0"/>
        <w:autoSpaceDE/>
        <w:autoSpaceDN/>
        <w:bidi w:val="0"/>
        <w:spacing w:line="440" w:lineRule="exact"/>
        <w:ind w:firstLine="480"/>
        <w:textAlignment w:val="auto"/>
        <w:rPr>
          <w:rFonts w:hint="eastAsia"/>
          <w:color w:val="auto"/>
          <w:sz w:val="24"/>
          <w:szCs w:val="24"/>
          <w:highlight w:val="none"/>
        </w:rPr>
      </w:pPr>
      <w:r>
        <w:rPr>
          <w:rFonts w:hint="eastAsia"/>
          <w:color w:val="auto"/>
          <w:sz w:val="24"/>
          <w:szCs w:val="24"/>
          <w:highlight w:val="none"/>
        </w:rPr>
        <w:t>地址：宝鸡市新建路西段15号宝隆大厦2110室</w:t>
      </w:r>
    </w:p>
    <w:p>
      <w:pPr>
        <w:keepNext w:val="0"/>
        <w:keepLines w:val="0"/>
        <w:pageBreakBefore w:val="0"/>
        <w:kinsoku/>
        <w:overflowPunct/>
        <w:topLinePunct w:val="0"/>
        <w:autoSpaceDE/>
        <w:autoSpaceDN/>
        <w:bidi w:val="0"/>
        <w:spacing w:line="440" w:lineRule="exact"/>
        <w:ind w:firstLine="480"/>
        <w:textAlignment w:val="auto"/>
        <w:rPr>
          <w:rFonts w:hint="eastAsia"/>
          <w:color w:val="auto"/>
          <w:sz w:val="24"/>
          <w:szCs w:val="24"/>
          <w:highlight w:val="none"/>
        </w:rPr>
      </w:pPr>
      <w:r>
        <w:rPr>
          <w:rFonts w:hint="eastAsia"/>
          <w:color w:val="auto"/>
          <w:sz w:val="24"/>
          <w:szCs w:val="24"/>
          <w:highlight w:val="none"/>
        </w:rPr>
        <w:t>联系方式：0917-3326311</w:t>
      </w:r>
    </w:p>
    <w:p>
      <w:pPr>
        <w:keepNext w:val="0"/>
        <w:keepLines w:val="0"/>
        <w:pageBreakBefore w:val="0"/>
        <w:kinsoku/>
        <w:overflowPunct/>
        <w:topLinePunct w:val="0"/>
        <w:autoSpaceDE/>
        <w:autoSpaceDN/>
        <w:bidi w:val="0"/>
        <w:spacing w:line="440" w:lineRule="exact"/>
        <w:ind w:firstLine="480"/>
        <w:textAlignment w:val="auto"/>
        <w:rPr>
          <w:rFonts w:hint="eastAsia"/>
          <w:color w:val="auto"/>
          <w:sz w:val="24"/>
          <w:szCs w:val="24"/>
          <w:highlight w:val="none"/>
        </w:rPr>
      </w:pPr>
      <w:r>
        <w:rPr>
          <w:rFonts w:hint="eastAsia"/>
          <w:color w:val="auto"/>
          <w:sz w:val="24"/>
          <w:szCs w:val="24"/>
          <w:highlight w:val="none"/>
        </w:rPr>
        <w:t>3.项目联系方式</w:t>
      </w:r>
    </w:p>
    <w:p>
      <w:pPr>
        <w:keepNext w:val="0"/>
        <w:keepLines w:val="0"/>
        <w:pageBreakBefore w:val="0"/>
        <w:kinsoku/>
        <w:overflowPunct/>
        <w:topLinePunct w:val="0"/>
        <w:autoSpaceDE/>
        <w:autoSpaceDN/>
        <w:bidi w:val="0"/>
        <w:spacing w:line="440" w:lineRule="exact"/>
        <w:ind w:firstLine="480"/>
        <w:textAlignment w:val="auto"/>
        <w:rPr>
          <w:rFonts w:hint="eastAsia" w:eastAsia="宋体"/>
          <w:color w:val="auto"/>
          <w:sz w:val="24"/>
          <w:szCs w:val="24"/>
          <w:highlight w:val="none"/>
          <w:lang w:eastAsia="zh-CN"/>
        </w:rPr>
      </w:pPr>
      <w:r>
        <w:rPr>
          <w:rFonts w:hint="eastAsia"/>
          <w:color w:val="auto"/>
          <w:sz w:val="24"/>
          <w:szCs w:val="24"/>
          <w:highlight w:val="none"/>
        </w:rPr>
        <w:t>项目联系人：</w:t>
      </w:r>
      <w:r>
        <w:rPr>
          <w:rFonts w:hint="eastAsia"/>
          <w:color w:val="auto"/>
          <w:sz w:val="24"/>
          <w:szCs w:val="24"/>
          <w:highlight w:val="none"/>
          <w:lang w:val="en-US" w:eastAsia="zh-CN"/>
        </w:rPr>
        <w:t xml:space="preserve">杨工 </w:t>
      </w:r>
    </w:p>
    <w:p>
      <w:pPr>
        <w:keepNext w:val="0"/>
        <w:keepLines w:val="0"/>
        <w:pageBreakBefore w:val="0"/>
        <w:kinsoku/>
        <w:overflowPunct/>
        <w:topLinePunct w:val="0"/>
        <w:autoSpaceDE/>
        <w:autoSpaceDN/>
        <w:bidi w:val="0"/>
        <w:spacing w:line="440" w:lineRule="exact"/>
        <w:ind w:firstLine="480"/>
        <w:textAlignment w:val="auto"/>
        <w:rPr>
          <w:rFonts w:hint="eastAsia"/>
          <w:color w:val="auto"/>
          <w:sz w:val="24"/>
          <w:szCs w:val="24"/>
          <w:highlight w:val="none"/>
        </w:rPr>
      </w:pPr>
      <w:r>
        <w:rPr>
          <w:rFonts w:hint="eastAsia"/>
          <w:color w:val="auto"/>
          <w:sz w:val="24"/>
          <w:szCs w:val="24"/>
          <w:highlight w:val="none"/>
        </w:rPr>
        <w:t>电话：0917-3326311</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right"/>
        <w:textAlignment w:val="auto"/>
        <w:rPr>
          <w:rFonts w:hint="eastAsia" w:cs="宋体"/>
          <w:color w:val="auto"/>
          <w:sz w:val="24"/>
          <w:szCs w:val="24"/>
          <w:highlight w:val="none"/>
          <w:shd w:val="clear" w:color="auto" w:fill="FFFFFF"/>
        </w:rPr>
      </w:pP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right"/>
        <w:textAlignment w:val="auto"/>
        <w:rPr>
          <w:rFonts w:hint="eastAsia" w:cs="宋体"/>
          <w:color w:val="auto"/>
          <w:sz w:val="24"/>
          <w:szCs w:val="24"/>
          <w:highlight w:val="none"/>
          <w:shd w:val="clear" w:color="auto" w:fill="FFFFFF"/>
        </w:rPr>
      </w:pP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right"/>
        <w:textAlignment w:val="auto"/>
        <w:rPr>
          <w:rFonts w:hint="eastAsia" w:cs="宋体"/>
          <w:color w:val="auto"/>
          <w:sz w:val="24"/>
          <w:szCs w:val="24"/>
          <w:highlight w:val="none"/>
        </w:rPr>
      </w:pPr>
      <w:r>
        <w:rPr>
          <w:rFonts w:hint="eastAsia" w:cs="宋体"/>
          <w:color w:val="auto"/>
          <w:sz w:val="24"/>
          <w:szCs w:val="24"/>
          <w:highlight w:val="none"/>
          <w:shd w:val="clear" w:color="auto" w:fill="FFFFFF"/>
        </w:rPr>
        <w:t>陕西中睿信达项目管理有限公司</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right"/>
        <w:textAlignment w:val="auto"/>
        <w:rPr>
          <w:rFonts w:hint="eastAsia" w:cs="宋体"/>
          <w:color w:val="auto"/>
          <w:sz w:val="24"/>
          <w:szCs w:val="24"/>
          <w:highlight w:val="none"/>
          <w:u w:val="none"/>
          <w:shd w:val="clear" w:color="auto" w:fill="FFFFFF"/>
        </w:rPr>
      </w:pPr>
      <w:r>
        <w:rPr>
          <w:rFonts w:hint="eastAsia" w:cs="宋体"/>
          <w:color w:val="auto"/>
          <w:sz w:val="24"/>
          <w:szCs w:val="24"/>
          <w:highlight w:val="none"/>
          <w:shd w:val="clear" w:color="auto" w:fill="FFFFFF"/>
        </w:rPr>
        <w:t>202</w:t>
      </w:r>
      <w:r>
        <w:rPr>
          <w:rFonts w:hint="eastAsia" w:cs="宋体"/>
          <w:color w:val="auto"/>
          <w:sz w:val="24"/>
          <w:szCs w:val="24"/>
          <w:highlight w:val="none"/>
          <w:u w:val="none"/>
          <w:shd w:val="clear" w:color="auto" w:fill="FFFFFF"/>
          <w:lang w:val="en-US" w:eastAsia="zh-CN"/>
        </w:rPr>
        <w:t>3</w:t>
      </w:r>
      <w:r>
        <w:rPr>
          <w:rFonts w:hint="eastAsia" w:cs="宋体"/>
          <w:color w:val="auto"/>
          <w:sz w:val="24"/>
          <w:szCs w:val="24"/>
          <w:highlight w:val="none"/>
          <w:shd w:val="clear" w:color="auto" w:fill="FFFFFF"/>
        </w:rPr>
        <w:t>年</w:t>
      </w:r>
      <w:r>
        <w:rPr>
          <w:rFonts w:hint="eastAsia" w:cs="宋体"/>
          <w:color w:val="auto"/>
          <w:sz w:val="24"/>
          <w:szCs w:val="24"/>
          <w:highlight w:val="none"/>
          <w:u w:val="none"/>
          <w:shd w:val="clear" w:color="auto" w:fill="FFFFFF"/>
          <w:lang w:val="en-US" w:eastAsia="zh-CN"/>
        </w:rPr>
        <w:t>6</w:t>
      </w:r>
      <w:r>
        <w:rPr>
          <w:rFonts w:hint="eastAsia" w:cs="宋体"/>
          <w:color w:val="auto"/>
          <w:sz w:val="24"/>
          <w:szCs w:val="24"/>
          <w:highlight w:val="none"/>
          <w:u w:val="none"/>
          <w:shd w:val="clear" w:color="auto" w:fill="FFFFFF"/>
        </w:rPr>
        <w:t>月</w:t>
      </w:r>
      <w:r>
        <w:rPr>
          <w:rFonts w:hint="eastAsia" w:cs="宋体"/>
          <w:color w:val="auto"/>
          <w:sz w:val="24"/>
          <w:szCs w:val="24"/>
          <w:highlight w:val="none"/>
          <w:u w:val="none"/>
          <w:shd w:val="clear" w:color="auto" w:fill="FFFFFF"/>
          <w:lang w:val="en-US" w:eastAsia="zh-CN"/>
        </w:rPr>
        <w:t>30</w:t>
      </w:r>
      <w:r>
        <w:rPr>
          <w:rFonts w:hint="eastAsia" w:cs="宋体"/>
          <w:color w:val="auto"/>
          <w:sz w:val="24"/>
          <w:szCs w:val="24"/>
          <w:highlight w:val="none"/>
          <w:u w:val="none"/>
          <w:shd w:val="clear" w:color="auto" w:fill="FFFFFF"/>
        </w:rPr>
        <w:t>日</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480"/>
        <w:jc w:val="right"/>
        <w:textAlignment w:val="auto"/>
        <w:rPr>
          <w:rFonts w:hint="eastAsia" w:cs="宋体"/>
          <w:color w:val="auto"/>
          <w:sz w:val="24"/>
          <w:szCs w:val="24"/>
          <w:highlight w:val="none"/>
          <w:shd w:val="clear" w:color="auto" w:fill="FFFFFF"/>
        </w:rPr>
      </w:pPr>
    </w:p>
    <w:p>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ZjhiN2MwOGViZDM1NTg3YmUxY2M0MjM0NmIwZjEifQ=="/>
  </w:docVars>
  <w:rsids>
    <w:rsidRoot w:val="00000000"/>
    <w:rsid w:val="2FF0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420" w:lineRule="exact"/>
      <w:ind w:firstLine="562" w:firstLineChars="20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3">
    <w:name w:val="Body Text Indent 2"/>
    <w:basedOn w:val="1"/>
    <w:qFormat/>
    <w:uiPriority w:val="0"/>
    <w:pPr>
      <w:ind w:firstLine="630"/>
    </w:pPr>
    <w:rPr>
      <w:rFonts w:ascii="Times New Roman" w:hAnsi="Times New Roman" w:eastAsia="宋体" w:cs="Times New Roman"/>
      <w:sz w:val="32"/>
      <w:szCs w:val="20"/>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2023-06-30T07:02:09Z</dcterms:created>
  <dc:creator>Administrator</dc:creator>
  <cp:lastModifiedBy>阿白</cp:lastModifiedBy>
  <dcterms:modified xsi:type="dcterms:W3CDTF">2023-06-30T07:02:39Z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DB3D30BA51CF446E95B1BE5068F6C449_12</vt:lpwstr>
  </property>
</Properties>
</file>