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岐山县水利工作站岐山县蔡家坡镇落星堡村村内道路及亮化工程(二次)竞争性磋商公告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岐山县蔡家坡镇落星堡村村内道路及亮化工程(二次)</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2023年10月18日 14时00分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项目编号：ZFQ-2023-10-08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项目名称：岐山县蔡家坡镇落星堡村村内道路及亮化工程(二次)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预算金额：1,270,000.00元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合同包1(岐山县蔡家坡镇落星堡村村内道路及亮化工程):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合同包预算金额：1,270,000.00元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合同包最高限价：1,192,150.47元</w:t>
      </w:r>
    </w:p>
    <w:tbl>
      <w:tblPr>
        <w:tblW w:w="977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28"/>
        <w:gridCol w:w="1345"/>
        <w:gridCol w:w="3007"/>
        <w:gridCol w:w="725"/>
        <w:gridCol w:w="1172"/>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99" w:hRule="atLeast"/>
          <w:tblHeader/>
          <w:jc w:val="center"/>
        </w:trPr>
        <w:tc>
          <w:tcPr>
            <w:tcW w:w="57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70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9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27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25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25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7" w:hRule="atLeast"/>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其他水利工程施工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采购蔡家坡镇落星堡村村内道路及亮化工程施工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1,270,000.00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1,192,150.47</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合同履行期限：自合同签订之日起60日历天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合同包1(岐山县蔡家坡镇落星堡村村内道路及亮化工程)落实政府采购政策需满足的资格要求如下: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 民政部 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（4）《财政部国家发展改革委关于印发(节能产品政府采购实施意见)的通知》(财库〔2004〕185号)；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（6）《财政部环保总局关于环境标志产品政府采购实施的意见》(财库〔2006〕90号)；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（9）《关于印发节能产品政府采购品目清单的通知》（财库〔2019〕19号）；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（10）《财政部农业农村部国家乡村振兴局关于运用政府采购政策支持乡村产业振兴的通知》（财库〔2021〕19号）；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（13）《陕西省财政厅关于进一步加大政府采购支持中小企业力度的通知》（陕财办采〔2022〕5号）；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（14）《陕西省财政厅关于落实政府采购支持中小企业政策有关事项的通知》（陕财办采函[2022]10号）；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（15）《财政部关于在政府采购活动中查询及使用信用记录有关问题的通知》（财库〔2016〕125号）；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（16）其他需要落实的政府采购政策，如有最新颁布的政府采购政策，按最新的文件执行；若享受以上政策优惠的企业，需提供相应声明函或品目清单范围内产品的有效认证证书。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合同包1(岐山县蔡家坡镇落星堡村村内道路及亮化工程)特定资格要求如下: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（1）供应商须为合法注册的法人、其他组织或者自然人，并具有独立承担民事责任的能力；提供统一社会信用代码的营业执照（或事业法人证、自然人身份证）等证明文件；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（2）法定代表人参加采购活动须出示本人身份证（原件及复印件），被授权代表参加采购活动须出示本人身份证原件和法定代表人授权书；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（3）供应商须具备建设行政主管部门核发的市政公用工程施工总承包三级及以上资质，且具备有效的安全生产许可证；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（4）拟派项目经理须具备市政公用工程专业注册二级或二级以上建造师资格和有效的安全生产考核B证，且无在建项目；</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（5）拟派项目技术负责人具有工程类中级职称及以上职称；</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（6）财务状况报告：提供具有财务审计资质单位出具的2022年度财务审计报告；</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（7）社会保障资金缴纳证明：提供截止至采购时间前六个月的社保缴费凭据或社保机构开具的社会保险参保缴费情况证明（依法不需要缴纳社会保障资金的供应商应提供相关证明）；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（8）完税证明：提供截止至采购时间前六个月的纳税证明或完税证明，依法免税的单位应提供相关证明材料；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（10）提供具有履行本合同所必需的设备和专业技术能力的说明及承诺；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（11）单位负责人为同一人或者存在直接控股、管理关系的不同供应商，不得参加同一合同项下的政府采购活动；（提供书面承诺函）；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（12）企业及项目经理各具有至少一项类似工程业绩（2020年8月至今）；</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供应商不得为“信用中国(www.creditchina.gov.cn)”中列入失信被执行人和重大税收违法失信主体及“中国裁判文书网”（http://wenshu.court.gov.cn/）有行贿犯罪记录。（查询主体供应商、法定代表人、项目经理）；不得为“中国政府采购网(www.ccgp.gov.cn)”政府采购严重违法失信行为记录名单中被财政部门禁止参加政府采购活动的供应商；</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（14）本项目不接受联合体投标；</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（15）本项目为专门面向中小企业，须提供中小企业声明函；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2023年10月08日 至 2023年10月12日 ，每天上午 08:00:00 至 12:00:00 ，下午 12:00:00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2023年10月18日 14时00分00秒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宝鸡市公共资源交易中心三楼第12开标室（39席）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w:t>
      </w:r>
      <w:bookmarkStart w:id="0" w:name="_GoBack"/>
      <w:bookmarkEnd w:id="0"/>
      <w:r>
        <w:rPr>
          <w:rStyle w:val="7"/>
          <w:b/>
          <w:bCs/>
          <w:i w:val="0"/>
          <w:iCs w:val="0"/>
          <w:caps w:val="0"/>
          <w:color w:val="333333"/>
          <w:spacing w:val="0"/>
          <w:sz w:val="21"/>
          <w:szCs w:val="21"/>
          <w:bdr w:val="none" w:color="auto" w:sz="0" w:space="0"/>
          <w:shd w:val="clear" w:fill="FFFFFF"/>
        </w:rPr>
        <w:t>、开启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2023年10月18日 14时00分00秒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宝鸡市公共资源交易中心三楼第12开标室（39席）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sz w:val="21"/>
          <w:szCs w:val="21"/>
        </w:rPr>
      </w:pPr>
      <w:r>
        <w:rPr>
          <w:rFonts w:hint="default" w:ascii="Times New Roman" w:hAnsi="Times New Roman" w:eastAsia="微软雅黑" w:cs="Times New Roman"/>
          <w:i w:val="0"/>
          <w:iCs w:val="0"/>
          <w:caps w:val="0"/>
          <w:color w:val="0A82E5"/>
          <w:spacing w:val="0"/>
          <w:sz w:val="21"/>
          <w:szCs w:val="21"/>
          <w:bdr w:val="none" w:color="auto" w:sz="0" w:space="0"/>
          <w:shd w:val="clear" w:fill="FFFFFF"/>
        </w:rPr>
        <w:t>1</w:t>
      </w:r>
      <w:r>
        <w:rPr>
          <w:rFonts w:hint="eastAsia" w:ascii="宋体" w:hAnsi="宋体" w:eastAsia="宋体" w:cs="宋体"/>
          <w:i w:val="0"/>
          <w:iCs w:val="0"/>
          <w:caps w:val="0"/>
          <w:color w:val="0A82E5"/>
          <w:spacing w:val="0"/>
          <w:sz w:val="21"/>
          <w:szCs w:val="21"/>
          <w:bdr w:val="none" w:color="auto" w:sz="0" w:space="0"/>
          <w:shd w:val="clear" w:fill="FFFFFF"/>
        </w:rPr>
        <w:t>、投标单位初次使用交易平台，须先完成诚信入库登记、</w:t>
      </w:r>
      <w:r>
        <w:rPr>
          <w:rFonts w:hint="default" w:ascii="Times New Roman" w:hAnsi="Times New Roman" w:eastAsia="微软雅黑" w:cs="Times New Roman"/>
          <w:i w:val="0"/>
          <w:iCs w:val="0"/>
          <w:caps w:val="0"/>
          <w:color w:val="0A82E5"/>
          <w:spacing w:val="0"/>
          <w:sz w:val="21"/>
          <w:szCs w:val="21"/>
          <w:bdr w:val="none" w:color="auto" w:sz="0" w:space="0"/>
          <w:shd w:val="clear" w:fill="FFFFFF"/>
        </w:rPr>
        <w:t>CA</w:t>
      </w:r>
      <w:r>
        <w:rPr>
          <w:rFonts w:hint="eastAsia" w:ascii="宋体" w:hAnsi="宋体" w:eastAsia="宋体" w:cs="宋体"/>
          <w:i w:val="0"/>
          <w:iCs w:val="0"/>
          <w:caps w:val="0"/>
          <w:color w:val="0A82E5"/>
          <w:spacing w:val="0"/>
          <w:sz w:val="21"/>
          <w:szCs w:val="21"/>
          <w:bdr w:val="none" w:color="auto" w:sz="0" w:space="0"/>
          <w:shd w:val="clear" w:fill="FFFFFF"/>
        </w:rPr>
        <w:t>锁认证及企业信息绑定。相关操作流程详见全国公共资源交易平台</w:t>
      </w:r>
      <w:r>
        <w:rPr>
          <w:rFonts w:hint="default" w:ascii="Times New Roman" w:hAnsi="Times New Roman" w:eastAsia="微软雅黑" w:cs="Times New Roman"/>
          <w:i w:val="0"/>
          <w:iCs w:val="0"/>
          <w:caps w:val="0"/>
          <w:color w:val="0A82E5"/>
          <w:spacing w:val="0"/>
          <w:sz w:val="21"/>
          <w:szCs w:val="21"/>
          <w:bdr w:val="none" w:color="auto" w:sz="0" w:space="0"/>
          <w:shd w:val="clear" w:fill="FFFFFF"/>
        </w:rPr>
        <w:t>(</w:t>
      </w:r>
      <w:r>
        <w:rPr>
          <w:rFonts w:hint="eastAsia" w:ascii="宋体" w:hAnsi="宋体" w:eastAsia="宋体" w:cs="宋体"/>
          <w:i w:val="0"/>
          <w:iCs w:val="0"/>
          <w:caps w:val="0"/>
          <w:color w:val="0A82E5"/>
          <w:spacing w:val="0"/>
          <w:sz w:val="21"/>
          <w:szCs w:val="21"/>
          <w:bdr w:val="none" w:color="auto" w:sz="0" w:space="0"/>
          <w:shd w:val="clear" w:fill="FFFFFF"/>
        </w:rPr>
        <w:t>陕西省</w:t>
      </w:r>
      <w:r>
        <w:rPr>
          <w:rFonts w:hint="default" w:ascii="Times New Roman" w:hAnsi="Times New Roman" w:eastAsia="微软雅黑" w:cs="Times New Roman"/>
          <w:i w:val="0"/>
          <w:iCs w:val="0"/>
          <w:caps w:val="0"/>
          <w:color w:val="0A82E5"/>
          <w:spacing w:val="0"/>
          <w:sz w:val="21"/>
          <w:szCs w:val="21"/>
          <w:bdr w:val="none" w:color="auto" w:sz="0" w:space="0"/>
          <w:shd w:val="clear" w:fill="FFFFFF"/>
        </w:rPr>
        <w:t>) </w:t>
      </w:r>
      <w:r>
        <w:rPr>
          <w:rFonts w:hint="eastAsia" w:ascii="宋体" w:hAnsi="宋体" w:eastAsia="宋体" w:cs="宋体"/>
          <w:i w:val="0"/>
          <w:iCs w:val="0"/>
          <w:caps w:val="0"/>
          <w:color w:val="0A82E5"/>
          <w:spacing w:val="0"/>
          <w:sz w:val="21"/>
          <w:szCs w:val="21"/>
          <w:bdr w:val="none" w:color="auto" w:sz="0" w:space="0"/>
          <w:shd w:val="clear" w:fill="FFFFFF"/>
        </w:rPr>
        <w:t>网站首页“服务指南”下载专区中的《陕西省公共资源交易中心政府采购项目投标指南》；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sz w:val="21"/>
          <w:szCs w:val="21"/>
        </w:rPr>
      </w:pPr>
      <w:r>
        <w:rPr>
          <w:rFonts w:hint="default" w:ascii="Times New Roman" w:hAnsi="Times New Roman" w:eastAsia="微软雅黑" w:cs="Times New Roman"/>
          <w:i w:val="0"/>
          <w:iCs w:val="0"/>
          <w:caps w:val="0"/>
          <w:color w:val="0A82E5"/>
          <w:spacing w:val="0"/>
          <w:sz w:val="21"/>
          <w:szCs w:val="21"/>
          <w:bdr w:val="none" w:color="auto" w:sz="0" w:space="0"/>
          <w:shd w:val="clear" w:fill="FFFFFF"/>
        </w:rPr>
        <w:t>2</w:t>
      </w:r>
      <w:r>
        <w:rPr>
          <w:rFonts w:hint="eastAsia" w:ascii="宋体" w:hAnsi="宋体" w:eastAsia="宋体" w:cs="宋体"/>
          <w:i w:val="0"/>
          <w:iCs w:val="0"/>
          <w:caps w:val="0"/>
          <w:color w:val="0A82E5"/>
          <w:spacing w:val="0"/>
          <w:sz w:val="21"/>
          <w:szCs w:val="21"/>
          <w:bdr w:val="none" w:color="auto" w:sz="0" w:space="0"/>
          <w:shd w:val="clear" w:fill="FFFFFF"/>
        </w:rPr>
        <w:t>、本项目采用电子化招投标与纸质投标并行的的方式，投标单位使用</w:t>
      </w:r>
      <w:r>
        <w:rPr>
          <w:rFonts w:hint="default" w:ascii="Times New Roman" w:hAnsi="Times New Roman" w:eastAsia="微软雅黑" w:cs="Times New Roman"/>
          <w:i w:val="0"/>
          <w:iCs w:val="0"/>
          <w:caps w:val="0"/>
          <w:color w:val="0A82E5"/>
          <w:spacing w:val="0"/>
          <w:sz w:val="21"/>
          <w:szCs w:val="21"/>
          <w:bdr w:val="none" w:color="auto" w:sz="0" w:space="0"/>
          <w:shd w:val="clear" w:fill="FFFFFF"/>
        </w:rPr>
        <w:t>CA</w:t>
      </w:r>
      <w:r>
        <w:rPr>
          <w:rFonts w:hint="eastAsia" w:ascii="宋体" w:hAnsi="宋体" w:eastAsia="宋体" w:cs="宋体"/>
          <w:i w:val="0"/>
          <w:iCs w:val="0"/>
          <w:caps w:val="0"/>
          <w:color w:val="0A82E5"/>
          <w:spacing w:val="0"/>
          <w:sz w:val="21"/>
          <w:szCs w:val="21"/>
          <w:bdr w:val="none" w:color="auto" w:sz="0" w:space="0"/>
          <w:shd w:val="clear" w:fill="FFFFFF"/>
        </w:rPr>
        <w:t>锁对投标文件进行制作、签封、加密、递交、解密等相关招投标事宜。电子投标文件制作软件技术支持热线：咨询电话</w:t>
      </w:r>
      <w:r>
        <w:rPr>
          <w:rFonts w:hint="default" w:ascii="Times New Roman" w:hAnsi="Times New Roman" w:eastAsia="微软雅黑" w:cs="Times New Roman"/>
          <w:i w:val="0"/>
          <w:iCs w:val="0"/>
          <w:caps w:val="0"/>
          <w:color w:val="0A82E5"/>
          <w:spacing w:val="0"/>
          <w:sz w:val="21"/>
          <w:szCs w:val="21"/>
          <w:bdr w:val="none" w:color="auto" w:sz="0" w:space="0"/>
          <w:shd w:val="clear" w:fill="FFFFFF"/>
        </w:rPr>
        <w:t>:400-636-9888</w:t>
      </w:r>
      <w:r>
        <w:rPr>
          <w:rFonts w:hint="eastAsia" w:ascii="宋体" w:hAnsi="宋体" w:eastAsia="宋体" w:cs="宋体"/>
          <w:i w:val="0"/>
          <w:iCs w:val="0"/>
          <w:caps w:val="0"/>
          <w:color w:val="0A82E5"/>
          <w:spacing w:val="0"/>
          <w:sz w:val="21"/>
          <w:szCs w:val="21"/>
          <w:bdr w:val="none" w:color="auto" w:sz="0" w:space="0"/>
          <w:shd w:val="clear" w:fill="FFFFFF"/>
        </w:rPr>
        <w:t>、</w:t>
      </w:r>
      <w:r>
        <w:rPr>
          <w:rFonts w:hint="default" w:ascii="Times New Roman" w:hAnsi="Times New Roman" w:eastAsia="微软雅黑" w:cs="Times New Roman"/>
          <w:i w:val="0"/>
          <w:iCs w:val="0"/>
          <w:caps w:val="0"/>
          <w:color w:val="0A82E5"/>
          <w:spacing w:val="0"/>
          <w:sz w:val="21"/>
          <w:szCs w:val="21"/>
          <w:bdr w:val="none" w:color="auto" w:sz="0" w:space="0"/>
          <w:shd w:val="clear" w:fill="FFFFFF"/>
        </w:rPr>
        <w:t>029-88661267</w:t>
      </w:r>
      <w:r>
        <w:rPr>
          <w:rFonts w:hint="eastAsia" w:ascii="宋体" w:hAnsi="宋体" w:eastAsia="宋体" w:cs="宋体"/>
          <w:i w:val="0"/>
          <w:iCs w:val="0"/>
          <w:caps w:val="0"/>
          <w:color w:val="0A82E5"/>
          <w:spacing w:val="0"/>
          <w:sz w:val="21"/>
          <w:szCs w:val="21"/>
          <w:bdr w:val="none" w:color="auto" w:sz="0" w:space="0"/>
          <w:shd w:val="clear" w:fill="FFFFFF"/>
        </w:rPr>
        <w:t>、</w:t>
      </w:r>
      <w:r>
        <w:rPr>
          <w:rFonts w:hint="default" w:ascii="Times New Roman" w:hAnsi="Times New Roman" w:eastAsia="微软雅黑" w:cs="Times New Roman"/>
          <w:i w:val="0"/>
          <w:iCs w:val="0"/>
          <w:caps w:val="0"/>
          <w:color w:val="0A82E5"/>
          <w:spacing w:val="0"/>
          <w:sz w:val="21"/>
          <w:szCs w:val="21"/>
          <w:bdr w:val="none" w:color="auto" w:sz="0" w:space="0"/>
          <w:shd w:val="clear" w:fill="FFFFFF"/>
        </w:rPr>
        <w:t>029-88661266</w:t>
      </w:r>
      <w:r>
        <w:rPr>
          <w:rFonts w:hint="eastAsia" w:ascii="宋体" w:hAnsi="宋体" w:eastAsia="宋体" w:cs="宋体"/>
          <w:i w:val="0"/>
          <w:iCs w:val="0"/>
          <w:caps w:val="0"/>
          <w:color w:val="0A82E5"/>
          <w:spacing w:val="0"/>
          <w:sz w:val="21"/>
          <w:szCs w:val="21"/>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sz w:val="21"/>
          <w:szCs w:val="21"/>
        </w:rPr>
      </w:pPr>
      <w:r>
        <w:rPr>
          <w:rFonts w:hint="default" w:ascii="Times New Roman" w:hAnsi="Times New Roman" w:eastAsia="微软雅黑" w:cs="Times New Roman"/>
          <w:i w:val="0"/>
          <w:iCs w:val="0"/>
          <w:caps w:val="0"/>
          <w:color w:val="0A82E5"/>
          <w:spacing w:val="0"/>
          <w:sz w:val="21"/>
          <w:szCs w:val="21"/>
          <w:bdr w:val="none" w:color="auto" w:sz="0" w:space="0"/>
          <w:shd w:val="clear" w:fill="FFFFFF"/>
        </w:rPr>
        <w:t>3</w:t>
      </w:r>
      <w:r>
        <w:rPr>
          <w:rFonts w:hint="eastAsia" w:ascii="宋体" w:hAnsi="宋体" w:eastAsia="宋体" w:cs="宋体"/>
          <w:i w:val="0"/>
          <w:iCs w:val="0"/>
          <w:caps w:val="0"/>
          <w:color w:val="0A82E5"/>
          <w:spacing w:val="0"/>
          <w:sz w:val="21"/>
          <w:szCs w:val="21"/>
          <w:bdr w:val="none" w:color="auto" w:sz="0" w:space="0"/>
          <w:shd w:val="clear" w:fill="FFFFFF"/>
        </w:rPr>
        <w:t>、报名登记：本项目有意向投标供应商使用捆绑</w:t>
      </w:r>
      <w:r>
        <w:rPr>
          <w:rFonts w:hint="default" w:ascii="Times New Roman" w:hAnsi="Times New Roman" w:eastAsia="微软雅黑" w:cs="Times New Roman"/>
          <w:i w:val="0"/>
          <w:iCs w:val="0"/>
          <w:caps w:val="0"/>
          <w:color w:val="0A82E5"/>
          <w:spacing w:val="0"/>
          <w:sz w:val="21"/>
          <w:szCs w:val="21"/>
          <w:bdr w:val="none" w:color="auto" w:sz="0" w:space="0"/>
          <w:shd w:val="clear" w:fill="FFFFFF"/>
        </w:rPr>
        <w:t> CA </w:t>
      </w:r>
      <w:r>
        <w:rPr>
          <w:rFonts w:hint="eastAsia" w:ascii="宋体" w:hAnsi="宋体" w:eastAsia="宋体" w:cs="宋体"/>
          <w:i w:val="0"/>
          <w:iCs w:val="0"/>
          <w:caps w:val="0"/>
          <w:color w:val="0A82E5"/>
          <w:spacing w:val="0"/>
          <w:sz w:val="21"/>
          <w:szCs w:val="21"/>
          <w:bdr w:val="none" w:color="auto" w:sz="0" w:space="0"/>
          <w:shd w:val="clear" w:fill="FFFFFF"/>
        </w:rPr>
        <w:t>证书登录全国公共资源交易平台</w:t>
      </w:r>
      <w:r>
        <w:rPr>
          <w:rFonts w:hint="default" w:ascii="Times New Roman" w:hAnsi="Times New Roman" w:eastAsia="微软雅黑" w:cs="Times New Roman"/>
          <w:i w:val="0"/>
          <w:iCs w:val="0"/>
          <w:caps w:val="0"/>
          <w:color w:val="0A82E5"/>
          <w:spacing w:val="0"/>
          <w:sz w:val="21"/>
          <w:szCs w:val="21"/>
          <w:bdr w:val="none" w:color="auto" w:sz="0" w:space="0"/>
          <w:shd w:val="clear" w:fill="FFFFFF"/>
        </w:rPr>
        <w:t>(</w:t>
      </w:r>
      <w:r>
        <w:rPr>
          <w:rFonts w:hint="eastAsia" w:ascii="宋体" w:hAnsi="宋体" w:eastAsia="宋体" w:cs="宋体"/>
          <w:i w:val="0"/>
          <w:iCs w:val="0"/>
          <w:caps w:val="0"/>
          <w:color w:val="0A82E5"/>
          <w:spacing w:val="0"/>
          <w:sz w:val="21"/>
          <w:szCs w:val="21"/>
          <w:bdr w:val="none" w:color="auto" w:sz="0" w:space="0"/>
          <w:shd w:val="clear" w:fill="FFFFFF"/>
        </w:rPr>
        <w:t>陕西省·宝鸡市</w:t>
      </w:r>
      <w:r>
        <w:rPr>
          <w:rFonts w:hint="default" w:ascii="Times New Roman" w:hAnsi="Times New Roman" w:eastAsia="微软雅黑" w:cs="Times New Roman"/>
          <w:i w:val="0"/>
          <w:iCs w:val="0"/>
          <w:caps w:val="0"/>
          <w:color w:val="0A82E5"/>
          <w:spacing w:val="0"/>
          <w:sz w:val="21"/>
          <w:szCs w:val="21"/>
          <w:bdr w:val="none" w:color="auto" w:sz="0" w:space="0"/>
          <w:shd w:val="clear" w:fill="FFFFFF"/>
        </w:rPr>
        <w:t>)</w:t>
      </w:r>
      <w:r>
        <w:rPr>
          <w:rFonts w:hint="eastAsia" w:ascii="宋体" w:hAnsi="宋体" w:eastAsia="宋体" w:cs="宋体"/>
          <w:i w:val="0"/>
          <w:iCs w:val="0"/>
          <w:caps w:val="0"/>
          <w:color w:val="0A82E5"/>
          <w:spacing w:val="0"/>
          <w:sz w:val="21"/>
          <w:szCs w:val="21"/>
          <w:bdr w:val="none" w:color="auto" w:sz="0" w:space="0"/>
          <w:shd w:val="clear" w:fill="FFFFFF"/>
        </w:rPr>
        <w:t>宝鸡市公共资源交易中心</w:t>
      </w:r>
      <w:r>
        <w:rPr>
          <w:rFonts w:hint="default" w:ascii="Times New Roman" w:hAnsi="Times New Roman" w:eastAsia="微软雅黑" w:cs="Times New Roman"/>
          <w:i w:val="0"/>
          <w:iCs w:val="0"/>
          <w:caps w:val="0"/>
          <w:color w:val="0A82E5"/>
          <w:spacing w:val="0"/>
          <w:sz w:val="21"/>
          <w:szCs w:val="21"/>
          <w:bdr w:val="none" w:color="auto" w:sz="0" w:space="0"/>
          <w:shd w:val="clear" w:fill="FFFFFF"/>
        </w:rPr>
        <w:t>(http://bj.sxggzyjy.cn/)</w:t>
      </w:r>
      <w:r>
        <w:rPr>
          <w:rFonts w:hint="eastAsia" w:ascii="宋体" w:hAnsi="宋体" w:eastAsia="宋体" w:cs="宋体"/>
          <w:i w:val="0"/>
          <w:iCs w:val="0"/>
          <w:caps w:val="0"/>
          <w:color w:val="0A82E5"/>
          <w:spacing w:val="0"/>
          <w:sz w:val="21"/>
          <w:szCs w:val="21"/>
          <w:bdr w:val="none" w:color="auto" w:sz="0" w:space="0"/>
          <w:shd w:val="clear" w:fill="FFFFFF"/>
        </w:rPr>
        <w:t>，选择电子交易平台中的陕西政府采购交易系统企业端进行登录，登录后选择“交易乙方”身份进入投标人界面进行报名并打印回执单；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sz w:val="21"/>
          <w:szCs w:val="21"/>
        </w:rPr>
      </w:pPr>
      <w:r>
        <w:rPr>
          <w:rFonts w:hint="default" w:ascii="Times New Roman" w:hAnsi="Times New Roman" w:eastAsia="微软雅黑" w:cs="Times New Roman"/>
          <w:i w:val="0"/>
          <w:iCs w:val="0"/>
          <w:caps w:val="0"/>
          <w:color w:val="0A82E5"/>
          <w:spacing w:val="0"/>
          <w:sz w:val="21"/>
          <w:szCs w:val="21"/>
          <w:bdr w:val="none" w:color="auto" w:sz="0" w:space="0"/>
          <w:shd w:val="clear" w:fill="FFFFFF"/>
        </w:rPr>
        <w:t>4</w:t>
      </w:r>
      <w:r>
        <w:rPr>
          <w:rFonts w:hint="eastAsia" w:ascii="宋体" w:hAnsi="宋体" w:eastAsia="宋体" w:cs="宋体"/>
          <w:i w:val="0"/>
          <w:iCs w:val="0"/>
          <w:caps w:val="0"/>
          <w:color w:val="0A82E5"/>
          <w:spacing w:val="0"/>
          <w:sz w:val="21"/>
          <w:szCs w:val="21"/>
          <w:bdr w:val="none" w:color="auto" w:sz="0" w:space="0"/>
          <w:shd w:val="clear" w:fill="FFFFFF"/>
        </w:rPr>
        <w:t>、网上报名成功后及时下载磋商文件，逾期下载通道将关闭，未及时下载磋商文件将会影响后续开评标活动，后果自负。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岐山县水利工作站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宝鸡市岐山县北大街18号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0917-8212296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陕西紫方乔项目管理有限公司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陕西省西安市碑林区陕西省西安市碑林区二环南路西段65号煜源国际516室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029-85798536-8937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紫方乔经办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029-85798536-8937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陕西紫方乔项目管理有限公司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NjBmYzE2N2M2NjI4ZmQxZGQ4NWFjOGE0NWZlYzUifQ=="/>
  </w:docVars>
  <w:rsids>
    <w:rsidRoot w:val="00000000"/>
    <w:rsid w:val="76792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2023-10-07T08:28:10Z</dcterms:created>
  <dc:creator>Administrator</dc:creator>
  <cp:lastModifiedBy>大药瓶子</cp:lastModifiedBy>
  <dcterms:modified xsi:type="dcterms:W3CDTF">2023-10-07T08:28:39Z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34B9D81DFF7F4B3EB804F54EA735CF51_12</vt:lpwstr>
  </property>
</Properties>
</file>