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420" w:leftChars="0" w:right="0" w:rightChars="0"/>
        <w:jc w:val="center"/>
        <w:rPr>
          <w:rFonts w:hint="eastAsia" w:ascii="宋体" w:hAnsi="宋体" w:eastAsia="宋体" w:cs="宋体"/>
          <w:b/>
          <w:bCs/>
          <w:i w:val="0"/>
          <w:caps w:val="0"/>
          <w:color w:val="auto"/>
          <w:spacing w:val="0"/>
          <w:sz w:val="28"/>
          <w:szCs w:val="28"/>
          <w:shd w:val="clear" w:fill="FFFFFF"/>
          <w:lang w:eastAsia="zh-CN"/>
        </w:rPr>
      </w:pPr>
      <w:r>
        <w:rPr>
          <w:rFonts w:hint="eastAsia" w:ascii="宋体" w:hAnsi="宋体" w:eastAsia="宋体" w:cs="宋体"/>
          <w:b/>
          <w:bCs/>
          <w:i w:val="0"/>
          <w:caps w:val="0"/>
          <w:color w:val="auto"/>
          <w:spacing w:val="0"/>
          <w:sz w:val="28"/>
          <w:szCs w:val="28"/>
          <w:shd w:val="clear" w:fill="FFFFFF"/>
          <w:lang w:eastAsia="zh-CN"/>
        </w:rPr>
        <w:t>2023年雍川镇楼底村道路硬化项目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center"/>
        <w:rPr>
          <w:rFonts w:hint="eastAsia" w:ascii="宋体" w:hAnsi="宋体" w:eastAsia="宋体" w:cs="宋体"/>
          <w:b/>
          <w:bCs/>
          <w:i w:val="0"/>
          <w:caps w:val="0"/>
          <w:color w:val="auto"/>
          <w:spacing w:val="0"/>
          <w:sz w:val="24"/>
          <w:szCs w:val="24"/>
          <w:shd w:val="clear" w:fill="FFFFFF"/>
          <w:lang w:eastAsia="zh-CN"/>
        </w:rPr>
      </w:pPr>
      <w:r>
        <w:rPr>
          <w:rFonts w:hint="eastAsia" w:ascii="宋体" w:hAnsi="宋体" w:eastAsia="宋体" w:cs="宋体"/>
          <w:b/>
          <w:bCs/>
          <w:i w:val="0"/>
          <w:caps w:val="0"/>
          <w:color w:val="auto"/>
          <w:spacing w:val="0"/>
          <w:sz w:val="24"/>
          <w:szCs w:val="24"/>
          <w:shd w:val="clear" w:fill="FFFFFF"/>
          <w:lang w:eastAsia="zh-CN"/>
        </w:rPr>
        <w:t>竞争性磋商公告</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9962"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exact"/>
              <w:ind w:left="0" w:right="0"/>
              <w:jc w:val="left"/>
              <w:textAlignment w:val="baseline"/>
              <w:rPr>
                <w:rFonts w:hint="eastAsia" w:ascii="宋体" w:hAnsi="宋体" w:eastAsia="宋体" w:cs="宋体"/>
                <w:b w:val="0"/>
                <w:bCs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exact"/>
              <w:ind w:left="0" w:right="0" w:firstLine="480"/>
              <w:jc w:val="both"/>
              <w:textAlignment w:val="baseline"/>
              <w:rPr>
                <w:rStyle w:val="11"/>
                <w:rFonts w:hint="eastAsia" w:ascii="宋体" w:hAnsi="宋体" w:eastAsia="宋体" w:cs="宋体"/>
                <w:b/>
                <w:bCs/>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eastAsia="zh-CN"/>
              </w:rPr>
              <w:t>2023年雍川镇楼底村道路硬化项目</w:t>
            </w:r>
            <w:r>
              <w:rPr>
                <w:rFonts w:hint="eastAsia" w:ascii="宋体" w:hAnsi="宋体" w:eastAsia="宋体" w:cs="宋体"/>
                <w:i w:val="0"/>
                <w:iCs w:val="0"/>
                <w:caps w:val="0"/>
                <w:color w:val="333333"/>
                <w:spacing w:val="0"/>
                <w:sz w:val="24"/>
                <w:szCs w:val="24"/>
                <w:shd w:val="clear" w:fill="FFFFFF"/>
                <w:vertAlign w:val="baseline"/>
              </w:rPr>
              <w:t>的潜在供应商应在全国公共资源交易平台（陕西省·宝鸡市）宝鸡市公共资源交易中心（http://bj.sxggzyjy.cn/）</w:t>
            </w:r>
            <w:r>
              <w:rPr>
                <w:rFonts w:hint="eastAsia" w:ascii="宋体" w:hAnsi="宋体" w:eastAsia="宋体" w:cs="宋体"/>
                <w:i w:val="0"/>
                <w:iCs w:val="0"/>
                <w:caps w:val="0"/>
                <w:color w:val="333333"/>
                <w:spacing w:val="0"/>
                <w:sz w:val="24"/>
                <w:szCs w:val="24"/>
                <w:shd w:val="clear" w:fill="FFFFFF"/>
                <w:vertAlign w:val="baseline"/>
                <w:lang w:val="en-US" w:eastAsia="zh-CN"/>
              </w:rPr>
              <w:t>网上</w:t>
            </w:r>
            <w:r>
              <w:rPr>
                <w:rFonts w:hint="eastAsia" w:ascii="宋体" w:hAnsi="宋体" w:eastAsia="宋体" w:cs="宋体"/>
                <w:i w:val="0"/>
                <w:iCs w:val="0"/>
                <w:caps w:val="0"/>
                <w:color w:val="333333"/>
                <w:spacing w:val="0"/>
                <w:sz w:val="24"/>
                <w:szCs w:val="24"/>
                <w:shd w:val="clear" w:fill="FFFFFF"/>
                <w:vertAlign w:val="baseline"/>
              </w:rPr>
              <w:t>获取采购文件，并</w:t>
            </w:r>
            <w:r>
              <w:rPr>
                <w:rFonts w:hint="eastAsia" w:ascii="宋体" w:hAnsi="宋体" w:eastAsia="宋体" w:cs="宋体"/>
                <w:i w:val="0"/>
                <w:iCs w:val="0"/>
                <w:caps w:val="0"/>
                <w:color w:val="333333"/>
                <w:spacing w:val="0"/>
                <w:sz w:val="24"/>
                <w:szCs w:val="24"/>
                <w:highlight w:val="none"/>
                <w:shd w:val="clear" w:fill="FFFFFF"/>
                <w:vertAlign w:val="baseline"/>
              </w:rPr>
              <w:t>于202</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3</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3</w:t>
            </w:r>
            <w:r>
              <w:rPr>
                <w:rFonts w:hint="eastAsia" w:ascii="宋体" w:hAnsi="宋体" w:eastAsia="宋体" w:cs="宋体"/>
                <w:i w:val="0"/>
                <w:iCs w:val="0"/>
                <w:caps w:val="0"/>
                <w:color w:val="333333"/>
                <w:spacing w:val="0"/>
                <w:sz w:val="24"/>
                <w:szCs w:val="24"/>
                <w:highlight w:val="none"/>
                <w:shd w:val="clear" w:fill="FFFFFF"/>
                <w:vertAlign w:val="baseline"/>
              </w:rPr>
              <w:t>月2</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2</w:t>
            </w:r>
            <w:r>
              <w:rPr>
                <w:rFonts w:hint="eastAsia" w:ascii="宋体" w:hAnsi="宋体" w:eastAsia="宋体" w:cs="宋体"/>
                <w:i w:val="0"/>
                <w:iCs w:val="0"/>
                <w:caps w:val="0"/>
                <w:color w:val="333333"/>
                <w:spacing w:val="0"/>
                <w:sz w:val="24"/>
                <w:szCs w:val="24"/>
                <w:highlight w:val="none"/>
                <w:shd w:val="clear" w:fill="FFFFFF"/>
                <w:vertAlign w:val="baseline"/>
              </w:rPr>
              <w:t>日 14时30分（北京时间）前提交响应文件。</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00" w:lineRule="exact"/>
        <w:ind w:left="0" w:right="0" w:firstLine="0"/>
        <w:jc w:val="left"/>
        <w:textAlignment w:val="baseline"/>
        <w:outlineLvl w:val="9"/>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420" w:leftChars="200" w:right="0" w:firstLine="0" w:firstLineChars="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项目编号：</w:t>
      </w:r>
      <w:r>
        <w:rPr>
          <w:rFonts w:hint="eastAsia" w:ascii="宋体" w:hAnsi="宋体" w:eastAsia="宋体" w:cs="宋体"/>
          <w:i w:val="0"/>
          <w:iCs w:val="0"/>
          <w:caps w:val="0"/>
          <w:color w:val="333333"/>
          <w:spacing w:val="0"/>
          <w:sz w:val="24"/>
          <w:szCs w:val="24"/>
          <w:shd w:val="clear" w:fill="FFFFFF"/>
          <w:vertAlign w:val="baseline"/>
          <w:lang w:eastAsia="zh-CN"/>
        </w:rPr>
        <w:t>LHZBZC2023019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420" w:leftChars="200" w:right="0" w:firstLine="0" w:firstLineChars="0"/>
        <w:jc w:val="both"/>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项目名称：</w:t>
      </w:r>
      <w:r>
        <w:rPr>
          <w:rFonts w:hint="eastAsia" w:ascii="宋体" w:hAnsi="宋体" w:eastAsia="宋体" w:cs="宋体"/>
          <w:i w:val="0"/>
          <w:iCs w:val="0"/>
          <w:caps w:val="0"/>
          <w:color w:val="333333"/>
          <w:spacing w:val="0"/>
          <w:sz w:val="24"/>
          <w:szCs w:val="24"/>
          <w:shd w:val="clear" w:fill="FFFFFF"/>
          <w:vertAlign w:val="baseline"/>
          <w:lang w:eastAsia="zh-CN"/>
        </w:rPr>
        <w:t>2023年雍川镇楼底村道路硬化项目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420" w:leftChars="200" w:right="0" w:firstLine="0" w:firstLineChars="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采购方式：竞争性磋商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420" w:leftChars="200" w:right="0" w:firstLine="0" w:firstLineChars="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w:t>
      </w:r>
      <w:r>
        <w:rPr>
          <w:rFonts w:hint="eastAsia" w:ascii="宋体" w:hAnsi="宋体" w:eastAsia="宋体" w:cs="宋体"/>
          <w:i w:val="0"/>
          <w:iCs w:val="0"/>
          <w:caps w:val="0"/>
          <w:color w:val="333333"/>
          <w:spacing w:val="0"/>
          <w:sz w:val="24"/>
          <w:szCs w:val="24"/>
          <w:shd w:val="clear" w:fill="FFFFFF"/>
          <w:vertAlign w:val="baseline"/>
          <w:lang w:val="en-US" w:eastAsia="zh-CN"/>
        </w:rPr>
        <w:t>1440</w:t>
      </w:r>
      <w:r>
        <w:rPr>
          <w:rFonts w:hint="eastAsia" w:ascii="宋体" w:hAnsi="宋体" w:eastAsia="宋体" w:cs="宋体"/>
          <w:i w:val="0"/>
          <w:iCs w:val="0"/>
          <w:caps w:val="0"/>
          <w:color w:val="333333"/>
          <w:spacing w:val="0"/>
          <w:sz w:val="24"/>
          <w:szCs w:val="24"/>
          <w:shd w:val="clear" w:fill="FFFFFF"/>
          <w:vertAlign w:val="baseline"/>
        </w:rPr>
        <w:t>000.00元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420" w:leftChars="200" w:right="0" w:firstLine="0" w:firstLineChars="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420" w:leftChars="200" w:right="0" w:firstLine="0" w:firstLineChars="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lang w:eastAsia="zh-CN"/>
        </w:rPr>
        <w:t>2023年雍川镇楼底村道路硬化项目</w:t>
      </w:r>
      <w:r>
        <w:rPr>
          <w:rFonts w:hint="eastAsia" w:ascii="宋体" w:hAnsi="宋体" w:eastAsia="宋体" w:cs="宋体"/>
          <w:i w:val="0"/>
          <w:iCs w:val="0"/>
          <w:caps w:val="0"/>
          <w:color w:val="333333"/>
          <w:spacing w:val="0"/>
          <w:sz w:val="24"/>
          <w:szCs w:val="24"/>
          <w:shd w:val="clear" w:fill="FFFFFF"/>
          <w:vertAlign w:val="baseli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420" w:leftChars="200" w:right="0" w:firstLine="0" w:firstLineChars="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shd w:val="clear" w:fill="FFFFFF"/>
          <w:vertAlign w:val="baseline"/>
        </w:rPr>
        <w:t>合同包预算金额</w:t>
      </w: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1440</w:t>
      </w:r>
      <w:r>
        <w:rPr>
          <w:rFonts w:hint="eastAsia" w:ascii="宋体" w:hAnsi="宋体" w:eastAsia="宋体" w:cs="宋体"/>
          <w:i w:val="0"/>
          <w:iCs w:val="0"/>
          <w:caps w:val="0"/>
          <w:color w:val="333333"/>
          <w:spacing w:val="0"/>
          <w:sz w:val="24"/>
          <w:szCs w:val="24"/>
          <w:highlight w:val="none"/>
          <w:shd w:val="clear" w:fill="FFFFFF"/>
          <w:vertAlign w:val="baseline"/>
        </w:rPr>
        <w:t>000.00元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420" w:leftChars="200" w:right="0" w:firstLine="0" w:firstLineChars="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合同包最高限价：</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1215724.32</w:t>
      </w:r>
      <w:r>
        <w:rPr>
          <w:rFonts w:hint="eastAsia" w:ascii="宋体" w:hAnsi="宋体" w:eastAsia="宋体" w:cs="宋体"/>
          <w:i w:val="0"/>
          <w:iCs w:val="0"/>
          <w:caps w:val="0"/>
          <w:color w:val="333333"/>
          <w:spacing w:val="0"/>
          <w:sz w:val="24"/>
          <w:szCs w:val="24"/>
          <w:highlight w:val="none"/>
          <w:shd w:val="clear" w:fill="FFFFFF"/>
          <w:vertAlign w:val="baseline"/>
        </w:rPr>
        <w:t>元</w:t>
      </w:r>
    </w:p>
    <w:tbl>
      <w:tblPr>
        <w:tblStyle w:val="8"/>
        <w:tblW w:w="505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1"/>
        <w:gridCol w:w="1209"/>
        <w:gridCol w:w="2828"/>
        <w:gridCol w:w="837"/>
        <w:gridCol w:w="1223"/>
        <w:gridCol w:w="1500"/>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blHeader/>
        </w:trPr>
        <w:tc>
          <w:tcPr>
            <w:tcW w:w="5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5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3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4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6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7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品目预算(元)</w:t>
            </w:r>
          </w:p>
        </w:tc>
        <w:tc>
          <w:tcPr>
            <w:tcW w:w="7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5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公路工程施工</w:t>
            </w:r>
          </w:p>
        </w:tc>
        <w:tc>
          <w:tcPr>
            <w:tcW w:w="13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分别对楼底村六组至岐蔡西线楼底段一组环村路1600米、三组、五组道路426米、七组道路107米进行水泥硬化，宽4.5米，厚18厘米</w:t>
            </w:r>
          </w:p>
        </w:tc>
        <w:tc>
          <w:tcPr>
            <w:tcW w:w="4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6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7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lang w:val="en-US" w:eastAsia="zh-CN"/>
              </w:rPr>
              <w:t>1440</w:t>
            </w:r>
            <w:r>
              <w:rPr>
                <w:rFonts w:hint="eastAsia" w:ascii="宋体" w:hAnsi="宋体" w:eastAsia="宋体" w:cs="宋体"/>
                <w:i w:val="0"/>
                <w:iCs w:val="0"/>
                <w:caps w:val="0"/>
                <w:color w:val="333333"/>
                <w:spacing w:val="0"/>
                <w:sz w:val="24"/>
                <w:szCs w:val="24"/>
                <w:shd w:val="clear" w:fill="FFFFFF"/>
                <w:vertAlign w:val="baseline"/>
              </w:rPr>
              <w:t>000.00</w:t>
            </w:r>
          </w:p>
        </w:tc>
        <w:tc>
          <w:tcPr>
            <w:tcW w:w="7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sz w:val="24"/>
                <w:szCs w:val="24"/>
                <w:highlight w:val="yellow"/>
              </w:rPr>
            </w:pPr>
            <w:r>
              <w:rPr>
                <w:rFonts w:hint="eastAsia" w:ascii="宋体" w:hAnsi="宋体" w:eastAsia="宋体" w:cs="宋体"/>
                <w:i w:val="0"/>
                <w:iCs w:val="0"/>
                <w:caps w:val="0"/>
                <w:color w:val="333333"/>
                <w:spacing w:val="0"/>
                <w:sz w:val="24"/>
                <w:szCs w:val="24"/>
                <w:shd w:val="clear" w:fill="FFFFFF"/>
                <w:vertAlign w:val="baseline"/>
                <w:lang w:val="en-US" w:eastAsia="zh-CN"/>
              </w:rPr>
              <w:t>1215724.32</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640" w:firstLineChars="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640" w:firstLineChars="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合同履行期</w:t>
      </w:r>
      <w:r>
        <w:rPr>
          <w:rFonts w:hint="eastAsia" w:ascii="宋体" w:hAnsi="宋体" w:eastAsia="宋体" w:cs="宋体"/>
          <w:i w:val="0"/>
          <w:iCs w:val="0"/>
          <w:caps w:val="0"/>
          <w:color w:val="333333"/>
          <w:spacing w:val="0"/>
          <w:sz w:val="24"/>
          <w:szCs w:val="24"/>
          <w:highlight w:val="none"/>
          <w:shd w:val="clear" w:fill="FFFFFF"/>
          <w:vertAlign w:val="baseline"/>
        </w:rPr>
        <w:t>限：</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60日历天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baseline"/>
        <w:outlineLvl w:val="9"/>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lang w:eastAsia="zh-CN"/>
        </w:rPr>
        <w:t>2023年雍川镇楼底村道路硬化项目</w:t>
      </w:r>
      <w:r>
        <w:rPr>
          <w:rFonts w:hint="eastAsia" w:ascii="宋体" w:hAnsi="宋体" w:eastAsia="宋体" w:cs="宋体"/>
          <w:i w:val="0"/>
          <w:iCs w:val="0"/>
          <w:caps w:val="0"/>
          <w:color w:val="333333"/>
          <w:spacing w:val="0"/>
          <w:sz w:val="24"/>
          <w:szCs w:val="24"/>
          <w:shd w:val="clear" w:fill="FFFFFF"/>
          <w:vertAlign w:val="baseline"/>
        </w:rPr>
        <w:t>)落实政府采购政策需满足的资格要求如下: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lang w:val="en-US" w:eastAsia="zh-CN"/>
        </w:rPr>
        <w:t>1</w:t>
      </w: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rPr>
        <w:t>《财政部国家发展改革委关于印发〈节能产品政府采购实施意见〉的通知》（财库</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〔2004〕185号）；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480" w:leftChars="0"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lang w:val="en-US" w:eastAsia="zh-CN"/>
        </w:rPr>
        <w:t>2</w:t>
      </w: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rPr>
        <w:t>《国务院办公厅关于建立政府强制采购节能产品制度的通知》（国办发〔2007〕51</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rPr>
        <w:t>《财政部环保总局关于环境标志产品政府采购实施的意见》（财库〔2006〕90号）；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480" w:leftChars="0"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lang w:val="en-US" w:eastAsia="zh-CN"/>
        </w:rPr>
        <w:t>4</w:t>
      </w: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rPr>
        <w:t>《政府采购促进中小企业发展管理办法》（财库〔2020〕46号）；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480" w:leftChars="0"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rPr>
        <w:t>《财政部关于进一步加大政府采购支持中小企业力度的通知》（财库〔2022〕19</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rPr>
        <w:t>《财政部</w:t>
      </w:r>
      <w:r>
        <w:rPr>
          <w:rFonts w:hint="eastAsia" w:ascii="宋体" w:hAnsi="宋体" w:eastAsia="宋体" w:cs="宋体"/>
          <w:i w:val="0"/>
          <w:iCs w:val="0"/>
          <w:caps w:val="0"/>
          <w:color w:val="333333"/>
          <w:spacing w:val="0"/>
          <w:sz w:val="24"/>
          <w:szCs w:val="24"/>
          <w:shd w:val="clear" w:fill="FFFFFF"/>
          <w:vertAlign w:val="baseline"/>
          <w:lang w:val="en-US" w:eastAsia="zh-CN"/>
        </w:rPr>
        <w:t xml:space="preserve"> </w:t>
      </w:r>
      <w:r>
        <w:rPr>
          <w:rFonts w:hint="eastAsia" w:ascii="宋体" w:hAnsi="宋体" w:eastAsia="宋体" w:cs="宋体"/>
          <w:i w:val="0"/>
          <w:iCs w:val="0"/>
          <w:caps w:val="0"/>
          <w:color w:val="333333"/>
          <w:spacing w:val="0"/>
          <w:sz w:val="24"/>
          <w:szCs w:val="24"/>
          <w:shd w:val="clear" w:fill="FFFFFF"/>
          <w:vertAlign w:val="baseline"/>
        </w:rPr>
        <w:t>司法部关于政府采购支持监狱企业发展有关问题的通知》（财库〔2014〕</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68号）；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lang w:val="en-US" w:eastAsia="zh-CN"/>
        </w:rPr>
        <w:t>7</w:t>
      </w: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rPr>
        <w:t>《三部门联合发布关于促进残疾人就业政府采购政策的通知》（财库〔2017〕141号）；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480" w:leftChars="0"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lang w:val="en-US" w:eastAsia="zh-CN"/>
        </w:rPr>
        <w:t>8</w:t>
      </w: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rPr>
        <w:t>《财政部发展改革委生态环境部市场监管总局关于调整优化节能产品、环境标志产</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品政府采购执行机制的通知》（财库〔2019〕9号）；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lang w:val="en-US" w:eastAsia="zh-CN"/>
        </w:rPr>
        <w:t>9</w:t>
      </w: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rPr>
        <w:t>《财政部农业农村部国家乡村振兴局关于运用政府采购政策支持乡村产业振兴的通知》财库〔2021〕19号；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rPr>
        <w:t>《陕西省财政厅关于印发陕西省中小企业政府采购信用融资办法》（陕财办采〔2018〕23号）；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（11）其他需要落实的政府采购政策；</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480" w:leftChars="0" w:right="0" w:rightChars="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（12）本项目为专门面向中小企业的项目。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lang w:eastAsia="zh-CN"/>
        </w:rPr>
        <w:t>2023年雍川镇楼底村道路硬化项目</w:t>
      </w:r>
      <w:r>
        <w:rPr>
          <w:rFonts w:hint="eastAsia" w:ascii="宋体" w:hAnsi="宋体" w:eastAsia="宋体" w:cs="宋体"/>
          <w:i w:val="0"/>
          <w:iCs w:val="0"/>
          <w:caps w:val="0"/>
          <w:color w:val="333333"/>
          <w:spacing w:val="0"/>
          <w:sz w:val="24"/>
          <w:szCs w:val="24"/>
          <w:shd w:val="clear" w:fill="FFFFFF"/>
          <w:vertAlign w:val="baseline"/>
        </w:rPr>
        <w:t>)特定资格要求如下:</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Theme="minorEastAsia" w:hAnsiTheme="minorEastAsia" w:cstheme="minorEastAsia"/>
          <w:sz w:val="24"/>
          <w:szCs w:val="24"/>
          <w:highlight w:val="none"/>
          <w:shd w:val="clear" w:color="auto" w:fill="FFFFFF"/>
          <w:lang w:eastAsia="zh-CN"/>
        </w:rPr>
      </w:pPr>
      <w:r>
        <w:rPr>
          <w:rFonts w:hint="eastAsia" w:asciiTheme="minorEastAsia" w:hAnsiTheme="minorEastAsia" w:cstheme="minorEastAsia"/>
          <w:sz w:val="24"/>
          <w:szCs w:val="24"/>
          <w:highlight w:val="none"/>
          <w:shd w:val="clear" w:color="auto" w:fill="FFFFFF"/>
          <w:lang w:eastAsia="zh-CN"/>
        </w:rPr>
        <w:t>（</w:t>
      </w:r>
      <w:r>
        <w:rPr>
          <w:rFonts w:hint="eastAsia" w:asciiTheme="minorEastAsia" w:hAnsiTheme="minorEastAsia" w:cstheme="minorEastAsia"/>
          <w:sz w:val="24"/>
          <w:szCs w:val="24"/>
          <w:highlight w:val="none"/>
          <w:shd w:val="clear" w:color="auto" w:fill="FFFFFF"/>
          <w:lang w:val="en-US" w:eastAsia="zh-CN"/>
        </w:rPr>
        <w:t>1</w:t>
      </w:r>
      <w:r>
        <w:rPr>
          <w:rFonts w:hint="eastAsia" w:asciiTheme="minorEastAsia" w:hAnsiTheme="minorEastAsia" w:cstheme="minorEastAsia"/>
          <w:sz w:val="24"/>
          <w:szCs w:val="24"/>
          <w:highlight w:val="none"/>
          <w:shd w:val="clear" w:color="auto" w:fill="FFFFFF"/>
          <w:lang w:eastAsia="zh-CN"/>
        </w:rPr>
        <w:t>）供应商应为独立承担民事责任能力的法人、其他组织或自然人，并出具合法有效的营业执照或事业单位法人证书等国家规定的相关证明</w:t>
      </w:r>
      <w:r>
        <w:rPr>
          <w:rFonts w:hint="eastAsia" w:asciiTheme="minorEastAsia" w:hAnsiTheme="minorEastAsia" w:cstheme="minorEastAsia"/>
          <w:sz w:val="24"/>
          <w:szCs w:val="24"/>
          <w:highlight w:val="none"/>
          <w:shd w:val="clear" w:color="auto" w:fill="FFFFFF"/>
          <w:lang w:val="en-US" w:eastAsia="zh-CN"/>
        </w:rPr>
        <w:t>资料</w:t>
      </w:r>
      <w:r>
        <w:rPr>
          <w:rFonts w:hint="eastAsia" w:asciiTheme="minorEastAsia" w:hAnsiTheme="minorEastAsia" w:cstheme="minorEastAsia"/>
          <w:sz w:val="24"/>
          <w:szCs w:val="24"/>
          <w:highlight w:val="none"/>
          <w:shd w:val="clear" w:color="auto" w:fill="FFFFFF"/>
          <w:lang w:eastAsia="zh-CN"/>
        </w:rPr>
        <w:t>，自然人参与的提供其身份证明；</w:t>
      </w:r>
      <w:r>
        <w:rPr>
          <w:rFonts w:hint="eastAsia" w:asciiTheme="minorEastAsia" w:hAnsiTheme="minorEastAsia" w:cstheme="minorEastAsia"/>
          <w:sz w:val="24"/>
          <w:szCs w:val="24"/>
          <w:highlight w:val="none"/>
          <w:shd w:val="clear" w:color="auto" w:fill="FFFFFF"/>
          <w:lang w:eastAsia="zh-CN"/>
        </w:rPr>
        <w:br w:type="textWrapping"/>
      </w:r>
      <w:r>
        <w:rPr>
          <w:rFonts w:hint="eastAsia" w:asciiTheme="minorEastAsia" w:hAnsiTheme="minorEastAsia" w:cstheme="minorEastAsia"/>
          <w:sz w:val="24"/>
          <w:szCs w:val="24"/>
          <w:highlight w:val="none"/>
          <w:shd w:val="clear" w:color="auto" w:fill="FFFFFF"/>
          <w:lang w:val="en-US" w:eastAsia="zh-CN"/>
        </w:rPr>
        <w:t xml:space="preserve">    </w:t>
      </w:r>
      <w:r>
        <w:rPr>
          <w:rFonts w:hint="eastAsia" w:asciiTheme="minorEastAsia" w:hAnsiTheme="minorEastAsia" w:cstheme="minorEastAsia"/>
          <w:sz w:val="24"/>
          <w:szCs w:val="24"/>
          <w:highlight w:val="none"/>
          <w:shd w:val="clear" w:color="auto" w:fill="FFFFFF"/>
          <w:lang w:eastAsia="zh-CN"/>
        </w:rPr>
        <w:t>（2）供应商应</w:t>
      </w:r>
      <w:r>
        <w:rPr>
          <w:rFonts w:hint="eastAsia" w:asciiTheme="minorEastAsia" w:hAnsiTheme="minorEastAsia" w:cstheme="minorEastAsia"/>
          <w:sz w:val="24"/>
          <w:szCs w:val="24"/>
          <w:highlight w:val="none"/>
          <w:shd w:val="clear" w:color="auto" w:fill="FFFFFF"/>
          <w:lang w:val="en-US" w:eastAsia="zh-CN"/>
        </w:rPr>
        <w:t>拟派</w:t>
      </w:r>
      <w:r>
        <w:rPr>
          <w:rFonts w:hint="eastAsia" w:asciiTheme="minorEastAsia" w:hAnsiTheme="minorEastAsia" w:cstheme="minorEastAsia"/>
          <w:sz w:val="24"/>
          <w:szCs w:val="24"/>
          <w:highlight w:val="none"/>
          <w:shd w:val="clear" w:color="auto" w:fill="FFFFFF"/>
          <w:lang w:eastAsia="zh-CN"/>
        </w:rPr>
        <w:t>代表参加磋商全过程，被授权人须出具法定代表人授权书及本人身份证原件（法定代表人须出具法定代表人身份证明及本人身份证原件）；</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Theme="minorEastAsia" w:hAnsiTheme="minorEastAsia" w:cstheme="minorEastAsia"/>
          <w:sz w:val="24"/>
          <w:szCs w:val="24"/>
          <w:highlight w:val="none"/>
          <w:shd w:val="clear" w:color="auto" w:fill="FFFFFF"/>
          <w:lang w:eastAsia="zh-CN"/>
        </w:rPr>
      </w:pPr>
      <w:r>
        <w:rPr>
          <w:rFonts w:hint="eastAsia" w:asciiTheme="minorEastAsia" w:hAnsiTheme="minorEastAsia" w:cstheme="minorEastAsia"/>
          <w:sz w:val="24"/>
          <w:szCs w:val="24"/>
          <w:highlight w:val="none"/>
          <w:shd w:val="clear" w:color="auto" w:fill="FFFFFF"/>
          <w:lang w:eastAsia="zh-CN"/>
        </w:rPr>
        <w:t>（</w:t>
      </w:r>
      <w:r>
        <w:rPr>
          <w:rFonts w:hint="eastAsia" w:asciiTheme="minorEastAsia" w:hAnsiTheme="minorEastAsia" w:cstheme="minorEastAsia"/>
          <w:sz w:val="24"/>
          <w:szCs w:val="24"/>
          <w:highlight w:val="none"/>
          <w:shd w:val="clear" w:color="auto" w:fill="FFFFFF"/>
          <w:lang w:val="en-US" w:eastAsia="zh-CN"/>
        </w:rPr>
        <w:t>3</w:t>
      </w:r>
      <w:r>
        <w:rPr>
          <w:rFonts w:hint="eastAsia" w:asciiTheme="minorEastAsia" w:hAnsiTheme="minorEastAsia" w:cstheme="minorEastAsia"/>
          <w:sz w:val="24"/>
          <w:szCs w:val="24"/>
          <w:highlight w:val="none"/>
          <w:shd w:val="clear" w:color="auto" w:fill="FFFFFF"/>
          <w:lang w:eastAsia="zh-CN"/>
        </w:rPr>
        <w:t>）供应商须</w:t>
      </w:r>
      <w:r>
        <w:rPr>
          <w:rFonts w:hint="eastAsia" w:asciiTheme="minorEastAsia" w:hAnsiTheme="minorEastAsia" w:cstheme="minorEastAsia"/>
          <w:sz w:val="24"/>
          <w:szCs w:val="24"/>
          <w:highlight w:val="none"/>
          <w:shd w:val="clear" w:color="auto" w:fill="FFFFFF"/>
          <w:lang w:val="en-US" w:eastAsia="zh-CN"/>
        </w:rPr>
        <w:t>有效的</w:t>
      </w:r>
      <w:r>
        <w:rPr>
          <w:rFonts w:hint="eastAsia" w:asciiTheme="minorEastAsia" w:hAnsiTheme="minorEastAsia" w:cstheme="minorEastAsia"/>
          <w:sz w:val="24"/>
          <w:szCs w:val="24"/>
          <w:highlight w:val="none"/>
          <w:shd w:val="clear" w:color="auto" w:fill="FFFFFF"/>
          <w:lang w:eastAsia="zh-CN"/>
        </w:rPr>
        <w:t>具备</w:t>
      </w:r>
      <w:r>
        <w:rPr>
          <w:rFonts w:hint="eastAsia" w:asciiTheme="minorEastAsia" w:hAnsiTheme="minorEastAsia" w:cstheme="minorEastAsia"/>
          <w:sz w:val="24"/>
          <w:szCs w:val="24"/>
          <w:highlight w:val="none"/>
          <w:shd w:val="clear" w:color="auto" w:fill="FFFFFF"/>
          <w:lang w:val="en-US" w:eastAsia="zh-CN"/>
        </w:rPr>
        <w:t>公路</w:t>
      </w:r>
      <w:r>
        <w:rPr>
          <w:rFonts w:hint="eastAsia" w:asciiTheme="minorEastAsia" w:hAnsiTheme="minorEastAsia" w:cstheme="minorEastAsia"/>
          <w:sz w:val="24"/>
          <w:szCs w:val="24"/>
          <w:highlight w:val="none"/>
          <w:shd w:val="clear" w:color="auto" w:fill="FFFFFF"/>
          <w:lang w:eastAsia="zh-CN"/>
        </w:rPr>
        <w:t>工程施工总承包三级</w:t>
      </w:r>
      <w:r>
        <w:rPr>
          <w:rFonts w:hint="eastAsia" w:asciiTheme="minorEastAsia" w:hAnsiTheme="minorEastAsia" w:cstheme="minorEastAsia"/>
          <w:sz w:val="24"/>
          <w:szCs w:val="24"/>
          <w:highlight w:val="none"/>
          <w:shd w:val="clear" w:color="auto" w:fill="FFFFFF"/>
          <w:lang w:val="en-US" w:eastAsia="zh-CN"/>
        </w:rPr>
        <w:t>及</w:t>
      </w:r>
      <w:r>
        <w:rPr>
          <w:rFonts w:hint="eastAsia" w:asciiTheme="minorEastAsia" w:hAnsiTheme="minorEastAsia" w:cstheme="minorEastAsia"/>
          <w:sz w:val="24"/>
          <w:szCs w:val="24"/>
          <w:highlight w:val="none"/>
          <w:shd w:val="clear" w:color="auto" w:fill="FFFFFF"/>
          <w:lang w:eastAsia="zh-CN"/>
        </w:rPr>
        <w:t>以上资质，具有有效的安全生产许可证，在人员、设备、资金等方面具备相应的施工能力；</w:t>
      </w:r>
      <w:r>
        <w:rPr>
          <w:rFonts w:hint="eastAsia" w:asciiTheme="minorEastAsia" w:hAnsiTheme="minorEastAsia" w:cstheme="minorEastAsia"/>
          <w:sz w:val="24"/>
          <w:szCs w:val="24"/>
          <w:highlight w:val="none"/>
          <w:shd w:val="clear" w:color="auto" w:fill="FFFFFF"/>
          <w:lang w:eastAsia="zh-CN"/>
        </w:rPr>
        <w:br w:type="textWrapping"/>
      </w:r>
      <w:r>
        <w:rPr>
          <w:rFonts w:hint="eastAsia" w:asciiTheme="minorEastAsia" w:hAnsiTheme="minorEastAsia" w:cstheme="minorEastAsia"/>
          <w:sz w:val="24"/>
          <w:szCs w:val="24"/>
          <w:highlight w:val="none"/>
          <w:shd w:val="clear" w:color="auto" w:fill="FFFFFF"/>
          <w:lang w:val="en-US" w:eastAsia="zh-CN"/>
        </w:rPr>
        <w:t xml:space="preserve">    </w:t>
      </w:r>
      <w:r>
        <w:rPr>
          <w:rFonts w:hint="eastAsia" w:asciiTheme="minorEastAsia" w:hAnsiTheme="minorEastAsia" w:cstheme="minorEastAsia"/>
          <w:sz w:val="24"/>
          <w:szCs w:val="24"/>
          <w:highlight w:val="none"/>
          <w:shd w:val="clear" w:color="auto" w:fill="FFFFFF"/>
          <w:lang w:eastAsia="zh-CN"/>
        </w:rPr>
        <w:t>（4）拟派项目经理须具备</w:t>
      </w:r>
      <w:r>
        <w:rPr>
          <w:rFonts w:hint="eastAsia" w:asciiTheme="minorEastAsia" w:hAnsiTheme="minorEastAsia" w:cstheme="minorEastAsia"/>
          <w:sz w:val="24"/>
          <w:szCs w:val="24"/>
          <w:highlight w:val="none"/>
          <w:shd w:val="clear" w:color="auto" w:fill="FFFFFF"/>
          <w:lang w:val="en-US" w:eastAsia="zh-CN"/>
        </w:rPr>
        <w:t>公路</w:t>
      </w:r>
      <w:r>
        <w:rPr>
          <w:rFonts w:hint="eastAsia" w:asciiTheme="minorEastAsia" w:hAnsiTheme="minorEastAsia" w:cstheme="minorEastAsia"/>
          <w:sz w:val="24"/>
          <w:szCs w:val="24"/>
          <w:highlight w:val="none"/>
          <w:shd w:val="clear" w:color="auto" w:fill="FFFFFF"/>
          <w:lang w:eastAsia="zh-CN"/>
        </w:rPr>
        <w:t>工程</w:t>
      </w:r>
      <w:r>
        <w:rPr>
          <w:rFonts w:hint="eastAsia" w:asciiTheme="minorEastAsia" w:hAnsiTheme="minorEastAsia" w:cstheme="minorEastAsia"/>
          <w:sz w:val="24"/>
          <w:szCs w:val="24"/>
          <w:highlight w:val="none"/>
          <w:shd w:val="clear" w:color="auto" w:fill="FFFFFF"/>
          <w:lang w:val="en-US" w:eastAsia="zh-CN"/>
        </w:rPr>
        <w:t>专业</w:t>
      </w:r>
      <w:r>
        <w:rPr>
          <w:rFonts w:hint="eastAsia" w:asciiTheme="minorEastAsia" w:hAnsiTheme="minorEastAsia" w:cstheme="minorEastAsia"/>
          <w:sz w:val="24"/>
          <w:szCs w:val="24"/>
          <w:highlight w:val="none"/>
          <w:shd w:val="clear" w:color="auto" w:fill="FFFFFF"/>
          <w:lang w:eastAsia="zh-CN"/>
        </w:rPr>
        <w:t>注册建造师二级及以上资格、具备有效的安全生产考核合格证书，且无在建项目；</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Theme="minorEastAsia" w:hAnsiTheme="minorEastAsia" w:cstheme="minorEastAsia"/>
          <w:sz w:val="24"/>
          <w:szCs w:val="24"/>
          <w:highlight w:val="none"/>
          <w:shd w:val="clear" w:color="auto" w:fill="FFFFFF"/>
          <w:lang w:eastAsia="zh-CN"/>
        </w:rPr>
      </w:pPr>
      <w:r>
        <w:rPr>
          <w:rFonts w:hint="eastAsia" w:asciiTheme="minorEastAsia" w:hAnsiTheme="minorEastAsia" w:cstheme="minorEastAsia"/>
          <w:sz w:val="24"/>
          <w:szCs w:val="24"/>
          <w:highlight w:val="none"/>
          <w:shd w:val="clear" w:color="auto" w:fill="FFFFFF"/>
          <w:lang w:eastAsia="zh-CN"/>
        </w:rPr>
        <w:t>（</w:t>
      </w:r>
      <w:r>
        <w:rPr>
          <w:rFonts w:hint="eastAsia" w:asciiTheme="minorEastAsia" w:hAnsiTheme="minorEastAsia" w:cstheme="minorEastAsia"/>
          <w:sz w:val="24"/>
          <w:szCs w:val="24"/>
          <w:highlight w:val="none"/>
          <w:shd w:val="clear" w:color="auto" w:fill="FFFFFF"/>
          <w:lang w:val="en-US" w:eastAsia="zh-CN"/>
        </w:rPr>
        <w:t>5</w:t>
      </w:r>
      <w:r>
        <w:rPr>
          <w:rFonts w:hint="eastAsia" w:asciiTheme="minorEastAsia" w:hAnsiTheme="minorEastAsia" w:cstheme="minorEastAsia"/>
          <w:sz w:val="24"/>
          <w:szCs w:val="24"/>
          <w:highlight w:val="none"/>
          <w:shd w:val="clear" w:color="auto" w:fill="FFFFFF"/>
          <w:lang w:eastAsia="zh-CN"/>
        </w:rPr>
        <w:t>）供应商须提供202</w:t>
      </w:r>
      <w:r>
        <w:rPr>
          <w:rFonts w:hint="eastAsia" w:asciiTheme="minorEastAsia" w:hAnsiTheme="minorEastAsia" w:cstheme="minorEastAsia"/>
          <w:sz w:val="24"/>
          <w:szCs w:val="24"/>
          <w:highlight w:val="none"/>
          <w:shd w:val="clear" w:color="auto" w:fill="FFFFFF"/>
          <w:lang w:val="en-US" w:eastAsia="zh-CN"/>
        </w:rPr>
        <w:t>2</w:t>
      </w:r>
      <w:r>
        <w:rPr>
          <w:rFonts w:hint="eastAsia" w:asciiTheme="minorEastAsia" w:hAnsiTheme="minorEastAsia" w:cstheme="minorEastAsia"/>
          <w:sz w:val="24"/>
          <w:szCs w:val="24"/>
          <w:highlight w:val="none"/>
          <w:shd w:val="clear" w:color="auto" w:fill="FFFFFF"/>
          <w:lang w:eastAsia="zh-CN"/>
        </w:rPr>
        <w:t>年</w:t>
      </w:r>
      <w:r>
        <w:rPr>
          <w:rFonts w:hint="eastAsia" w:asciiTheme="minorEastAsia" w:hAnsiTheme="minorEastAsia" w:cstheme="minorEastAsia"/>
          <w:sz w:val="24"/>
          <w:szCs w:val="24"/>
          <w:highlight w:val="none"/>
          <w:shd w:val="clear" w:color="auto" w:fill="FFFFFF"/>
          <w:lang w:val="en-US" w:eastAsia="zh-CN"/>
        </w:rPr>
        <w:t>3</w:t>
      </w:r>
      <w:r>
        <w:rPr>
          <w:rFonts w:hint="eastAsia" w:asciiTheme="minorEastAsia" w:hAnsiTheme="minorEastAsia" w:cstheme="minorEastAsia"/>
          <w:sz w:val="24"/>
          <w:szCs w:val="24"/>
          <w:highlight w:val="none"/>
          <w:shd w:val="clear" w:color="auto" w:fill="FFFFFF"/>
          <w:lang w:eastAsia="zh-CN"/>
        </w:rPr>
        <w:t>月至今已缴存的至少六个月的社会保险参保缴费情况证明，依法不需要缴纳社会保障资金的单位应提供相关证明材料；</w:t>
      </w:r>
      <w:r>
        <w:rPr>
          <w:rFonts w:hint="eastAsia" w:asciiTheme="minorEastAsia" w:hAnsiTheme="minorEastAsia" w:cstheme="minorEastAsia"/>
          <w:sz w:val="24"/>
          <w:szCs w:val="24"/>
          <w:highlight w:val="none"/>
          <w:shd w:val="clear" w:color="auto" w:fill="FFFFFF"/>
          <w:lang w:eastAsia="zh-CN"/>
        </w:rPr>
        <w:br w:type="textWrapping"/>
      </w:r>
      <w:r>
        <w:rPr>
          <w:rFonts w:hint="eastAsia" w:asciiTheme="minorEastAsia" w:hAnsiTheme="minorEastAsia" w:cstheme="minorEastAsia"/>
          <w:sz w:val="24"/>
          <w:szCs w:val="24"/>
          <w:highlight w:val="none"/>
          <w:shd w:val="clear" w:color="auto" w:fill="FFFFFF"/>
          <w:lang w:val="en-US" w:eastAsia="zh-CN"/>
        </w:rPr>
        <w:t xml:space="preserve">    </w:t>
      </w:r>
      <w:r>
        <w:rPr>
          <w:rFonts w:hint="eastAsia" w:asciiTheme="minorEastAsia" w:hAnsiTheme="minorEastAsia" w:cstheme="minorEastAsia"/>
          <w:sz w:val="24"/>
          <w:szCs w:val="24"/>
          <w:highlight w:val="none"/>
          <w:shd w:val="clear" w:color="auto" w:fill="FFFFFF"/>
          <w:lang w:eastAsia="zh-CN"/>
        </w:rPr>
        <w:t>（</w:t>
      </w:r>
      <w:r>
        <w:rPr>
          <w:rFonts w:hint="eastAsia" w:asciiTheme="minorEastAsia" w:hAnsiTheme="minorEastAsia" w:cstheme="minorEastAsia"/>
          <w:sz w:val="24"/>
          <w:szCs w:val="24"/>
          <w:highlight w:val="none"/>
          <w:shd w:val="clear" w:color="auto" w:fill="FFFFFF"/>
          <w:lang w:val="en-US" w:eastAsia="zh-CN"/>
        </w:rPr>
        <w:t>6</w:t>
      </w:r>
      <w:r>
        <w:rPr>
          <w:rFonts w:hint="eastAsia" w:asciiTheme="minorEastAsia" w:hAnsiTheme="minorEastAsia" w:cstheme="minorEastAsia"/>
          <w:sz w:val="24"/>
          <w:szCs w:val="24"/>
          <w:highlight w:val="none"/>
          <w:shd w:val="clear" w:color="auto" w:fill="FFFFFF"/>
          <w:lang w:eastAsia="zh-CN"/>
        </w:rPr>
        <w:t>）供应商须提供2021年财务审计报告（至少包括资产负债表和利润表，成立时间至提交磋商文件截止时间不足一年的可提供成立后任意时段的资产负债表）或提供投标截止时间前三个月内其基本开户银行出具的资信证明（附开户许可证或开户备案证明）；</w:t>
      </w:r>
      <w:r>
        <w:rPr>
          <w:rFonts w:hint="eastAsia" w:asciiTheme="minorEastAsia" w:hAnsiTheme="minorEastAsia" w:cstheme="minorEastAsia"/>
          <w:sz w:val="24"/>
          <w:szCs w:val="24"/>
          <w:highlight w:val="none"/>
          <w:shd w:val="clear" w:color="auto" w:fill="FFFFFF"/>
          <w:lang w:eastAsia="zh-CN"/>
        </w:rPr>
        <w:br w:type="textWrapping"/>
      </w:r>
      <w:r>
        <w:rPr>
          <w:rFonts w:hint="eastAsia" w:asciiTheme="minorEastAsia" w:hAnsiTheme="minorEastAsia" w:cstheme="minorEastAsia"/>
          <w:sz w:val="24"/>
          <w:szCs w:val="24"/>
          <w:highlight w:val="none"/>
          <w:shd w:val="clear" w:color="auto" w:fill="FFFFFF"/>
          <w:lang w:val="en-US" w:eastAsia="zh-CN"/>
        </w:rPr>
        <w:t xml:space="preserve">    </w:t>
      </w:r>
      <w:r>
        <w:rPr>
          <w:rFonts w:hint="eastAsia" w:asciiTheme="minorEastAsia" w:hAnsiTheme="minorEastAsia" w:cstheme="minorEastAsia"/>
          <w:sz w:val="24"/>
          <w:szCs w:val="24"/>
          <w:highlight w:val="none"/>
          <w:shd w:val="clear" w:color="auto" w:fill="FFFFFF"/>
          <w:lang w:eastAsia="zh-CN"/>
        </w:rPr>
        <w:t>（</w:t>
      </w:r>
      <w:r>
        <w:rPr>
          <w:rFonts w:hint="eastAsia" w:asciiTheme="minorEastAsia" w:hAnsiTheme="minorEastAsia" w:cstheme="minorEastAsia"/>
          <w:sz w:val="24"/>
          <w:szCs w:val="24"/>
          <w:highlight w:val="none"/>
          <w:shd w:val="clear" w:color="auto" w:fill="FFFFFF"/>
          <w:lang w:val="en-US" w:eastAsia="zh-CN"/>
        </w:rPr>
        <w:t>7</w:t>
      </w:r>
      <w:r>
        <w:rPr>
          <w:rFonts w:hint="eastAsia" w:asciiTheme="minorEastAsia" w:hAnsiTheme="minorEastAsia" w:cstheme="minorEastAsia"/>
          <w:sz w:val="24"/>
          <w:szCs w:val="24"/>
          <w:highlight w:val="none"/>
          <w:shd w:val="clear" w:color="auto" w:fill="FFFFFF"/>
          <w:lang w:eastAsia="zh-CN"/>
        </w:rPr>
        <w:t>）供应商须提供20</w:t>
      </w:r>
      <w:r>
        <w:rPr>
          <w:rFonts w:hint="eastAsia" w:asciiTheme="minorEastAsia" w:hAnsiTheme="minorEastAsia" w:cstheme="minorEastAsia"/>
          <w:sz w:val="24"/>
          <w:szCs w:val="24"/>
          <w:highlight w:val="none"/>
          <w:shd w:val="clear" w:color="auto" w:fill="FFFFFF"/>
          <w:lang w:val="en-US" w:eastAsia="zh-CN"/>
        </w:rPr>
        <w:t>22</w:t>
      </w:r>
      <w:r>
        <w:rPr>
          <w:rFonts w:hint="eastAsia" w:asciiTheme="minorEastAsia" w:hAnsiTheme="minorEastAsia" w:cstheme="minorEastAsia"/>
          <w:sz w:val="24"/>
          <w:szCs w:val="24"/>
          <w:highlight w:val="none"/>
          <w:shd w:val="clear" w:color="auto" w:fill="FFFFFF"/>
          <w:lang w:eastAsia="zh-CN"/>
        </w:rPr>
        <w:t>年</w:t>
      </w:r>
      <w:r>
        <w:rPr>
          <w:rFonts w:hint="eastAsia" w:asciiTheme="minorEastAsia" w:hAnsiTheme="minorEastAsia" w:cstheme="minorEastAsia"/>
          <w:sz w:val="24"/>
          <w:szCs w:val="24"/>
          <w:highlight w:val="none"/>
          <w:shd w:val="clear" w:color="auto" w:fill="FFFFFF"/>
          <w:lang w:val="en-US" w:eastAsia="zh-CN"/>
        </w:rPr>
        <w:t>3</w:t>
      </w:r>
      <w:r>
        <w:rPr>
          <w:rFonts w:hint="eastAsia" w:asciiTheme="minorEastAsia" w:hAnsiTheme="minorEastAsia" w:cstheme="minorEastAsia"/>
          <w:sz w:val="24"/>
          <w:szCs w:val="24"/>
          <w:highlight w:val="none"/>
          <w:shd w:val="clear" w:color="auto" w:fill="FFFFFF"/>
          <w:lang w:eastAsia="zh-CN"/>
        </w:rPr>
        <w:t>月至今已缴纳的至少六个月的纳税证明或完税证明，依法免税的单位应提供相关证明材料；</w:t>
      </w:r>
      <w:r>
        <w:rPr>
          <w:rFonts w:hint="eastAsia" w:asciiTheme="minorEastAsia" w:hAnsiTheme="minorEastAsia" w:cstheme="minorEastAsia"/>
          <w:sz w:val="24"/>
          <w:szCs w:val="24"/>
          <w:highlight w:val="none"/>
          <w:shd w:val="clear" w:color="auto" w:fill="FFFFFF"/>
          <w:lang w:eastAsia="zh-CN"/>
        </w:rPr>
        <w:br w:type="textWrapping"/>
      </w:r>
      <w:r>
        <w:rPr>
          <w:rFonts w:hint="eastAsia" w:asciiTheme="minorEastAsia" w:hAnsiTheme="minorEastAsia" w:cstheme="minorEastAsia"/>
          <w:sz w:val="24"/>
          <w:szCs w:val="24"/>
          <w:highlight w:val="none"/>
          <w:shd w:val="clear" w:color="auto" w:fill="FFFFFF"/>
          <w:lang w:val="en-US" w:eastAsia="zh-CN"/>
        </w:rPr>
        <w:t xml:space="preserve">    </w:t>
      </w:r>
      <w:r>
        <w:rPr>
          <w:rFonts w:hint="eastAsia" w:asciiTheme="minorEastAsia" w:hAnsiTheme="minorEastAsia" w:cstheme="minorEastAsia"/>
          <w:sz w:val="24"/>
          <w:szCs w:val="24"/>
          <w:highlight w:val="none"/>
          <w:shd w:val="clear" w:color="auto" w:fill="FFFFFF"/>
          <w:lang w:eastAsia="zh-CN"/>
        </w:rPr>
        <w:t>（</w:t>
      </w:r>
      <w:r>
        <w:rPr>
          <w:rFonts w:hint="eastAsia" w:asciiTheme="minorEastAsia" w:hAnsiTheme="minorEastAsia" w:cstheme="minorEastAsia"/>
          <w:sz w:val="24"/>
          <w:szCs w:val="24"/>
          <w:highlight w:val="none"/>
          <w:shd w:val="clear" w:color="auto" w:fill="FFFFFF"/>
          <w:lang w:val="en-US" w:eastAsia="zh-CN"/>
        </w:rPr>
        <w:t>8</w:t>
      </w:r>
      <w:r>
        <w:rPr>
          <w:rFonts w:hint="eastAsia" w:asciiTheme="minorEastAsia" w:hAnsiTheme="minorEastAsia" w:cstheme="minorEastAsia"/>
          <w:sz w:val="24"/>
          <w:szCs w:val="24"/>
          <w:highlight w:val="none"/>
          <w:shd w:val="clear" w:color="auto" w:fill="FFFFFF"/>
          <w:lang w:eastAsia="zh-CN"/>
        </w:rPr>
        <w:t>）参加政府采购活动近3年内，在经营活动中没有重大违法记录的书面声明（加盖单位公章）；</w:t>
      </w:r>
      <w:r>
        <w:rPr>
          <w:rFonts w:hint="eastAsia" w:asciiTheme="minorEastAsia" w:hAnsiTheme="minorEastAsia" w:cstheme="minorEastAsia"/>
          <w:sz w:val="24"/>
          <w:szCs w:val="24"/>
          <w:highlight w:val="none"/>
          <w:shd w:val="clear" w:color="auto" w:fill="FFFFFF"/>
          <w:lang w:eastAsia="zh-CN"/>
        </w:rPr>
        <w:br w:type="textWrapping"/>
      </w:r>
      <w:r>
        <w:rPr>
          <w:rFonts w:hint="eastAsia" w:asciiTheme="minorEastAsia" w:hAnsiTheme="minorEastAsia" w:cstheme="minorEastAsia"/>
          <w:sz w:val="24"/>
          <w:szCs w:val="24"/>
          <w:highlight w:val="none"/>
          <w:shd w:val="clear" w:color="auto" w:fill="FFFFFF"/>
          <w:lang w:val="en-US" w:eastAsia="zh-CN"/>
        </w:rPr>
        <w:t xml:space="preserve">    </w:t>
      </w:r>
      <w:r>
        <w:rPr>
          <w:rFonts w:hint="eastAsia" w:asciiTheme="minorEastAsia" w:hAnsiTheme="minorEastAsia" w:cstheme="minorEastAsia"/>
          <w:sz w:val="24"/>
          <w:szCs w:val="24"/>
          <w:highlight w:val="none"/>
          <w:shd w:val="clear" w:color="auto" w:fill="FFFFFF"/>
          <w:lang w:eastAsia="zh-CN"/>
        </w:rPr>
        <w:t>（</w:t>
      </w:r>
      <w:r>
        <w:rPr>
          <w:rFonts w:hint="eastAsia" w:asciiTheme="minorEastAsia" w:hAnsiTheme="minorEastAsia" w:cstheme="minorEastAsia"/>
          <w:sz w:val="24"/>
          <w:szCs w:val="24"/>
          <w:highlight w:val="none"/>
          <w:shd w:val="clear" w:color="auto" w:fill="FFFFFF"/>
          <w:lang w:val="en-US" w:eastAsia="zh-CN"/>
        </w:rPr>
        <w:t>9</w:t>
      </w:r>
      <w:r>
        <w:rPr>
          <w:rFonts w:hint="eastAsia" w:asciiTheme="minorEastAsia" w:hAnsiTheme="minorEastAsia" w:cstheme="minorEastAsia"/>
          <w:sz w:val="24"/>
          <w:szCs w:val="24"/>
          <w:highlight w:val="none"/>
          <w:shd w:val="clear" w:color="auto" w:fill="FFFFFF"/>
          <w:lang w:eastAsia="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提供查询结果网页截图并加盖单位公章、以网上实时查询结果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baseline"/>
        <w:outlineLvl w:val="9"/>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三、获取招标文件</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Theme="minorEastAsia" w:hAnsiTheme="minorEastAsia" w:cstheme="minorEastAsia"/>
          <w:sz w:val="24"/>
          <w:szCs w:val="24"/>
          <w:highlight w:val="none"/>
          <w:shd w:val="clear" w:color="auto" w:fill="FFFFFF"/>
          <w:lang w:eastAsia="zh-CN"/>
        </w:rPr>
      </w:pPr>
      <w:r>
        <w:rPr>
          <w:rFonts w:hint="eastAsia" w:asciiTheme="minorEastAsia" w:hAnsiTheme="minorEastAsia" w:cstheme="minorEastAsia"/>
          <w:sz w:val="24"/>
          <w:szCs w:val="24"/>
          <w:highlight w:val="none"/>
          <w:shd w:val="clear" w:color="auto" w:fill="FFFFFF"/>
          <w:lang w:eastAsia="zh-CN"/>
        </w:rPr>
        <w:t>时间：202</w:t>
      </w:r>
      <w:r>
        <w:rPr>
          <w:rFonts w:hint="eastAsia" w:asciiTheme="minorEastAsia" w:hAnsiTheme="minorEastAsia" w:cstheme="minorEastAsia"/>
          <w:sz w:val="24"/>
          <w:szCs w:val="24"/>
          <w:highlight w:val="none"/>
          <w:shd w:val="clear" w:color="auto" w:fill="FFFFFF"/>
          <w:lang w:val="en-US" w:eastAsia="zh-CN"/>
        </w:rPr>
        <w:t>3</w:t>
      </w:r>
      <w:r>
        <w:rPr>
          <w:rFonts w:hint="eastAsia" w:asciiTheme="minorEastAsia" w:hAnsiTheme="minorEastAsia" w:cstheme="minorEastAsia"/>
          <w:sz w:val="24"/>
          <w:szCs w:val="24"/>
          <w:highlight w:val="none"/>
          <w:shd w:val="clear" w:color="auto" w:fill="FFFFFF"/>
          <w:lang w:eastAsia="zh-CN"/>
        </w:rPr>
        <w:t>年</w:t>
      </w:r>
      <w:r>
        <w:rPr>
          <w:rFonts w:hint="eastAsia" w:asciiTheme="minorEastAsia" w:hAnsiTheme="minorEastAsia" w:cstheme="minorEastAsia"/>
          <w:sz w:val="24"/>
          <w:szCs w:val="24"/>
          <w:highlight w:val="none"/>
          <w:shd w:val="clear" w:color="auto" w:fill="FFFFFF"/>
          <w:lang w:val="en-US" w:eastAsia="zh-CN"/>
        </w:rPr>
        <w:t>03</w:t>
      </w:r>
      <w:r>
        <w:rPr>
          <w:rFonts w:hint="eastAsia" w:asciiTheme="minorEastAsia" w:hAnsiTheme="minorEastAsia" w:cstheme="minorEastAsia"/>
          <w:sz w:val="24"/>
          <w:szCs w:val="24"/>
          <w:highlight w:val="none"/>
          <w:shd w:val="clear" w:color="auto" w:fill="FFFFFF"/>
          <w:lang w:eastAsia="zh-CN"/>
        </w:rPr>
        <w:t>月</w:t>
      </w:r>
      <w:r>
        <w:rPr>
          <w:rFonts w:hint="eastAsia" w:asciiTheme="minorEastAsia" w:hAnsiTheme="minorEastAsia" w:cstheme="minorEastAsia"/>
          <w:sz w:val="24"/>
          <w:szCs w:val="24"/>
          <w:highlight w:val="none"/>
          <w:shd w:val="clear" w:color="auto" w:fill="FFFFFF"/>
          <w:lang w:val="en-US" w:eastAsia="zh-CN"/>
        </w:rPr>
        <w:t>10</w:t>
      </w:r>
      <w:r>
        <w:rPr>
          <w:rFonts w:hint="eastAsia" w:asciiTheme="minorEastAsia" w:hAnsiTheme="minorEastAsia" w:cstheme="minorEastAsia"/>
          <w:sz w:val="24"/>
          <w:szCs w:val="24"/>
          <w:highlight w:val="none"/>
          <w:shd w:val="clear" w:color="auto" w:fill="FFFFFF"/>
          <w:lang w:eastAsia="zh-CN"/>
        </w:rPr>
        <w:t>日至202</w:t>
      </w:r>
      <w:r>
        <w:rPr>
          <w:rFonts w:hint="eastAsia" w:asciiTheme="minorEastAsia" w:hAnsiTheme="minorEastAsia" w:cstheme="minorEastAsia"/>
          <w:sz w:val="24"/>
          <w:szCs w:val="24"/>
          <w:highlight w:val="none"/>
          <w:shd w:val="clear" w:color="auto" w:fill="FFFFFF"/>
          <w:lang w:val="en-US" w:eastAsia="zh-CN"/>
        </w:rPr>
        <w:t>3</w:t>
      </w:r>
      <w:r>
        <w:rPr>
          <w:rFonts w:hint="eastAsia" w:asciiTheme="minorEastAsia" w:hAnsiTheme="minorEastAsia" w:cstheme="minorEastAsia"/>
          <w:sz w:val="24"/>
          <w:szCs w:val="24"/>
          <w:highlight w:val="none"/>
          <w:shd w:val="clear" w:color="auto" w:fill="FFFFFF"/>
          <w:lang w:eastAsia="zh-CN"/>
        </w:rPr>
        <w:t>年</w:t>
      </w:r>
      <w:r>
        <w:rPr>
          <w:rFonts w:hint="eastAsia" w:asciiTheme="minorEastAsia" w:hAnsiTheme="minorEastAsia" w:cstheme="minorEastAsia"/>
          <w:sz w:val="24"/>
          <w:szCs w:val="24"/>
          <w:highlight w:val="none"/>
          <w:shd w:val="clear" w:color="auto" w:fill="FFFFFF"/>
          <w:lang w:val="en-US" w:eastAsia="zh-CN"/>
        </w:rPr>
        <w:t>3</w:t>
      </w:r>
      <w:r>
        <w:rPr>
          <w:rFonts w:hint="eastAsia" w:asciiTheme="minorEastAsia" w:hAnsiTheme="minorEastAsia" w:cstheme="minorEastAsia"/>
          <w:sz w:val="24"/>
          <w:szCs w:val="24"/>
          <w:highlight w:val="none"/>
          <w:shd w:val="clear" w:color="auto" w:fill="FFFFFF"/>
          <w:lang w:eastAsia="zh-CN"/>
        </w:rPr>
        <w:t>月</w:t>
      </w:r>
      <w:r>
        <w:rPr>
          <w:rFonts w:hint="eastAsia" w:asciiTheme="minorEastAsia" w:hAnsiTheme="minorEastAsia" w:cstheme="minorEastAsia"/>
          <w:sz w:val="24"/>
          <w:szCs w:val="24"/>
          <w:highlight w:val="none"/>
          <w:shd w:val="clear" w:color="auto" w:fill="FFFFFF"/>
          <w:lang w:val="en-US" w:eastAsia="zh-CN"/>
        </w:rPr>
        <w:t>16</w:t>
      </w:r>
      <w:r>
        <w:rPr>
          <w:rFonts w:hint="eastAsia" w:asciiTheme="minorEastAsia" w:hAnsiTheme="minorEastAsia" w:cstheme="minorEastAsia"/>
          <w:sz w:val="24"/>
          <w:szCs w:val="24"/>
          <w:highlight w:val="none"/>
          <w:shd w:val="clear" w:color="auto" w:fill="FFFFFF"/>
          <w:lang w:eastAsia="zh-CN"/>
        </w:rPr>
        <w:t>日，每天上午09:00:00至12:00:00，下午14:00:00至17:00:00（北京时间,法定节假日除外）</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left"/>
        <w:textAlignment w:val="auto"/>
        <w:rPr>
          <w:rFonts w:hint="eastAsia" w:asciiTheme="minorEastAsia" w:hAnsiTheme="minorEastAsia" w:cstheme="minorEastAsia"/>
          <w:sz w:val="24"/>
          <w:szCs w:val="24"/>
          <w:highlight w:val="none"/>
          <w:shd w:val="clear" w:color="auto" w:fill="FFFFFF"/>
          <w:lang w:eastAsia="zh-CN"/>
        </w:rPr>
      </w:pPr>
      <w:r>
        <w:rPr>
          <w:rFonts w:hint="eastAsia" w:asciiTheme="minorEastAsia" w:hAnsiTheme="minorEastAsia" w:cstheme="minorEastAsia"/>
          <w:sz w:val="24"/>
          <w:szCs w:val="24"/>
          <w:highlight w:val="none"/>
          <w:shd w:val="clear" w:color="auto" w:fill="FFFFFF"/>
          <w:lang w:eastAsia="zh-CN"/>
        </w:rPr>
        <w:t>途径：全国公共资源交易平台（陕西省·宝鸡市）宝鸡市公共资源交易中心（http://bj.sxggzyjy.cn/）</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Theme="minorEastAsia" w:hAnsiTheme="minorEastAsia" w:cstheme="minorEastAsia"/>
          <w:sz w:val="24"/>
          <w:szCs w:val="24"/>
          <w:highlight w:val="none"/>
          <w:shd w:val="clear" w:color="auto" w:fill="FFFFFF"/>
          <w:lang w:eastAsia="zh-CN"/>
        </w:rPr>
      </w:pPr>
      <w:r>
        <w:rPr>
          <w:rFonts w:hint="eastAsia" w:asciiTheme="minorEastAsia" w:hAnsiTheme="minorEastAsia" w:cstheme="minorEastAsia"/>
          <w:sz w:val="24"/>
          <w:szCs w:val="24"/>
          <w:highlight w:val="none"/>
          <w:shd w:val="clear" w:color="auto" w:fill="FFFFFF"/>
          <w:lang w:eastAsia="zh-CN"/>
        </w:rPr>
        <w:t>方式：在线获取</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Theme="minorEastAsia" w:hAnsiTheme="minorEastAsia" w:cstheme="minorEastAsia"/>
          <w:sz w:val="24"/>
          <w:szCs w:val="24"/>
          <w:highlight w:val="none"/>
          <w:shd w:val="clear" w:color="auto" w:fill="FFFFFF"/>
          <w:lang w:eastAsia="zh-CN"/>
        </w:rPr>
      </w:pPr>
      <w:r>
        <w:rPr>
          <w:rFonts w:hint="eastAsia" w:asciiTheme="minorEastAsia" w:hAnsiTheme="minorEastAsia" w:cstheme="minorEastAsia"/>
          <w:sz w:val="24"/>
          <w:szCs w:val="24"/>
          <w:highlight w:val="none"/>
          <w:shd w:val="clear" w:color="auto" w:fill="FFFFFF"/>
          <w:lang w:eastAsia="zh-CN"/>
        </w:rPr>
        <w:t>售价：500元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baseline"/>
        <w:outlineLvl w:val="9"/>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四、提交投标文件截止时间、开标时间和地点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w:t>
      </w:r>
      <w:r>
        <w:rPr>
          <w:rFonts w:hint="eastAsia" w:ascii="宋体" w:hAnsi="宋体" w:eastAsia="宋体" w:cs="宋体"/>
          <w:i w:val="0"/>
          <w:iCs w:val="0"/>
          <w:caps w:val="0"/>
          <w:color w:val="333333"/>
          <w:spacing w:val="0"/>
          <w:sz w:val="24"/>
          <w:szCs w:val="24"/>
          <w:highlight w:val="none"/>
          <w:shd w:val="clear" w:fill="FFFFFF"/>
          <w:vertAlign w:val="baseline"/>
          <w:lang w:eastAsia="zh-CN"/>
        </w:rPr>
        <w:t>2023年03月2</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2</w:t>
      </w:r>
      <w:r>
        <w:rPr>
          <w:rFonts w:hint="eastAsia" w:ascii="宋体" w:hAnsi="宋体" w:eastAsia="宋体" w:cs="宋体"/>
          <w:i w:val="0"/>
          <w:iCs w:val="0"/>
          <w:caps w:val="0"/>
          <w:color w:val="333333"/>
          <w:spacing w:val="0"/>
          <w:sz w:val="24"/>
          <w:szCs w:val="24"/>
          <w:highlight w:val="none"/>
          <w:shd w:val="clear" w:fill="FFFFFF"/>
          <w:vertAlign w:val="baseline"/>
          <w:lang w:eastAsia="zh-CN"/>
        </w:rPr>
        <w:t>日</w:t>
      </w:r>
      <w:r>
        <w:rPr>
          <w:rFonts w:hint="eastAsia" w:ascii="宋体" w:hAnsi="宋体" w:eastAsia="宋体" w:cs="宋体"/>
          <w:i w:val="0"/>
          <w:iCs w:val="0"/>
          <w:caps w:val="0"/>
          <w:color w:val="333333"/>
          <w:spacing w:val="0"/>
          <w:sz w:val="24"/>
          <w:szCs w:val="24"/>
          <w:highlight w:val="none"/>
          <w:shd w:val="clear" w:fill="FFFFFF"/>
          <w:vertAlign w:val="baseline"/>
        </w:rPr>
        <w:t>14时30分00秒（北京时间）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提交投标文件地点：全国公共资源交易平台（陕西省·宝鸡市）宝鸡市公共资源交易中心（http://bj.sxggzyjy.cn/）网上递交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开标地点：宝鸡市公共资源交易中心五楼第8开标室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baseline"/>
        <w:outlineLvl w:val="9"/>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五、公告期限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baseline"/>
        <w:outlineLvl w:val="9"/>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六、其他补充事宜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1、本项目有意向供应商使用捆绑CA证书登录全国公共资源交易平台（陕西省·宝鸡市）宝鸡市公共资源交易中心（http://bj.sxggzyjy.cn/），选择电子交易平台中的陕西政府采购交易系统企业端进行登录，登录后选择“交易乙方”身份进入投标人界面进行报名并打印回执单；供应商报名成功后，经办人持网上回执单、单位介绍信及本人身份证原件和加盖公章的复印件，于</w:t>
      </w:r>
      <w:r>
        <w:rPr>
          <w:rFonts w:hint="eastAsia" w:asciiTheme="minorEastAsia" w:hAnsiTheme="minorEastAsia" w:cstheme="minorEastAsia"/>
          <w:sz w:val="24"/>
          <w:szCs w:val="24"/>
          <w:highlight w:val="none"/>
          <w:shd w:val="clear" w:color="auto" w:fill="FFFFFF"/>
          <w:lang w:eastAsia="zh-CN"/>
        </w:rPr>
        <w:t>202</w:t>
      </w:r>
      <w:r>
        <w:rPr>
          <w:rFonts w:hint="eastAsia" w:asciiTheme="minorEastAsia" w:hAnsiTheme="minorEastAsia" w:cstheme="minorEastAsia"/>
          <w:sz w:val="24"/>
          <w:szCs w:val="24"/>
          <w:highlight w:val="none"/>
          <w:shd w:val="clear" w:color="auto" w:fill="FFFFFF"/>
          <w:lang w:val="en-US" w:eastAsia="zh-CN"/>
        </w:rPr>
        <w:t>3</w:t>
      </w:r>
      <w:r>
        <w:rPr>
          <w:rFonts w:hint="eastAsia" w:asciiTheme="minorEastAsia" w:hAnsiTheme="minorEastAsia" w:cstheme="minorEastAsia"/>
          <w:sz w:val="24"/>
          <w:szCs w:val="24"/>
          <w:highlight w:val="none"/>
          <w:shd w:val="clear" w:color="auto" w:fill="FFFFFF"/>
          <w:lang w:eastAsia="zh-CN"/>
        </w:rPr>
        <w:t>年</w:t>
      </w:r>
      <w:r>
        <w:rPr>
          <w:rFonts w:hint="eastAsia" w:asciiTheme="minorEastAsia" w:hAnsiTheme="minorEastAsia" w:cstheme="minorEastAsia"/>
          <w:sz w:val="24"/>
          <w:szCs w:val="24"/>
          <w:highlight w:val="none"/>
          <w:shd w:val="clear" w:color="auto" w:fill="FFFFFF"/>
          <w:lang w:val="en-US" w:eastAsia="zh-CN"/>
        </w:rPr>
        <w:t>03</w:t>
      </w:r>
      <w:r>
        <w:rPr>
          <w:rFonts w:hint="eastAsia" w:asciiTheme="minorEastAsia" w:hAnsiTheme="minorEastAsia" w:cstheme="minorEastAsia"/>
          <w:sz w:val="24"/>
          <w:szCs w:val="24"/>
          <w:highlight w:val="none"/>
          <w:shd w:val="clear" w:color="auto" w:fill="FFFFFF"/>
          <w:lang w:eastAsia="zh-CN"/>
        </w:rPr>
        <w:t>月</w:t>
      </w:r>
      <w:r>
        <w:rPr>
          <w:rFonts w:hint="eastAsia" w:asciiTheme="minorEastAsia" w:hAnsiTheme="minorEastAsia" w:cstheme="minorEastAsia"/>
          <w:sz w:val="24"/>
          <w:szCs w:val="24"/>
          <w:highlight w:val="none"/>
          <w:shd w:val="clear" w:color="auto" w:fill="FFFFFF"/>
          <w:lang w:val="en-US" w:eastAsia="zh-CN"/>
        </w:rPr>
        <w:t>10</w:t>
      </w:r>
      <w:r>
        <w:rPr>
          <w:rFonts w:hint="eastAsia" w:asciiTheme="minorEastAsia" w:hAnsiTheme="minorEastAsia" w:cstheme="minorEastAsia"/>
          <w:sz w:val="24"/>
          <w:szCs w:val="24"/>
          <w:highlight w:val="none"/>
          <w:shd w:val="clear" w:color="auto" w:fill="FFFFFF"/>
          <w:lang w:eastAsia="zh-CN"/>
        </w:rPr>
        <w:t>日至202</w:t>
      </w:r>
      <w:r>
        <w:rPr>
          <w:rFonts w:hint="eastAsia" w:asciiTheme="minorEastAsia" w:hAnsiTheme="minorEastAsia" w:cstheme="minorEastAsia"/>
          <w:sz w:val="24"/>
          <w:szCs w:val="24"/>
          <w:highlight w:val="none"/>
          <w:shd w:val="clear" w:color="auto" w:fill="FFFFFF"/>
          <w:lang w:val="en-US" w:eastAsia="zh-CN"/>
        </w:rPr>
        <w:t>3</w:t>
      </w:r>
      <w:r>
        <w:rPr>
          <w:rFonts w:hint="eastAsia" w:asciiTheme="minorEastAsia" w:hAnsiTheme="minorEastAsia" w:cstheme="minorEastAsia"/>
          <w:sz w:val="24"/>
          <w:szCs w:val="24"/>
          <w:highlight w:val="none"/>
          <w:shd w:val="clear" w:color="auto" w:fill="FFFFFF"/>
          <w:lang w:eastAsia="zh-CN"/>
        </w:rPr>
        <w:t>年</w:t>
      </w:r>
      <w:r>
        <w:rPr>
          <w:rFonts w:hint="eastAsia" w:asciiTheme="minorEastAsia" w:hAnsiTheme="minorEastAsia" w:cstheme="minorEastAsia"/>
          <w:sz w:val="24"/>
          <w:szCs w:val="24"/>
          <w:highlight w:val="none"/>
          <w:shd w:val="clear" w:color="auto" w:fill="FFFFFF"/>
          <w:lang w:val="en-US" w:eastAsia="zh-CN"/>
        </w:rPr>
        <w:t>3</w:t>
      </w:r>
      <w:r>
        <w:rPr>
          <w:rFonts w:hint="eastAsia" w:asciiTheme="minorEastAsia" w:hAnsiTheme="minorEastAsia" w:cstheme="minorEastAsia"/>
          <w:sz w:val="24"/>
          <w:szCs w:val="24"/>
          <w:highlight w:val="none"/>
          <w:shd w:val="clear" w:color="auto" w:fill="FFFFFF"/>
          <w:lang w:eastAsia="zh-CN"/>
        </w:rPr>
        <w:t>月</w:t>
      </w:r>
      <w:r>
        <w:rPr>
          <w:rFonts w:hint="eastAsia" w:asciiTheme="minorEastAsia" w:hAnsiTheme="minorEastAsia" w:cstheme="minorEastAsia"/>
          <w:sz w:val="24"/>
          <w:szCs w:val="24"/>
          <w:highlight w:val="none"/>
          <w:shd w:val="clear" w:color="auto" w:fill="FFFFFF"/>
          <w:lang w:val="en-US" w:eastAsia="zh-CN"/>
        </w:rPr>
        <w:t>16</w:t>
      </w:r>
      <w:r>
        <w:rPr>
          <w:rFonts w:hint="eastAsia" w:asciiTheme="minorEastAsia" w:hAnsiTheme="minorEastAsia" w:cstheme="minorEastAsia"/>
          <w:sz w:val="24"/>
          <w:szCs w:val="24"/>
          <w:highlight w:val="none"/>
          <w:shd w:val="clear" w:color="auto" w:fill="FFFFFF"/>
          <w:lang w:eastAsia="zh-CN"/>
        </w:rPr>
        <w:t>日</w:t>
      </w:r>
      <w:r>
        <w:rPr>
          <w:rFonts w:hint="eastAsia" w:ascii="宋体" w:hAnsi="宋体" w:eastAsia="宋体" w:cs="宋体"/>
          <w:i w:val="0"/>
          <w:iCs w:val="0"/>
          <w:caps w:val="0"/>
          <w:color w:val="333333"/>
          <w:spacing w:val="0"/>
          <w:sz w:val="24"/>
          <w:szCs w:val="24"/>
          <w:shd w:val="clear" w:fill="FFFFFF"/>
          <w:vertAlign w:val="baseline"/>
          <w:lang w:val="en-US" w:eastAsia="zh-CN"/>
        </w:rPr>
        <w:t>，每天上午09:00至12:00，下午14:00至17:00（节假日休息）到采购</w:t>
      </w:r>
      <w:r>
        <w:rPr>
          <w:rFonts w:hint="eastAsia" w:ascii="宋体" w:hAnsi="宋体" w:eastAsia="宋体" w:cs="宋体"/>
        </w:rPr>
        <w:t>项目文件发售地</w:t>
      </w:r>
      <w:r>
        <w:rPr>
          <w:rFonts w:hint="eastAsia" w:ascii="宋体" w:hAnsi="宋体" w:eastAsia="宋体" w:cs="宋体"/>
          <w:i w:val="0"/>
          <w:iCs w:val="0"/>
          <w:caps w:val="0"/>
          <w:color w:val="333333"/>
          <w:spacing w:val="0"/>
          <w:sz w:val="24"/>
          <w:szCs w:val="24"/>
          <w:shd w:val="clear" w:fill="FFFFFF"/>
          <w:vertAlign w:val="baseline"/>
          <w:lang w:val="en-US" w:eastAsia="zh-CN"/>
        </w:rPr>
        <w:t>（宝鸡市金台区宝虢路8号院2幢1304室）交纳磋商文件费用，代理机构确认报名后供应商应及时下载竞争性磋商文件（*.SXSZF格式），逾期下载通道将关闭，未及时下载竞争性磋商文件将会影响后续开评标活动，一切后果及损失供应商自行承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本项目为“全流程电子化”采购模式，实行电子投标方式，各供应商须自行在网上下载竞争性磋商文件、缴纳磋商保证金，并登录全国公共资源交易平台（陕西省宝鸡市）宝鸡市公共资源交易中心（http://bj.sxggzyjy.cn/）-服务指南-下载专区-下载政府采购电子标书制作工具，按照流程制作电子标书并在规定的响应截止时前上传电子投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3、请供应商按照陕西省财政厅关于政府采购供应商注册登记有关事项的通知中的要求，通过陕西省政府采购网（http://www.ccgp-shaanxi.gov.cn/）注册登记加入陕西省政府采购供应商库。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baseline"/>
        <w:outlineLvl w:val="9"/>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七、对本次招标提出询问，请按以下方式联系。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outlineLvl w:val="9"/>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ascii="宋体" w:hAnsi="宋体" w:eastAsia="宋体" w:cs="宋体"/>
          <w:i w:val="0"/>
          <w:iCs w:val="0"/>
          <w:caps w:val="0"/>
          <w:color w:val="333333"/>
          <w:spacing w:val="0"/>
          <w:sz w:val="24"/>
          <w:szCs w:val="24"/>
          <w:shd w:val="clear" w:fill="FFFFFF"/>
          <w:vertAlign w:val="baseline"/>
          <w:lang w:val="en-US" w:eastAsia="zh-CN"/>
        </w:rPr>
        <w:t>岐山县雍川镇人民政府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outlineLvl w:val="9"/>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ascii="宋体" w:hAnsi="宋体" w:eastAsia="宋体" w:cs="宋体"/>
          <w:i w:val="0"/>
          <w:iCs w:val="0"/>
          <w:caps w:val="0"/>
          <w:color w:val="333333"/>
          <w:spacing w:val="0"/>
          <w:sz w:val="24"/>
          <w:szCs w:val="24"/>
          <w:shd w:val="clear" w:fill="FFFFFF"/>
          <w:vertAlign w:val="baseline"/>
          <w:lang w:val="en-US" w:eastAsia="zh-CN"/>
        </w:rPr>
        <w:t>宝鸡市岐山县雍川镇麦禾营村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outlineLvl w:val="9"/>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联系方式：0917-</w:t>
      </w:r>
      <w:r>
        <w:rPr>
          <w:rFonts w:hint="eastAsia" w:ascii="宋体" w:hAnsi="宋体" w:eastAsia="宋体" w:cs="宋体"/>
          <w:i w:val="0"/>
          <w:iCs w:val="0"/>
          <w:caps w:val="0"/>
          <w:color w:val="333333"/>
          <w:spacing w:val="0"/>
          <w:sz w:val="24"/>
          <w:szCs w:val="24"/>
          <w:shd w:val="clear" w:fill="FFFFFF"/>
          <w:vertAlign w:val="baseline"/>
          <w:lang w:val="en-US" w:eastAsia="zh-CN"/>
        </w:rPr>
        <w:t>8331789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名称：凌辉建设工程咨询有限公司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地址：西安市未央区太华北路甲字88号大明宫中央广场1幢1单元22层12201、12202号房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outlineLvl w:val="9"/>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eastAsia="宋体" w:cs="宋体"/>
          <w:i w:val="0"/>
          <w:iCs w:val="0"/>
          <w:caps w:val="0"/>
          <w:color w:val="333333"/>
          <w:spacing w:val="0"/>
          <w:sz w:val="24"/>
          <w:szCs w:val="24"/>
          <w:shd w:val="clear" w:fill="FFFFFF"/>
          <w:vertAlign w:val="baseline"/>
          <w:lang w:val="en-US" w:eastAsia="zh-CN"/>
        </w:rPr>
        <w:t>15191797945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outlineLvl w:val="9"/>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项目联系人：</w:t>
      </w:r>
      <w:r>
        <w:rPr>
          <w:rFonts w:hint="eastAsia" w:ascii="宋体" w:hAnsi="宋体" w:eastAsia="宋体" w:cs="宋体"/>
          <w:i w:val="0"/>
          <w:iCs w:val="0"/>
          <w:caps w:val="0"/>
          <w:color w:val="333333"/>
          <w:spacing w:val="0"/>
          <w:sz w:val="24"/>
          <w:szCs w:val="24"/>
          <w:shd w:val="clear" w:fill="FFFFFF"/>
          <w:vertAlign w:val="baseline"/>
          <w:lang w:val="en-US" w:eastAsia="zh-CN"/>
        </w:rPr>
        <w:t>刘蓉蓉、张哈媚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outlineLvl w:val="9"/>
        <w:rPr>
          <w:rFonts w:hint="default" w:ascii="宋体" w:hAnsi="宋体" w:eastAsia="宋体" w:cs="宋体"/>
          <w:sz w:val="24"/>
          <w:szCs w:val="24"/>
          <w:lang w:val="en-US"/>
        </w:rPr>
      </w:pPr>
      <w:r>
        <w:rPr>
          <w:rFonts w:hint="eastAsia" w:ascii="宋体" w:hAnsi="宋体" w:eastAsia="宋体" w:cs="宋体"/>
          <w:i w:val="0"/>
          <w:iCs w:val="0"/>
          <w:caps w:val="0"/>
          <w:color w:val="333333"/>
          <w:spacing w:val="0"/>
          <w:sz w:val="24"/>
          <w:szCs w:val="24"/>
          <w:shd w:val="clear" w:fill="FFFFFF"/>
          <w:vertAlign w:val="baseline"/>
        </w:rPr>
        <w:t>电话：</w:t>
      </w:r>
      <w:r>
        <w:rPr>
          <w:rFonts w:hint="eastAsia" w:ascii="宋体" w:hAnsi="宋体" w:eastAsia="宋体" w:cs="宋体"/>
          <w:i w:val="0"/>
          <w:iCs w:val="0"/>
          <w:caps w:val="0"/>
          <w:color w:val="333333"/>
          <w:spacing w:val="0"/>
          <w:sz w:val="24"/>
          <w:szCs w:val="24"/>
          <w:shd w:val="clear" w:fill="FFFFFF"/>
          <w:vertAlign w:val="baseline"/>
          <w:lang w:val="en-US" w:eastAsia="zh-CN"/>
        </w:rPr>
        <w:t>15191797945</w:t>
      </w:r>
    </w:p>
    <w:p>
      <w:pPr>
        <w:rPr>
          <w:rFonts w:hint="default"/>
          <w:lang w:val="en-US" w:eastAsia="zh-CN"/>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0NTExMTNiNTVlZGI5MmIwODczM2U1YzlhNTYwNGUifQ=="/>
  </w:docVars>
  <w:rsids>
    <w:rsidRoot w:val="00000000"/>
    <w:rsid w:val="02C50D8A"/>
    <w:rsid w:val="032A11FB"/>
    <w:rsid w:val="042C5370"/>
    <w:rsid w:val="04D56515"/>
    <w:rsid w:val="054963BE"/>
    <w:rsid w:val="05515835"/>
    <w:rsid w:val="05CB0FCA"/>
    <w:rsid w:val="07097A4E"/>
    <w:rsid w:val="0774219C"/>
    <w:rsid w:val="0B112BB9"/>
    <w:rsid w:val="0F4C155D"/>
    <w:rsid w:val="112E33A2"/>
    <w:rsid w:val="116E041E"/>
    <w:rsid w:val="11C739B3"/>
    <w:rsid w:val="16011F3B"/>
    <w:rsid w:val="17AA4636"/>
    <w:rsid w:val="18631AF8"/>
    <w:rsid w:val="1C9F0FF2"/>
    <w:rsid w:val="1CA37927"/>
    <w:rsid w:val="1CAB4773"/>
    <w:rsid w:val="1DB47ECE"/>
    <w:rsid w:val="1F417130"/>
    <w:rsid w:val="20E424AA"/>
    <w:rsid w:val="228A0E2F"/>
    <w:rsid w:val="231056AB"/>
    <w:rsid w:val="250B0DDA"/>
    <w:rsid w:val="25A0096A"/>
    <w:rsid w:val="28A63750"/>
    <w:rsid w:val="2A8E3487"/>
    <w:rsid w:val="2C781E74"/>
    <w:rsid w:val="2E1230A4"/>
    <w:rsid w:val="2ECE02F6"/>
    <w:rsid w:val="2EEE501D"/>
    <w:rsid w:val="2F425593"/>
    <w:rsid w:val="2F7612BD"/>
    <w:rsid w:val="332130EA"/>
    <w:rsid w:val="33DF064B"/>
    <w:rsid w:val="3521106D"/>
    <w:rsid w:val="3A131E22"/>
    <w:rsid w:val="3C962CCF"/>
    <w:rsid w:val="3CC05722"/>
    <w:rsid w:val="3EBC538A"/>
    <w:rsid w:val="3ED56A2A"/>
    <w:rsid w:val="3FE96627"/>
    <w:rsid w:val="403B1563"/>
    <w:rsid w:val="40A87229"/>
    <w:rsid w:val="42ED4D97"/>
    <w:rsid w:val="44EB42A3"/>
    <w:rsid w:val="46EE3780"/>
    <w:rsid w:val="47AE6720"/>
    <w:rsid w:val="47ED2279"/>
    <w:rsid w:val="4B0B6318"/>
    <w:rsid w:val="4D2A505F"/>
    <w:rsid w:val="4EF70D4B"/>
    <w:rsid w:val="520B6FE7"/>
    <w:rsid w:val="52292B82"/>
    <w:rsid w:val="53051C89"/>
    <w:rsid w:val="53894668"/>
    <w:rsid w:val="540C7047"/>
    <w:rsid w:val="544F19BE"/>
    <w:rsid w:val="5528387F"/>
    <w:rsid w:val="553E1482"/>
    <w:rsid w:val="5D52488D"/>
    <w:rsid w:val="5E905ECC"/>
    <w:rsid w:val="61071AC5"/>
    <w:rsid w:val="62376B72"/>
    <w:rsid w:val="627A19DB"/>
    <w:rsid w:val="632717A7"/>
    <w:rsid w:val="6476653E"/>
    <w:rsid w:val="65D06126"/>
    <w:rsid w:val="669C3E7D"/>
    <w:rsid w:val="69F0373D"/>
    <w:rsid w:val="6A481EFD"/>
    <w:rsid w:val="6EA1459C"/>
    <w:rsid w:val="6FEE2012"/>
    <w:rsid w:val="70766A44"/>
    <w:rsid w:val="70D85254"/>
    <w:rsid w:val="71C70B5C"/>
    <w:rsid w:val="724B4DF7"/>
    <w:rsid w:val="73306456"/>
    <w:rsid w:val="759413E2"/>
    <w:rsid w:val="76E41A31"/>
    <w:rsid w:val="7A847367"/>
    <w:rsid w:val="7F9562A7"/>
    <w:rsid w:val="7FBE6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5">
    <w:name w:val="Body Text"/>
    <w:basedOn w:val="1"/>
    <w:next w:val="1"/>
    <w:qFormat/>
    <w:uiPriority w:val="0"/>
    <w:rPr>
      <w:b/>
      <w:sz w:val="28"/>
    </w:rPr>
  </w:style>
  <w:style w:type="paragraph" w:styleId="6">
    <w:name w:val="Body Text 2"/>
    <w:basedOn w:val="1"/>
    <w:qFormat/>
    <w:uiPriority w:val="0"/>
    <w:pPr>
      <w:spacing w:line="360" w:lineRule="auto"/>
    </w:pPr>
    <w:rPr>
      <w:rFonts w:ascii="幼圆" w:eastAsia="幼圆"/>
      <w:sz w:val="24"/>
      <w:u w:val="single"/>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列出段落1"/>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2531</Words>
  <Characters>2985</Characters>
  <Lines>0</Lines>
  <Paragraphs>0</Paragraphs>
  <TotalTime>0</TotalTime>
  <ScaleCrop>false</ScaleCrop>
  <LinksUpToDate>false</LinksUpToDate>
  <CharactersWithSpaces>3011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2022-05-13T02:11:00Z</dcterms:created>
  <dc:creator>Administrator</dc:creator>
  <cp:lastModifiedBy>Administrator</cp:lastModifiedBy>
  <cp:lastPrinted>2022-10-07T08:24:00Z</cp:lastPrinted>
  <dcterms:modified xsi:type="dcterms:W3CDTF">2023-03-09T07:47:01Z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353BD6D9A74F4BBDA74A9196BD607051</vt:lpwstr>
  </property>
</Properties>
</file>