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jc w:val="center"/>
        <w:rPr>
          <w:rFonts w:hint="eastAsia" w:eastAsia="宋体"/>
          <w:b/>
          <w:bCs/>
          <w:sz w:val="40"/>
          <w:szCs w:val="40"/>
          <w:lang w:eastAsia="zh-CN"/>
        </w:rPr>
      </w:pPr>
      <w:r>
        <w:rPr>
          <w:rFonts w:hint="eastAsia" w:eastAsia="宋体"/>
          <w:b/>
          <w:bCs/>
          <w:sz w:val="40"/>
          <w:szCs w:val="40"/>
          <w:lang w:eastAsia="zh-CN"/>
        </w:rPr>
        <w:object>
          <v:shape id="_x0000_i1025" o:spt="75" type="#_x0000_t75" style="height:0.05pt;width:0.0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Office12.wps.Document.8" ShapeID="_x0000_i1025" DrawAspect="Content" ObjectID="_1468075725" r:id="rId4">
            <o:LockedField>false</o:LockedField>
          </o:OLEObject>
        </w:object>
      </w:r>
      <w:r>
        <w:rPr>
          <w:rFonts w:hint="eastAsia"/>
          <w:b/>
          <w:bCs/>
          <w:sz w:val="40"/>
          <w:szCs w:val="40"/>
          <w:lang w:eastAsia="zh-CN"/>
        </w:rPr>
        <w:t>岐山县医院医疗收费电子票据管理系统</w:t>
      </w:r>
    </w:p>
    <w:p>
      <w:r>
        <w:t xml:space="preserve"> </w:t>
      </w:r>
      <w:r>
        <w:tab/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bookmarkStart w:id="7" w:name="_GoBack"/>
      <w:bookmarkEnd w:id="7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 xml:space="preserve">建设目标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bookmark4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降本增效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本方案通过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建设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医院“医疗收费电子票据管理系统”，为医院提供一站式电子票据开具（含签名）、冲红、换开、查询、通知服务。对于患者，可以实时获取电子票据，消除排队等候，全面支撑便捷、高效的在线结算；对于医院，减少了纸质票据的存放量，降低了票据管理成本，提高了工作效率和管理水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_bookmark5"/>
      <w:bookmarkEnd w:id="1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促进智慧医疗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随着“互联网+医疗”的逐步发展，传统的纸质票据管理系统已经不能匹配现代医院信息化建设的步伐。医院推行电子票据后，节约了大量医疗票据印刷成本及人力资源成本，大大减轻了医院的票据使用和保管压力。同时医疗电子票据的应用能够引发财务管理模式的创新，为医院构建起一整套公开透明、高效便捷的财务服务体系。医院推行电子票据后，加快会计信息化的发展，可以实现会计业务全过程自动化，提高医院信息化、自动化水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_bookmark6"/>
      <w:bookmarkEnd w:id="2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提升就医体验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助力医院互联网+推广应用，在医院拓宽互联网挂号、就诊、缴费等医疗服务渠道的同时，结合电子票据升级改革，打通患者就医挂号、就诊、交费、票据交付全闭环电子化管理，为患者提供全流程无纸化的就医体验，减少患者在各个环节的排队时间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_bookmark7"/>
      <w:bookmarkEnd w:id="3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加强财务内控管理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通过系统后台对接，自动给生成对应的电子票据， 前台人员无需操作票据开具业务。同时，解决了纸质票据对账难、易出错的问题，有利于医院加强财务规范和内部监管。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电子票据不需要纸质载体，减少了购买、搬运、打印、仓库存储保管等资金成本，医院节省了使用纸质票据产生的相关费用，大大降低了经营成本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建设内容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满足财政部医疗电子票据改革的需要，严格遵循三部委的医疗电子票据管理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改革的标准规范和业务要求，实现对电子票据的赋码、开具、传输、查验、入账、归档等流程的管理，需要进行以下内容的建设：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4" w:name="_bookmark9"/>
      <w:bookmarkEnd w:id="4"/>
      <w:bookmarkStart w:id="5" w:name="_bookmark12"/>
      <w:bookmarkEnd w:id="5"/>
      <w:bookmarkStart w:id="6" w:name="_bookmark16"/>
      <w:bookmarkEnd w:id="6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1.电子票据开具服务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基于自治区财政厅电子票据平台开发适用医院的医疗电子票据系统，实现医疗电子票据开具（蓝字票据、红字票据、纸票换开）、票据库存管理等服务。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2.电子票据归档服务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适应财政电子票据的存档、查阅等相关要求，根据电子票据的格式特殊性，定制开发电子档案服务系统，实现电子票据归档、电子票据查询服务，XML与PNG格式的自动转换，打开XML文件显示PNG图片模式，给用户提供直观展示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3.系统对接服务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提供标准接口与现有的医院信息系统（HIS）实现系统集成，实现高度的业务协同和数据共享，支持被医院其他信息系统的应用集成。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4.费票对账服务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通过平台核对医院内部所有收费点的收费数据与开票数据，生成开票数据核对表，以保证医疗电子票据平台与HIS系统数据的一致性。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三、系统功能介绍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疗收费电子票据管理系统指医院管理人员、医院财务人员以及相关业务人员登录的可视化电子票据管理系统，管理系统主要包含：系统管理中心、业务管理中心、业务受理中心、开票服务中心、消息推送中心、版式文件中心、签名服务中心、财政对接中心等业务功能，同时也包括支撑平台基础技术支撑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系统管理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用户管理：根据医院实际业务情况，创建本单位的用户信息，对单位及单位下的开票点管理操作。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角色管理：满足医院实际业务中，多岗位多角色办理的情况。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权限管理：按照用户、岗位、机构的不同，可根据医院的实际需求进行授权设置。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票据开具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在线开具：财务人员或收费处人员根据业务需要，可采用直接登录电子票据系统在线开具电子票据。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系统开具：根据业务系统实际发生情况，按业务交易信息自动开具电子票据。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票据冲红：当单位发生退费业务时，需要对已开具的电子票据进行冲红。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单位管理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涉及印章管理、开票点管理、开票员管理、项目分组、编码对照管理、业务类别维护等单位管理功能。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库存管理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开票点库存管理：主要是对开票点票据库存进行管理，有手工票据领购，票据作废，财政端接口同步等功能。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查询对账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包括欠费管理、库存结余表、医疗电子票据明细表、医疗电子票据汇总表、交费渠道汇总表、部门开票点汇总表、部门收费员汇总表等查询对账功能。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票据交付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常规交付：支持患者获取电子票据的方式有掌医取票、短信取票、邮箱取票，建议采用掌医取票。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二维码交付：患者根据缴费凭证下方追加的电子票据二维码获取。患者拿到缴费凭证后微信扫一扫，完成电子票据的查看、获取、归集、插入微信卡包。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自助打印交付：患者可通过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身份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证件、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就诊小票二维码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到自助机处将电子票据直接打印；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窗口交付：患者到补打窗口处将电子票据直接打印到A4纸上或者电子票据换开纸质票据。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财务入账管理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提供对应的电子票据记账接口，与单位财务系统对接，财务系统可批量获取待入账的电子票据信息进行记账，简化财务人员操作。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电子票据档案管理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基础功能包括电子票据入账后的30年存储，分类归档备查,提供电子票据收集、整理、保管、统计、利用、销毁的服务。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DYzOTI3NTFkOTc3YTZmN2QwZDUwNDRlMDBlYWYifQ=="/>
  </w:docVars>
  <w:rsids>
    <w:rsidRoot w:val="79A130F1"/>
    <w:rsid w:val="0BE56185"/>
    <w:rsid w:val="3BE64ED1"/>
    <w:rsid w:val="795922DB"/>
    <w:rsid w:val="79A13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color w:val="FF0000"/>
      <w:sz w:val="28"/>
      <w:szCs w:val="28"/>
      <w:u w:val="singl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2243</Words>
  <Characters>2338</Characters>
  <Lines>0</Lines>
  <Paragraphs>0</Paragraphs>
  <TotalTime>15</TotalTime>
  <ScaleCrop>false</ScaleCrop>
  <LinksUpToDate>false</LinksUpToDate>
  <CharactersWithSpaces>2434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2023-05-11T07:34:00Z</dcterms:created>
  <dc:creator>梁晓明</dc:creator>
  <cp:lastModifiedBy>Administrator</cp:lastModifiedBy>
  <dcterms:modified xsi:type="dcterms:W3CDTF">2023-07-11T02:02:09Z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78CE8FB7A9964F468A23B482A42D2CE7_11</vt:lpwstr>
  </property>
</Properties>
</file>