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pacing w:beforeAutospacing="0" w:afterAutospacing="0" w:line="240" w:lineRule="auto"/>
        <w:jc w:val="center"/>
        <w:rPr>
          <w:rFonts w:hint="eastAsia" w:cs="宋体"/>
          <w:b/>
          <w:color w:val="auto"/>
          <w:kern w:val="0"/>
          <w:sz w:val="36"/>
          <w:szCs w:val="36"/>
          <w:lang w:val="en-US" w:eastAsia="zh-CN" w:bidi="ar-SA"/>
        </w:rPr>
      </w:pPr>
      <w:bookmarkStart w:id="0" w:name="_Toc9797"/>
      <w:r>
        <w:rPr>
          <w:rFonts w:hint="eastAsia" w:cs="宋体"/>
          <w:b/>
          <w:color w:val="auto"/>
          <w:kern w:val="0"/>
          <w:sz w:val="36"/>
          <w:szCs w:val="36"/>
          <w:lang w:val="en-US" w:eastAsia="zh-CN" w:bidi="ar-SA"/>
        </w:rPr>
        <w:t>扶风高中教学设备购置项目（二次）竞争性谈判公告</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eastAsia="zh-CN"/>
        </w:rPr>
        <w:t>扶风高中教学设备购置项目（二次）</w:t>
      </w:r>
      <w:r>
        <w:rPr>
          <w:rFonts w:hint="eastAsia" w:ascii="宋体" w:hAnsi="宋体" w:eastAsia="宋体" w:cs="宋体"/>
          <w:b/>
          <w:bCs/>
          <w:sz w:val="22"/>
          <w:szCs w:val="22"/>
          <w:highlight w:val="none"/>
        </w:rPr>
        <w:t>潜在的供应商可在</w:t>
      </w:r>
      <w:r>
        <w:rPr>
          <w:rFonts w:hint="eastAsia" w:ascii="宋体" w:hAnsi="宋体" w:eastAsia="宋体" w:cs="宋体"/>
          <w:b/>
          <w:bCs/>
          <w:sz w:val="22"/>
          <w:szCs w:val="22"/>
          <w:highlight w:val="none"/>
          <w:lang w:val="en-US" w:eastAsia="zh-CN"/>
        </w:rPr>
        <w:fldChar w:fldCharType="begin"/>
      </w:r>
      <w:r>
        <w:rPr>
          <w:rFonts w:hint="eastAsia" w:ascii="宋体" w:hAnsi="宋体" w:eastAsia="宋体" w:cs="宋体"/>
          <w:b/>
          <w:bCs/>
          <w:sz w:val="22"/>
          <w:szCs w:val="22"/>
          <w:highlight w:val="none"/>
          <w:lang w:val="en-US" w:eastAsia="zh-CN"/>
        </w:rPr>
        <w:instrText xml:space="preserve"> HYPERLINK "https://www.so.com/link?m=bWtsxqGC3zPGU65XrHxmJJE9gwJyBt/r5vOT3RNx4fUmc7iX2NXFMdvQxDNHVcuyeVtiOcJU9SrTSJnjMo9FHBzD2n6q3pHaEe8SjokEzLyrSQVTCMnr6p6M/kxi1F5qUN4tLvcrKuvSvBZ3v5okb/O8fGZeprQ247KBoPfpihK/qKWCFQ8qIIa7OZrNtnFKq75WD973RiPSWs5c+QQuAtinEEAiO83QFgpd5ZA==" </w:instrText>
      </w:r>
      <w:r>
        <w:rPr>
          <w:rFonts w:hint="eastAsia" w:ascii="宋体" w:hAnsi="宋体" w:eastAsia="宋体" w:cs="宋体"/>
          <w:b/>
          <w:bCs/>
          <w:sz w:val="22"/>
          <w:szCs w:val="22"/>
          <w:highlight w:val="none"/>
          <w:lang w:val="en-US" w:eastAsia="zh-CN"/>
        </w:rPr>
        <w:fldChar w:fldCharType="separate"/>
      </w:r>
      <w:r>
        <w:rPr>
          <w:rFonts w:hint="eastAsia" w:ascii="宋体" w:hAnsi="宋体" w:eastAsia="宋体" w:cs="宋体"/>
          <w:b/>
          <w:bCs/>
          <w:sz w:val="22"/>
          <w:szCs w:val="22"/>
          <w:highlight w:val="none"/>
        </w:rPr>
        <w:t>全国公共资源交易平台(陕西省·宝鸡市)</w:t>
      </w:r>
      <w:r>
        <w:rPr>
          <w:rFonts w:hint="eastAsia" w:ascii="宋体" w:hAnsi="宋体" w:eastAsia="宋体" w:cs="宋体"/>
          <w:b/>
          <w:bCs/>
          <w:sz w:val="22"/>
          <w:szCs w:val="22"/>
          <w:highlight w:val="none"/>
          <w:lang w:val="en-US" w:eastAsia="zh-CN"/>
        </w:rPr>
        <w:fldChar w:fldCharType="end"/>
      </w:r>
      <w:r>
        <w:rPr>
          <w:rFonts w:hint="eastAsia" w:ascii="宋体" w:hAnsi="宋体" w:eastAsia="宋体" w:cs="宋体"/>
          <w:b/>
          <w:bCs/>
          <w:sz w:val="22"/>
          <w:szCs w:val="22"/>
          <w:highlight w:val="none"/>
          <w:lang w:val="en-US" w:eastAsia="zh-CN"/>
        </w:rPr>
        <w:t>平台自行下载</w:t>
      </w:r>
      <w:r>
        <w:rPr>
          <w:rFonts w:hint="eastAsia" w:ascii="宋体" w:hAnsi="宋体" w:eastAsia="宋体" w:cs="宋体"/>
          <w:b/>
          <w:bCs/>
          <w:sz w:val="22"/>
          <w:szCs w:val="22"/>
          <w:highlight w:val="none"/>
        </w:rPr>
        <w:t>采购文件，并于202</w:t>
      </w:r>
      <w:r>
        <w:rPr>
          <w:rFonts w:hint="eastAsia" w:ascii="宋体" w:hAnsi="宋体" w:cs="宋体"/>
          <w:b/>
          <w:bCs/>
          <w:sz w:val="22"/>
          <w:szCs w:val="22"/>
          <w:highlight w:val="none"/>
          <w:lang w:val="en-US" w:eastAsia="zh-CN"/>
        </w:rPr>
        <w:t>4</w:t>
      </w:r>
      <w:r>
        <w:rPr>
          <w:rFonts w:hint="eastAsia" w:ascii="宋体" w:hAnsi="宋体" w:cs="宋体"/>
          <w:b/>
          <w:bCs/>
          <w:sz w:val="22"/>
          <w:szCs w:val="22"/>
          <w:highlight w:val="none"/>
          <w:lang w:eastAsia="zh-CN"/>
        </w:rPr>
        <w:t>年</w:t>
      </w:r>
      <w:r>
        <w:rPr>
          <w:rFonts w:hint="eastAsia" w:ascii="宋体" w:hAnsi="宋体" w:cs="宋体"/>
          <w:b/>
          <w:bCs/>
          <w:sz w:val="22"/>
          <w:szCs w:val="22"/>
          <w:highlight w:val="none"/>
          <w:lang w:val="en-US" w:eastAsia="zh-CN"/>
        </w:rPr>
        <w:t>01</w:t>
      </w:r>
      <w:r>
        <w:rPr>
          <w:rFonts w:hint="eastAsia" w:ascii="宋体" w:hAnsi="宋体" w:cs="宋体"/>
          <w:b/>
          <w:bCs/>
          <w:sz w:val="22"/>
          <w:szCs w:val="22"/>
          <w:highlight w:val="none"/>
          <w:lang w:eastAsia="zh-CN"/>
        </w:rPr>
        <w:t>月</w:t>
      </w:r>
      <w:r>
        <w:rPr>
          <w:rFonts w:hint="eastAsia" w:ascii="宋体" w:hAnsi="宋体" w:cs="宋体"/>
          <w:b/>
          <w:bCs/>
          <w:sz w:val="22"/>
          <w:szCs w:val="22"/>
          <w:highlight w:val="none"/>
          <w:lang w:val="en-US" w:eastAsia="zh-CN"/>
        </w:rPr>
        <w:t>09日</w:t>
      </w:r>
      <w:r>
        <w:rPr>
          <w:rFonts w:hint="eastAsia" w:ascii="宋体" w:hAnsi="宋体" w:eastAsia="宋体" w:cs="宋体"/>
          <w:b/>
          <w:bCs/>
          <w:sz w:val="22"/>
          <w:szCs w:val="22"/>
          <w:highlight w:val="none"/>
        </w:rPr>
        <w:t>14</w:t>
      </w:r>
      <w:r>
        <w:rPr>
          <w:rFonts w:hint="eastAsia" w:ascii="宋体" w:hAnsi="宋体" w:cs="宋体"/>
          <w:b/>
          <w:bCs/>
          <w:sz w:val="22"/>
          <w:szCs w:val="22"/>
          <w:highlight w:val="none"/>
          <w:lang w:eastAsia="zh-CN"/>
        </w:rPr>
        <w:t>时</w:t>
      </w:r>
      <w:r>
        <w:rPr>
          <w:rFonts w:hint="eastAsia" w:ascii="宋体" w:hAnsi="宋体" w:cs="宋体"/>
          <w:b/>
          <w:bCs/>
          <w:sz w:val="22"/>
          <w:szCs w:val="22"/>
          <w:highlight w:val="none"/>
          <w:lang w:val="en-US" w:eastAsia="zh-CN"/>
        </w:rPr>
        <w:t>00</w:t>
      </w:r>
      <w:r>
        <w:rPr>
          <w:rFonts w:hint="eastAsia" w:ascii="宋体" w:hAnsi="宋体" w:cs="宋体"/>
          <w:b/>
          <w:bCs/>
          <w:sz w:val="22"/>
          <w:szCs w:val="22"/>
          <w:highlight w:val="none"/>
          <w:lang w:eastAsia="zh-CN"/>
        </w:rPr>
        <w:t>分</w:t>
      </w:r>
      <w:r>
        <w:rPr>
          <w:rFonts w:hint="eastAsia" w:ascii="宋体" w:hAnsi="宋体" w:eastAsia="宋体" w:cs="宋体"/>
          <w:b/>
          <w:bCs/>
          <w:sz w:val="22"/>
          <w:szCs w:val="22"/>
          <w:highlight w:val="none"/>
        </w:rPr>
        <w:t xml:space="preserve">前递交投标文件。 </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一、项目基本情况：</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rPr>
        <w:t>1、项目编号：</w:t>
      </w:r>
      <w:r>
        <w:rPr>
          <w:rFonts w:hint="eastAsia" w:ascii="宋体" w:hAnsi="宋体" w:eastAsia="宋体" w:cs="宋体"/>
          <w:sz w:val="22"/>
          <w:szCs w:val="22"/>
          <w:highlight w:val="none"/>
          <w:lang w:eastAsia="zh-CN"/>
        </w:rPr>
        <w:t>YYZB-2023-042CG.1B1</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2、项目名称：</w:t>
      </w:r>
      <w:r>
        <w:rPr>
          <w:rFonts w:hint="eastAsia" w:ascii="宋体" w:hAnsi="宋体" w:cs="宋体"/>
          <w:sz w:val="22"/>
          <w:szCs w:val="22"/>
          <w:highlight w:val="none"/>
          <w:lang w:eastAsia="zh-CN"/>
        </w:rPr>
        <w:t>扶风高中教学设备购置项目（二次）</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3、预算金额：</w:t>
      </w:r>
      <w:r>
        <w:rPr>
          <w:rFonts w:hint="eastAsia" w:ascii="宋体" w:hAnsi="宋体" w:eastAsia="宋体" w:cs="宋体"/>
          <w:sz w:val="22"/>
          <w:szCs w:val="22"/>
          <w:highlight w:val="none"/>
          <w:lang w:val="en-US" w:eastAsia="zh-CN"/>
        </w:rPr>
        <w:t>1459200.00元</w:t>
      </w:r>
      <w:r>
        <w:rPr>
          <w:rFonts w:hint="eastAsia" w:ascii="宋体" w:hAnsi="宋体" w:cs="宋体"/>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4、最高限价：</w:t>
      </w:r>
      <w:r>
        <w:rPr>
          <w:rFonts w:hint="eastAsia" w:ascii="宋体" w:hAnsi="宋体" w:eastAsia="宋体" w:cs="宋体"/>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5、采购需求：</w:t>
      </w:r>
      <w:r>
        <w:rPr>
          <w:rFonts w:hint="eastAsia" w:ascii="宋体" w:hAnsi="宋体" w:cs="宋体"/>
          <w:sz w:val="22"/>
          <w:szCs w:val="22"/>
          <w:highlight w:val="none"/>
          <w:lang w:eastAsia="zh-CN"/>
        </w:rPr>
        <w:t>扶风高中教学设备购置项目（二次）</w:t>
      </w:r>
      <w:r>
        <w:rPr>
          <w:rFonts w:hint="eastAsia" w:ascii="宋体" w:hAnsi="宋体" w:eastAsia="宋体" w:cs="宋体"/>
          <w:sz w:val="22"/>
          <w:szCs w:val="22"/>
          <w:highlight w:val="none"/>
          <w:lang w:eastAsia="zh-CN"/>
        </w:rPr>
        <w:t>（详见竞争性谈判文件）</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6、合同履行期限：</w:t>
      </w:r>
      <w:r>
        <w:rPr>
          <w:rFonts w:hint="eastAsia" w:ascii="宋体" w:hAnsi="宋体" w:cs="宋体"/>
          <w:sz w:val="22"/>
          <w:szCs w:val="22"/>
          <w:highlight w:val="none"/>
          <w:lang w:val="en-US" w:eastAsia="zh-CN"/>
        </w:rPr>
        <w:t>30日历天</w:t>
      </w:r>
      <w:r>
        <w:rPr>
          <w:rFonts w:hint="eastAsia" w:ascii="宋体" w:hAnsi="宋体" w:eastAsia="宋体" w:cs="宋体"/>
          <w:sz w:val="22"/>
          <w:szCs w:val="22"/>
          <w:highlight w:val="none"/>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7、本项目是否接受联合体投标：否</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二、 供应商的资格要求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cs="宋体"/>
          <w:sz w:val="22"/>
          <w:szCs w:val="22"/>
          <w:highlight w:val="none"/>
          <w:lang w:eastAsia="zh-CN"/>
        </w:rPr>
      </w:pPr>
      <w:r>
        <w:rPr>
          <w:rFonts w:hint="eastAsia" w:ascii="宋体" w:hAnsi="宋体" w:eastAsia="宋体" w:cs="宋体"/>
          <w:sz w:val="22"/>
          <w:szCs w:val="22"/>
          <w:highlight w:val="none"/>
        </w:rPr>
        <w:t>2、落实政府采购政策需满足的资格要求：</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w:t>
      </w:r>
      <w:r>
        <w:rPr>
          <w:rFonts w:hint="eastAsia" w:ascii="宋体" w:hAnsi="宋体" w:cs="宋体"/>
          <w:sz w:val="22"/>
          <w:szCs w:val="22"/>
          <w:highlight w:val="none"/>
          <w:lang w:eastAsia="zh-CN"/>
        </w:rPr>
        <w:t>）《财政部司法部关于政府采购支持监狱企业发展有关问题的通知》（财库[2014]68号）；（</w:t>
      </w:r>
      <w:r>
        <w:rPr>
          <w:rFonts w:hint="eastAsia" w:ascii="宋体" w:hAnsi="宋体" w:cs="宋体"/>
          <w:sz w:val="22"/>
          <w:szCs w:val="22"/>
          <w:highlight w:val="none"/>
          <w:lang w:val="en-US" w:eastAsia="zh-CN"/>
        </w:rPr>
        <w:t>2</w:t>
      </w:r>
      <w:r>
        <w:rPr>
          <w:rFonts w:hint="eastAsia" w:ascii="宋体" w:hAnsi="宋体" w:cs="宋体"/>
          <w:sz w:val="22"/>
          <w:szCs w:val="22"/>
          <w:highlight w:val="none"/>
          <w:lang w:eastAsia="zh-CN"/>
        </w:rPr>
        <w:t>）《财政部发展改革委生态环境部市场监管总局关于调整优化节能产品 环境标志产品政府采购执行机制的通知》（财库〔2019〕9号）；（</w:t>
      </w:r>
      <w:r>
        <w:rPr>
          <w:rFonts w:hint="eastAsia" w:ascii="宋体" w:hAnsi="宋体" w:cs="宋体"/>
          <w:sz w:val="22"/>
          <w:szCs w:val="22"/>
          <w:highlight w:val="none"/>
          <w:lang w:val="en-US" w:eastAsia="zh-CN"/>
        </w:rPr>
        <w:t>3</w:t>
      </w:r>
      <w:r>
        <w:rPr>
          <w:rFonts w:hint="eastAsia" w:ascii="宋体" w:hAnsi="宋体" w:cs="宋体"/>
          <w:sz w:val="22"/>
          <w:szCs w:val="22"/>
          <w:highlight w:val="none"/>
          <w:lang w:eastAsia="zh-CN"/>
        </w:rPr>
        <w:t>）《节能产品政府采购实施意见》（财库[2004]185号）；</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cs="宋体"/>
          <w:sz w:val="22"/>
          <w:szCs w:val="22"/>
          <w:highlight w:val="none"/>
          <w:lang w:eastAsia="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4</w:t>
      </w:r>
      <w:r>
        <w:rPr>
          <w:rFonts w:hint="eastAsia" w:ascii="宋体" w:hAnsi="宋体" w:cs="宋体"/>
          <w:sz w:val="22"/>
          <w:szCs w:val="22"/>
          <w:highlight w:val="none"/>
          <w:lang w:eastAsia="zh-CN"/>
        </w:rPr>
        <w:t>）《环境标志产品政府采购实施的意见》（财库[2006]90号）；（</w:t>
      </w:r>
      <w:r>
        <w:rPr>
          <w:rFonts w:hint="eastAsia" w:ascii="宋体" w:hAnsi="宋体" w:cs="宋体"/>
          <w:sz w:val="22"/>
          <w:szCs w:val="22"/>
          <w:highlight w:val="none"/>
          <w:lang w:val="en-US" w:eastAsia="zh-CN"/>
        </w:rPr>
        <w:t>5</w:t>
      </w:r>
      <w:r>
        <w:rPr>
          <w:rFonts w:hint="eastAsia" w:ascii="宋体" w:hAnsi="宋体" w:cs="宋体"/>
          <w:sz w:val="22"/>
          <w:szCs w:val="22"/>
          <w:highlight w:val="none"/>
          <w:lang w:eastAsia="zh-CN"/>
        </w:rPr>
        <w:t>）《国务院办公厅关于建立政府强制采购节能产品制度的通知》（国办发〔2007〕51号）；（</w:t>
      </w:r>
      <w:r>
        <w:rPr>
          <w:rFonts w:hint="eastAsia" w:ascii="宋体" w:hAnsi="宋体" w:cs="宋体"/>
          <w:sz w:val="22"/>
          <w:szCs w:val="22"/>
          <w:highlight w:val="none"/>
          <w:lang w:val="en-US" w:eastAsia="zh-CN"/>
        </w:rPr>
        <w:t>6</w:t>
      </w:r>
      <w:r>
        <w:rPr>
          <w:rFonts w:hint="eastAsia" w:ascii="宋体" w:hAnsi="宋体" w:cs="宋体"/>
          <w:sz w:val="22"/>
          <w:szCs w:val="22"/>
          <w:highlight w:val="none"/>
          <w:lang w:eastAsia="zh-CN"/>
        </w:rPr>
        <w:t>）《财政部、民政部、中国残疾人联合会关于促进残疾人就业政府采购政策的通知》（财库[2017]141号）；（</w:t>
      </w:r>
      <w:r>
        <w:rPr>
          <w:rFonts w:hint="eastAsia" w:ascii="宋体" w:hAnsi="宋体" w:cs="宋体"/>
          <w:sz w:val="22"/>
          <w:szCs w:val="22"/>
          <w:highlight w:val="none"/>
          <w:lang w:val="en-US" w:eastAsia="zh-CN"/>
        </w:rPr>
        <w:t>7</w:t>
      </w:r>
      <w:r>
        <w:rPr>
          <w:rFonts w:hint="eastAsia" w:ascii="宋体" w:hAnsi="宋体" w:cs="宋体"/>
          <w:sz w:val="22"/>
          <w:szCs w:val="22"/>
          <w:highlight w:val="none"/>
          <w:lang w:eastAsia="zh-CN"/>
        </w:rPr>
        <w:t>）财政部 农业农村部 国家乡村振兴局《关于运用政府采购政策支持乡村产业振兴的通知》〔2021〕19号</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8</w:t>
      </w:r>
      <w:r>
        <w:rPr>
          <w:rFonts w:hint="eastAsia" w:ascii="宋体" w:hAnsi="宋体" w:cs="宋体"/>
          <w:sz w:val="22"/>
          <w:szCs w:val="22"/>
          <w:highlight w:val="none"/>
          <w:lang w:eastAsia="zh-CN"/>
        </w:rPr>
        <w:t>）.如遇国家政策调整或者有最新文件按最新政策执行。（</w:t>
      </w:r>
      <w:r>
        <w:rPr>
          <w:rFonts w:hint="eastAsia" w:ascii="宋体" w:hAnsi="宋体" w:cs="宋体"/>
          <w:sz w:val="22"/>
          <w:szCs w:val="22"/>
          <w:highlight w:val="none"/>
          <w:lang w:val="en-US" w:eastAsia="zh-CN"/>
        </w:rPr>
        <w:t>9</w:t>
      </w:r>
      <w:r>
        <w:rPr>
          <w:rFonts w:hint="eastAsia" w:ascii="宋体" w:hAnsi="宋体" w:cs="宋体"/>
          <w:sz w:val="22"/>
          <w:szCs w:val="22"/>
          <w:highlight w:val="none"/>
          <w:lang w:eastAsia="zh-CN"/>
        </w:rPr>
        <w:t>）本项目非专门面向中小企业采购。</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（1）供应商具有独立承担民事责任能力的法人、其他组织或自然人，并出具合法有效的营业执照或事业单位法人证书等国家规定的相关证明，自然人参与的提供其身份证明；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（2）供应商应授权合法的人员参加投标全过程，其中法定代表人直接参加投标的，须出具法人身份证，并与营业执照上信息一致。法定代表人授权代表参加投标的，须出具法定代表人授权书及授权代表身份证；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（3）财务状况报告：提供</w:t>
      </w:r>
      <w:r>
        <w:rPr>
          <w:rFonts w:hint="eastAsia" w:ascii="宋体" w:hAnsi="宋体" w:cs="宋体"/>
          <w:sz w:val="22"/>
          <w:szCs w:val="22"/>
          <w:highlight w:val="none"/>
          <w:lang w:val="en-US" w:eastAsia="zh-CN"/>
        </w:rPr>
        <w:t>2022</w:t>
      </w:r>
      <w:r>
        <w:rPr>
          <w:rFonts w:hint="eastAsia" w:ascii="宋体" w:hAnsi="宋体" w:eastAsia="宋体" w:cs="宋体"/>
          <w:sz w:val="22"/>
          <w:szCs w:val="22"/>
          <w:highlight w:val="none"/>
          <w:lang w:val="en-US" w:eastAsia="zh-CN"/>
        </w:rPr>
        <w:t>年度经审计的财务报告（成立时间至提交响应文件截止时间不足一年的可提供成立后任意时段的资产负债表）或开标前六个月内其基本账户银行出具的资信证明（附开户许可证）；</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4）社会保障资金缴纳证明：提供投标截止时间前六个月内至少三个月已缴存的社会保障资金缴存单据或社保机构开具的社会保险参保缴费情况证明；依法不需要缴纳社会保障资金的投标人应提供相关文件证明；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（5）税收缴纳证明：提供投标截止时间前六个月内至少三个月已缴纳的纳税证明或完税证明，依法免税的投标人应提供相关证明材料；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（6）参加政府采购活动前三年内，在经营活动中没有重大违法记录的书面声明。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（7）供应商须在</w:t>
      </w:r>
      <w:r>
        <w:rPr>
          <w:rFonts w:hint="eastAsia" w:ascii="宋体" w:hAnsi="宋体" w:cs="宋体"/>
          <w:sz w:val="22"/>
          <w:szCs w:val="22"/>
          <w:highlight w:val="none"/>
          <w:lang w:val="en-US" w:eastAsia="zh-CN"/>
        </w:rPr>
        <w:t>谈判</w:t>
      </w:r>
      <w:r>
        <w:rPr>
          <w:rFonts w:hint="eastAsia" w:ascii="宋体" w:hAnsi="宋体" w:eastAsia="宋体" w:cs="宋体"/>
          <w:sz w:val="22"/>
          <w:szCs w:val="22"/>
          <w:highlight w:val="none"/>
          <w:lang w:val="en-US" w:eastAsia="zh-CN"/>
        </w:rPr>
        <w:t>时限内在“信用中国”网站（www.creditchina.gov.cn）未被列入失信被执行人和重大税收违法</w:t>
      </w:r>
      <w:r>
        <w:rPr>
          <w:rFonts w:hint="eastAsia" w:ascii="宋体" w:hAnsi="宋体" w:cs="宋体"/>
          <w:sz w:val="22"/>
          <w:szCs w:val="22"/>
          <w:highlight w:val="none"/>
          <w:lang w:val="en-US" w:eastAsia="zh-CN"/>
        </w:rPr>
        <w:t>失信主体</w:t>
      </w:r>
      <w:r>
        <w:rPr>
          <w:rFonts w:hint="eastAsia" w:ascii="宋体" w:hAnsi="宋体" w:eastAsia="宋体" w:cs="宋体"/>
          <w:sz w:val="22"/>
          <w:szCs w:val="22"/>
          <w:highlight w:val="none"/>
          <w:lang w:val="en-US" w:eastAsia="zh-CN"/>
        </w:rPr>
        <w:t>、未在“中国政府采购网”（www.ccgp.gov.cn）政府采购严重违法失信行为记录名单中被财政部门禁止参加政府采购活动的供应商；（提供查询结果网页截图并加盖公章，查询时间公告期内）；</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（8）单位负责人为同一人或者存在直接控股、管理关系的不同供投标人，不得参加同一合同项下的政府采购活动（通过“国家企业信用信息公示平台”上查询的打印件，加盖单位公章）；</w:t>
      </w:r>
    </w:p>
    <w:p>
      <w:pPr>
        <w:keepNext w:val="0"/>
        <w:keepLines w:val="0"/>
        <w:pageBreakBefore w:val="0"/>
        <w:widowControl w:val="0"/>
        <w:kinsoku/>
        <w:wordWrap/>
        <w:overflowPunct/>
        <w:topLinePunct w:val="0"/>
        <w:autoSpaceDE/>
        <w:autoSpaceDN/>
        <w:bidi w:val="0"/>
        <w:adjustRightInd/>
        <w:snapToGrid/>
        <w:spacing w:line="432"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三、 获取</w:t>
      </w:r>
      <w:r>
        <w:rPr>
          <w:rFonts w:hint="eastAsia" w:ascii="宋体" w:hAnsi="宋体" w:cs="宋体"/>
          <w:b/>
          <w:bCs/>
          <w:sz w:val="22"/>
          <w:szCs w:val="22"/>
          <w:highlight w:val="none"/>
          <w:lang w:eastAsia="zh-CN"/>
        </w:rPr>
        <w:t>采购文件</w:t>
      </w:r>
      <w:r>
        <w:rPr>
          <w:rFonts w:hint="eastAsia" w:ascii="宋体" w:hAnsi="宋体" w:eastAsia="宋体" w:cs="宋体"/>
          <w:b/>
          <w:bCs/>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时间</w:t>
      </w:r>
      <w:r>
        <w:rPr>
          <w:rFonts w:hint="eastAsia" w:ascii="宋体" w:hAnsi="宋体" w:cs="宋体"/>
          <w:sz w:val="22"/>
          <w:szCs w:val="22"/>
          <w:highlight w:val="none"/>
          <w:lang w:val="en-US" w:eastAsia="zh-CN"/>
        </w:rPr>
        <w:t>：2023</w:t>
      </w:r>
      <w:r>
        <w:rPr>
          <w:rFonts w:hint="eastAsia" w:ascii="宋体" w:hAnsi="宋体" w:eastAsia="宋体" w:cs="宋体"/>
          <w:sz w:val="22"/>
          <w:szCs w:val="22"/>
          <w:highlight w:val="none"/>
          <w:lang w:val="en-US" w:eastAsia="zh-CN"/>
        </w:rPr>
        <w:t>年</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28</w:t>
      </w:r>
      <w:r>
        <w:rPr>
          <w:rFonts w:hint="eastAsia" w:ascii="宋体" w:hAnsi="宋体" w:eastAsia="宋体" w:cs="宋体"/>
          <w:sz w:val="22"/>
          <w:szCs w:val="22"/>
          <w:highlight w:val="none"/>
          <w:lang w:val="en-US" w:eastAsia="zh-CN"/>
        </w:rPr>
        <w:t>日</w:t>
      </w:r>
      <w:r>
        <w:rPr>
          <w:rFonts w:hint="eastAsia" w:ascii="宋体" w:hAnsi="宋体" w:cs="宋体"/>
          <w:sz w:val="22"/>
          <w:szCs w:val="22"/>
          <w:highlight w:val="none"/>
          <w:lang w:val="en-US" w:eastAsia="zh-CN"/>
        </w:rPr>
        <w:t>至</w:t>
      </w:r>
      <w:r>
        <w:rPr>
          <w:rFonts w:hint="eastAsia" w:ascii="宋体" w:hAnsi="宋体" w:eastAsia="宋体" w:cs="宋体"/>
          <w:sz w:val="22"/>
          <w:szCs w:val="22"/>
          <w:highlight w:val="none"/>
          <w:lang w:val="en-US" w:eastAsia="zh-CN"/>
        </w:rPr>
        <w:t>202</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年</w:t>
      </w:r>
      <w:r>
        <w:rPr>
          <w:rFonts w:hint="eastAsia" w:ascii="宋体" w:hAnsi="宋体" w:cs="宋体"/>
          <w:sz w:val="22"/>
          <w:szCs w:val="22"/>
          <w:highlight w:val="none"/>
          <w:lang w:val="en-US" w:eastAsia="zh-CN"/>
        </w:rPr>
        <w:t>01</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09</w:t>
      </w:r>
      <w:r>
        <w:rPr>
          <w:rFonts w:hint="eastAsia" w:ascii="宋体" w:hAnsi="宋体" w:eastAsia="宋体" w:cs="宋体"/>
          <w:sz w:val="22"/>
          <w:szCs w:val="22"/>
          <w:highlight w:val="none"/>
          <w:lang w:val="en-US" w:eastAsia="zh-CN"/>
        </w:rPr>
        <w:t>日</w:t>
      </w:r>
      <w:r>
        <w:rPr>
          <w:rFonts w:hint="eastAsia" w:ascii="宋体" w:hAnsi="宋体" w:eastAsia="宋体" w:cs="宋体"/>
          <w:sz w:val="22"/>
          <w:szCs w:val="22"/>
          <w:highlight w:val="none"/>
          <w:lang w:val="en-US" w:eastAsia="zh-CN"/>
        </w:rPr>
        <w:t>，每天上午09:00:00至1</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00</w:t>
      </w:r>
      <w:r>
        <w:rPr>
          <w:rFonts w:hint="eastAsia" w:ascii="宋体" w:hAnsi="宋体" w:eastAsia="宋体" w:cs="宋体"/>
          <w:sz w:val="22"/>
          <w:szCs w:val="22"/>
          <w:highlight w:val="none"/>
          <w:lang w:val="en-US" w:eastAsia="zh-CN"/>
        </w:rPr>
        <w:t>:00，下午14:00:00至17:00:00（北京时间）</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地点：</w:t>
      </w:r>
      <w:r>
        <w:rPr>
          <w:rFonts w:hint="eastAsia" w:ascii="宋体" w:hAnsi="宋体" w:eastAsia="宋体" w:cs="宋体"/>
          <w:sz w:val="22"/>
          <w:szCs w:val="22"/>
          <w:highlight w:val="none"/>
          <w:lang w:val="en-US" w:eastAsia="zh-CN"/>
        </w:rPr>
        <w:fldChar w:fldCharType="begin"/>
      </w:r>
      <w:r>
        <w:rPr>
          <w:rFonts w:hint="eastAsia" w:ascii="宋体" w:hAnsi="宋体" w:eastAsia="宋体" w:cs="宋体"/>
          <w:sz w:val="22"/>
          <w:szCs w:val="22"/>
          <w:highlight w:val="none"/>
          <w:lang w:val="en-US" w:eastAsia="zh-CN"/>
        </w:rPr>
        <w:instrText xml:space="preserve"> HYPERLINK "https://www.so.com/link?m=bWtsxqGC3zPGU65XrHxmJJE9gwJyBt/r5vOT3RNx4fUmc7iX2NXFMdvQxDNHVcuyeVtiOcJU9SrTSJnjMo9FHBzD2n6q3pHaEe8SjokEzLyrSQVTCMnr6p6M/kxi1F5qUN4tLvcrKuvSvBZ3v5okb/O8fGZeprQ247KBoPfpihK/qKWCFQ8qIIa7OZrNtnFKq75WD973RiPSWs5c+QQuAtinEEAiO83QFgpd5ZA==" </w:instrText>
      </w:r>
      <w:r>
        <w:rPr>
          <w:rFonts w:hint="eastAsia" w:ascii="宋体" w:hAnsi="宋体" w:eastAsia="宋体" w:cs="宋体"/>
          <w:sz w:val="22"/>
          <w:szCs w:val="22"/>
          <w:highlight w:val="none"/>
          <w:lang w:val="en-US" w:eastAsia="zh-CN"/>
        </w:rPr>
        <w:fldChar w:fldCharType="separate"/>
      </w:r>
      <w:r>
        <w:rPr>
          <w:rFonts w:hint="eastAsia" w:ascii="宋体" w:hAnsi="宋体" w:eastAsia="宋体" w:cs="宋体"/>
          <w:sz w:val="22"/>
          <w:szCs w:val="22"/>
          <w:highlight w:val="none"/>
        </w:rPr>
        <w:t>全国公共资源交易平台(陕西省·宝鸡市)</w:t>
      </w:r>
      <w:r>
        <w:rPr>
          <w:rFonts w:hint="eastAsia" w:ascii="宋体" w:hAnsi="宋体" w:eastAsia="宋体" w:cs="宋体"/>
          <w:sz w:val="22"/>
          <w:szCs w:val="22"/>
          <w:highlight w:val="none"/>
          <w:lang w:val="en-US" w:eastAsia="zh-CN"/>
        </w:rPr>
        <w:fldChar w:fldCharType="end"/>
      </w:r>
      <w:r>
        <w:rPr>
          <w:rFonts w:hint="eastAsia" w:ascii="宋体" w:hAnsi="宋体" w:eastAsia="宋体" w:cs="宋体"/>
          <w:sz w:val="22"/>
          <w:szCs w:val="22"/>
          <w:highlight w:val="none"/>
          <w:lang w:val="en-US" w:eastAsia="zh-CN"/>
        </w:rPr>
        <w:t>平台</w:t>
      </w:r>
      <w:bookmarkStart w:id="1" w:name="_GoBack"/>
      <w:bookmarkEnd w:id="1"/>
      <w:r>
        <w:rPr>
          <w:rFonts w:hint="eastAsia" w:ascii="宋体" w:hAnsi="宋体" w:eastAsia="宋体" w:cs="宋体"/>
          <w:sz w:val="22"/>
          <w:szCs w:val="22"/>
          <w:highlight w:val="none"/>
          <w:lang w:val="en-US" w:eastAsia="zh-CN"/>
        </w:rPr>
        <w:t>自行下载</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方式：</w:t>
      </w:r>
      <w:r>
        <w:rPr>
          <w:rFonts w:hint="eastAsia" w:ascii="宋体" w:hAnsi="宋体" w:eastAsia="宋体" w:cs="宋体"/>
          <w:sz w:val="22"/>
          <w:szCs w:val="22"/>
          <w:highlight w:val="none"/>
          <w:lang w:eastAsia="zh-CN"/>
        </w:rPr>
        <w:t>在线获取</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售价：</w:t>
      </w:r>
      <w:r>
        <w:rPr>
          <w:rFonts w:hint="eastAsia" w:ascii="宋体" w:hAnsi="宋体" w:cs="宋体"/>
          <w:sz w:val="22"/>
          <w:szCs w:val="22"/>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四、响应文件提交</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截止时间：</w:t>
      </w:r>
      <w:r>
        <w:rPr>
          <w:rFonts w:hint="eastAsia" w:ascii="宋体" w:hAnsi="宋体" w:eastAsia="宋体" w:cs="宋体"/>
          <w:b w:val="0"/>
          <w:bCs w:val="0"/>
          <w:sz w:val="22"/>
          <w:szCs w:val="22"/>
          <w:highlight w:val="none"/>
        </w:rPr>
        <w:t>202</w:t>
      </w:r>
      <w:r>
        <w:rPr>
          <w:rFonts w:hint="eastAsia" w:ascii="宋体" w:hAnsi="宋体" w:cs="宋体"/>
          <w:b w:val="0"/>
          <w:bCs w:val="0"/>
          <w:sz w:val="22"/>
          <w:szCs w:val="22"/>
          <w:highlight w:val="none"/>
          <w:lang w:val="en-US" w:eastAsia="zh-CN"/>
        </w:rPr>
        <w:t>4</w:t>
      </w:r>
      <w:r>
        <w:rPr>
          <w:rFonts w:hint="eastAsia" w:ascii="宋体" w:hAnsi="宋体" w:cs="宋体"/>
          <w:b w:val="0"/>
          <w:bCs w:val="0"/>
          <w:sz w:val="22"/>
          <w:szCs w:val="22"/>
          <w:highlight w:val="none"/>
          <w:lang w:eastAsia="zh-CN"/>
        </w:rPr>
        <w:t>年</w:t>
      </w:r>
      <w:r>
        <w:rPr>
          <w:rFonts w:hint="eastAsia" w:ascii="宋体" w:hAnsi="宋体" w:cs="宋体"/>
          <w:b w:val="0"/>
          <w:bCs w:val="0"/>
          <w:sz w:val="22"/>
          <w:szCs w:val="22"/>
          <w:highlight w:val="none"/>
          <w:lang w:val="en-US" w:eastAsia="zh-CN"/>
        </w:rPr>
        <w:t>01</w:t>
      </w:r>
      <w:r>
        <w:rPr>
          <w:rFonts w:hint="eastAsia" w:ascii="宋体" w:hAnsi="宋体" w:cs="宋体"/>
          <w:b w:val="0"/>
          <w:bCs w:val="0"/>
          <w:sz w:val="22"/>
          <w:szCs w:val="22"/>
          <w:highlight w:val="none"/>
          <w:lang w:eastAsia="zh-CN"/>
        </w:rPr>
        <w:t>月</w:t>
      </w:r>
      <w:r>
        <w:rPr>
          <w:rFonts w:hint="eastAsia" w:ascii="宋体" w:hAnsi="宋体" w:cs="宋体"/>
          <w:b w:val="0"/>
          <w:bCs w:val="0"/>
          <w:sz w:val="22"/>
          <w:szCs w:val="22"/>
          <w:highlight w:val="none"/>
          <w:lang w:val="en-US" w:eastAsia="zh-CN"/>
        </w:rPr>
        <w:t>09日</w:t>
      </w:r>
      <w:r>
        <w:rPr>
          <w:rFonts w:hint="eastAsia" w:ascii="宋体" w:hAnsi="宋体" w:eastAsia="宋体" w:cs="宋体"/>
          <w:b w:val="0"/>
          <w:bCs w:val="0"/>
          <w:sz w:val="22"/>
          <w:szCs w:val="22"/>
          <w:highlight w:val="none"/>
        </w:rPr>
        <w:t>14</w:t>
      </w:r>
      <w:r>
        <w:rPr>
          <w:rFonts w:hint="eastAsia" w:ascii="宋体" w:hAnsi="宋体" w:cs="宋体"/>
          <w:b w:val="0"/>
          <w:bCs w:val="0"/>
          <w:sz w:val="22"/>
          <w:szCs w:val="22"/>
          <w:highlight w:val="none"/>
          <w:lang w:eastAsia="zh-CN"/>
        </w:rPr>
        <w:t>时</w:t>
      </w:r>
      <w:r>
        <w:rPr>
          <w:rFonts w:hint="eastAsia" w:ascii="宋体" w:hAnsi="宋体" w:cs="宋体"/>
          <w:b w:val="0"/>
          <w:bCs w:val="0"/>
          <w:sz w:val="22"/>
          <w:szCs w:val="22"/>
          <w:highlight w:val="none"/>
          <w:lang w:val="en-US" w:eastAsia="zh-CN"/>
        </w:rPr>
        <w:t>00</w:t>
      </w:r>
      <w:r>
        <w:rPr>
          <w:rFonts w:hint="eastAsia" w:ascii="宋体" w:hAnsi="宋体" w:cs="宋体"/>
          <w:b w:val="0"/>
          <w:bCs w:val="0"/>
          <w:sz w:val="22"/>
          <w:szCs w:val="22"/>
          <w:highlight w:val="none"/>
          <w:lang w:eastAsia="zh-CN"/>
        </w:rPr>
        <w:t>分</w:t>
      </w:r>
      <w:r>
        <w:rPr>
          <w:rFonts w:hint="eastAsia" w:ascii="宋体" w:hAnsi="宋体" w:eastAsia="宋体" w:cs="宋体"/>
          <w:sz w:val="22"/>
          <w:szCs w:val="22"/>
          <w:highlight w:val="none"/>
        </w:rPr>
        <w:t>（北京时间）</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地点：全国公共资源交易平台（陕西省·宝鸡市）（http://ggzy.baoji.gov.cn/）不见面开标，电子化投标</w:t>
      </w:r>
      <w:r>
        <w:rPr>
          <w:rFonts w:hint="eastAsia" w:ascii="宋体" w:hAnsi="宋体" w:eastAsia="宋体" w:cs="宋体"/>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五、开启</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时间：</w:t>
      </w:r>
      <w:r>
        <w:rPr>
          <w:rFonts w:hint="eastAsia" w:ascii="宋体" w:hAnsi="宋体" w:eastAsia="宋体" w:cs="宋体"/>
          <w:b w:val="0"/>
          <w:bCs w:val="0"/>
          <w:sz w:val="22"/>
          <w:szCs w:val="22"/>
          <w:highlight w:val="none"/>
        </w:rPr>
        <w:t>202</w:t>
      </w:r>
      <w:r>
        <w:rPr>
          <w:rFonts w:hint="eastAsia" w:ascii="宋体" w:hAnsi="宋体" w:cs="宋体"/>
          <w:b w:val="0"/>
          <w:bCs w:val="0"/>
          <w:sz w:val="22"/>
          <w:szCs w:val="22"/>
          <w:highlight w:val="none"/>
          <w:lang w:val="en-US" w:eastAsia="zh-CN"/>
        </w:rPr>
        <w:t>4</w:t>
      </w:r>
      <w:r>
        <w:rPr>
          <w:rFonts w:hint="eastAsia" w:ascii="宋体" w:hAnsi="宋体" w:cs="宋体"/>
          <w:b w:val="0"/>
          <w:bCs w:val="0"/>
          <w:sz w:val="22"/>
          <w:szCs w:val="22"/>
          <w:highlight w:val="none"/>
          <w:lang w:eastAsia="zh-CN"/>
        </w:rPr>
        <w:t>年</w:t>
      </w:r>
      <w:r>
        <w:rPr>
          <w:rFonts w:hint="eastAsia" w:ascii="宋体" w:hAnsi="宋体" w:cs="宋体"/>
          <w:b w:val="0"/>
          <w:bCs w:val="0"/>
          <w:sz w:val="22"/>
          <w:szCs w:val="22"/>
          <w:highlight w:val="none"/>
          <w:lang w:val="en-US" w:eastAsia="zh-CN"/>
        </w:rPr>
        <w:t>01</w:t>
      </w:r>
      <w:r>
        <w:rPr>
          <w:rFonts w:hint="eastAsia" w:ascii="宋体" w:hAnsi="宋体" w:cs="宋体"/>
          <w:b w:val="0"/>
          <w:bCs w:val="0"/>
          <w:sz w:val="22"/>
          <w:szCs w:val="22"/>
          <w:highlight w:val="none"/>
          <w:lang w:eastAsia="zh-CN"/>
        </w:rPr>
        <w:t>月</w:t>
      </w:r>
      <w:r>
        <w:rPr>
          <w:rFonts w:hint="eastAsia" w:ascii="宋体" w:hAnsi="宋体" w:cs="宋体"/>
          <w:b w:val="0"/>
          <w:bCs w:val="0"/>
          <w:sz w:val="22"/>
          <w:szCs w:val="22"/>
          <w:highlight w:val="none"/>
          <w:lang w:val="en-US" w:eastAsia="zh-CN"/>
        </w:rPr>
        <w:t>09日</w:t>
      </w:r>
      <w:r>
        <w:rPr>
          <w:rFonts w:hint="eastAsia" w:ascii="宋体" w:hAnsi="宋体" w:eastAsia="宋体" w:cs="宋体"/>
          <w:b w:val="0"/>
          <w:bCs w:val="0"/>
          <w:sz w:val="22"/>
          <w:szCs w:val="22"/>
          <w:highlight w:val="none"/>
        </w:rPr>
        <w:t>14</w:t>
      </w:r>
      <w:r>
        <w:rPr>
          <w:rFonts w:hint="eastAsia" w:ascii="宋体" w:hAnsi="宋体" w:cs="宋体"/>
          <w:b w:val="0"/>
          <w:bCs w:val="0"/>
          <w:sz w:val="22"/>
          <w:szCs w:val="22"/>
          <w:highlight w:val="none"/>
          <w:lang w:eastAsia="zh-CN"/>
        </w:rPr>
        <w:t>时</w:t>
      </w:r>
      <w:r>
        <w:rPr>
          <w:rFonts w:hint="eastAsia" w:ascii="宋体" w:hAnsi="宋体" w:cs="宋体"/>
          <w:b w:val="0"/>
          <w:bCs w:val="0"/>
          <w:sz w:val="22"/>
          <w:szCs w:val="22"/>
          <w:highlight w:val="none"/>
          <w:lang w:val="en-US" w:eastAsia="zh-CN"/>
        </w:rPr>
        <w:t>00</w:t>
      </w:r>
      <w:r>
        <w:rPr>
          <w:rFonts w:hint="eastAsia" w:ascii="宋体" w:hAnsi="宋体" w:cs="宋体"/>
          <w:b w:val="0"/>
          <w:bCs w:val="0"/>
          <w:sz w:val="22"/>
          <w:szCs w:val="22"/>
          <w:highlight w:val="none"/>
          <w:lang w:eastAsia="zh-CN"/>
        </w:rPr>
        <w:t>分</w:t>
      </w:r>
      <w:r>
        <w:rPr>
          <w:rFonts w:hint="eastAsia" w:ascii="宋体" w:hAnsi="宋体" w:eastAsia="宋体" w:cs="宋体"/>
          <w:sz w:val="22"/>
          <w:szCs w:val="22"/>
          <w:highlight w:val="none"/>
        </w:rPr>
        <w:t>（北京时间）</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地点：宝鸡市公共资源交易中心五楼第</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开标室</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eastAsia="zh-CN"/>
        </w:rPr>
        <w:t>六</w:t>
      </w:r>
      <w:r>
        <w:rPr>
          <w:rFonts w:hint="eastAsia" w:ascii="宋体" w:hAnsi="宋体" w:eastAsia="宋体" w:cs="宋体"/>
          <w:b/>
          <w:bCs/>
          <w:sz w:val="22"/>
          <w:szCs w:val="22"/>
          <w:highlight w:val="none"/>
        </w:rPr>
        <w:t>、公告期限</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自本公告发布之日起</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个工作日。</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eastAsia="zh-CN"/>
        </w:rPr>
        <w:t>七</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rPr>
        <w:t>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1.2023年</w:t>
      </w:r>
      <w:r>
        <w:rPr>
          <w:rFonts w:hint="eastAsia" w:cs="宋体"/>
          <w:kern w:val="2"/>
          <w:sz w:val="22"/>
          <w:szCs w:val="22"/>
          <w:highlight w:val="none"/>
          <w:lang w:val="en-US" w:eastAsia="zh-CN" w:bidi="ar-SA"/>
        </w:rPr>
        <w:t>12</w:t>
      </w:r>
      <w:r>
        <w:rPr>
          <w:rFonts w:hint="eastAsia" w:ascii="宋体" w:hAnsi="宋体" w:eastAsia="宋体" w:cs="宋体"/>
          <w:kern w:val="2"/>
          <w:sz w:val="22"/>
          <w:szCs w:val="22"/>
          <w:highlight w:val="none"/>
          <w:lang w:val="en-US" w:eastAsia="zh-CN" w:bidi="ar-SA"/>
        </w:rPr>
        <w:t>月</w:t>
      </w:r>
      <w:r>
        <w:rPr>
          <w:rFonts w:hint="eastAsia" w:cs="宋体"/>
          <w:kern w:val="2"/>
          <w:sz w:val="22"/>
          <w:szCs w:val="22"/>
          <w:highlight w:val="none"/>
          <w:lang w:val="en-US" w:eastAsia="zh-CN" w:bidi="ar-SA"/>
        </w:rPr>
        <w:t>28</w:t>
      </w:r>
      <w:r>
        <w:rPr>
          <w:rFonts w:hint="eastAsia" w:ascii="宋体" w:hAnsi="宋体" w:eastAsia="宋体" w:cs="宋体"/>
          <w:kern w:val="2"/>
          <w:sz w:val="22"/>
          <w:szCs w:val="22"/>
          <w:highlight w:val="none"/>
          <w:lang w:val="en-US" w:eastAsia="zh-CN" w:bidi="ar-SA"/>
        </w:rPr>
        <w:t>日至202</w:t>
      </w:r>
      <w:r>
        <w:rPr>
          <w:rFonts w:hint="eastAsia" w:cs="宋体"/>
          <w:kern w:val="2"/>
          <w:sz w:val="22"/>
          <w:szCs w:val="22"/>
          <w:highlight w:val="none"/>
          <w:lang w:val="en-US" w:eastAsia="zh-CN" w:bidi="ar-SA"/>
        </w:rPr>
        <w:t>4</w:t>
      </w:r>
      <w:r>
        <w:rPr>
          <w:rFonts w:hint="eastAsia" w:ascii="宋体" w:hAnsi="宋体" w:eastAsia="宋体" w:cs="宋体"/>
          <w:kern w:val="2"/>
          <w:sz w:val="22"/>
          <w:szCs w:val="22"/>
          <w:highlight w:val="none"/>
          <w:lang w:val="en-US" w:eastAsia="zh-CN" w:bidi="ar-SA"/>
        </w:rPr>
        <w:t>年</w:t>
      </w:r>
      <w:r>
        <w:rPr>
          <w:rFonts w:hint="eastAsia" w:cs="宋体"/>
          <w:kern w:val="2"/>
          <w:sz w:val="22"/>
          <w:szCs w:val="22"/>
          <w:highlight w:val="none"/>
          <w:lang w:val="en-US" w:eastAsia="zh-CN" w:bidi="ar-SA"/>
        </w:rPr>
        <w:t>01</w:t>
      </w:r>
      <w:r>
        <w:rPr>
          <w:rFonts w:hint="eastAsia" w:ascii="宋体" w:hAnsi="宋体" w:eastAsia="宋体" w:cs="宋体"/>
          <w:kern w:val="2"/>
          <w:sz w:val="22"/>
          <w:szCs w:val="22"/>
          <w:highlight w:val="none"/>
          <w:lang w:val="en-US" w:eastAsia="zh-CN" w:bidi="ar-SA"/>
        </w:rPr>
        <w:t>月</w:t>
      </w:r>
      <w:r>
        <w:rPr>
          <w:rFonts w:hint="eastAsia" w:cs="宋体"/>
          <w:kern w:val="2"/>
          <w:sz w:val="22"/>
          <w:szCs w:val="22"/>
          <w:highlight w:val="none"/>
          <w:lang w:val="en-US" w:eastAsia="zh-CN" w:bidi="ar-SA"/>
        </w:rPr>
        <w:t>03</w:t>
      </w:r>
      <w:r>
        <w:rPr>
          <w:rFonts w:hint="eastAsia" w:ascii="宋体" w:hAnsi="宋体" w:eastAsia="宋体" w:cs="宋体"/>
          <w:kern w:val="2"/>
          <w:sz w:val="22"/>
          <w:szCs w:val="22"/>
          <w:highlight w:val="none"/>
          <w:lang w:val="en-US" w:eastAsia="zh-CN" w:bidi="ar-SA"/>
        </w:rPr>
        <w:t>日</w:t>
      </w:r>
      <w:r>
        <w:rPr>
          <w:rFonts w:hint="eastAsia" w:ascii="宋体" w:hAnsi="宋体" w:eastAsia="宋体" w:cs="宋体"/>
          <w:kern w:val="2"/>
          <w:sz w:val="22"/>
          <w:szCs w:val="22"/>
          <w:highlight w:val="none"/>
          <w:lang w:val="en-US" w:eastAsia="zh-CN" w:bidi="ar-SA"/>
        </w:rPr>
        <w:t>9:00-12:00，14:00-17:00，法定节假日除外），各供应商持网上报名回执单、企业介绍信、经办人有效身份证原件、法人授权委托书送至誉盈国际项目管理有限公司（地址：陕西省宝鸡市金台区行政大道16号鹏博财富中心2#楼B座1005室）进行线下报名，否则视为报名无效（谢绝邮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2</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请供应商按照陕西省财政厅关于政府采购供应商注册登记有关事项的通知中的要求，通过陕西省政府采购网（</w:t>
      </w:r>
      <w:r>
        <w:rPr>
          <w:rFonts w:hint="default" w:ascii="宋体" w:hAnsi="宋体" w:eastAsia="宋体" w:cs="宋体"/>
          <w:kern w:val="2"/>
          <w:sz w:val="22"/>
          <w:szCs w:val="22"/>
          <w:highlight w:val="none"/>
          <w:lang w:val="en-US" w:eastAsia="zh-CN" w:bidi="ar-SA"/>
        </w:rPr>
        <w:t>http://www.ccgp-shaanxi.gov.cn/</w:t>
      </w:r>
      <w:r>
        <w:rPr>
          <w:rFonts w:hint="eastAsia" w:ascii="宋体" w:hAnsi="宋体" w:eastAsia="宋体" w:cs="宋体"/>
          <w:kern w:val="2"/>
          <w:sz w:val="22"/>
          <w:szCs w:val="22"/>
          <w:highlight w:val="none"/>
          <w:lang w:val="en-US" w:eastAsia="zh-CN" w:bidi="ar-SA"/>
        </w:rPr>
        <w:t>）注册登记加入陕西省政府采购供应商库并及时办理</w:t>
      </w:r>
      <w:r>
        <w:rPr>
          <w:rFonts w:hint="default" w:ascii="宋体" w:hAnsi="宋体" w:eastAsia="宋体" w:cs="宋体"/>
          <w:kern w:val="2"/>
          <w:sz w:val="22"/>
          <w:szCs w:val="22"/>
          <w:highlight w:val="none"/>
          <w:lang w:val="en-US" w:eastAsia="zh-CN" w:bidi="ar-SA"/>
        </w:rPr>
        <w:t>CA</w:t>
      </w:r>
      <w:r>
        <w:rPr>
          <w:rFonts w:hint="eastAsia" w:ascii="宋体" w:hAnsi="宋体" w:eastAsia="宋体" w:cs="宋体"/>
          <w:kern w:val="2"/>
          <w:sz w:val="22"/>
          <w:szCs w:val="22"/>
          <w:highlight w:val="none"/>
          <w:lang w:val="en-US" w:eastAsia="zh-CN" w:bidi="ar-SA"/>
        </w:rPr>
        <w:t>数字证书（陕西</w:t>
      </w:r>
      <w:r>
        <w:rPr>
          <w:rFonts w:hint="default" w:ascii="宋体" w:hAnsi="宋体" w:eastAsia="宋体" w:cs="宋体"/>
          <w:kern w:val="2"/>
          <w:sz w:val="22"/>
          <w:szCs w:val="22"/>
          <w:highlight w:val="none"/>
          <w:lang w:val="en-US" w:eastAsia="zh-CN" w:bidi="ar-SA"/>
        </w:rPr>
        <w:t>CA</w:t>
      </w:r>
      <w:r>
        <w:rPr>
          <w:rFonts w:hint="eastAsia" w:ascii="宋体" w:hAnsi="宋体" w:eastAsia="宋体" w:cs="宋体"/>
          <w:kern w:val="2"/>
          <w:sz w:val="22"/>
          <w:szCs w:val="22"/>
          <w:highlight w:val="none"/>
          <w:lang w:val="en-US" w:eastAsia="zh-CN" w:bidi="ar-SA"/>
        </w:rPr>
        <w:t>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供应商在网上填写单位信息（单位名称、营业执照相关信息）时应与</w:t>
      </w:r>
      <w:r>
        <w:rPr>
          <w:rFonts w:hint="eastAsia" w:cs="宋体"/>
          <w:kern w:val="2"/>
          <w:sz w:val="22"/>
          <w:szCs w:val="22"/>
          <w:highlight w:val="none"/>
          <w:lang w:val="en-US" w:eastAsia="zh-CN" w:bidi="ar-SA"/>
        </w:rPr>
        <w:t>谈判</w:t>
      </w:r>
      <w:r>
        <w:rPr>
          <w:rFonts w:hint="eastAsia" w:ascii="宋体" w:hAnsi="宋体" w:eastAsia="宋体" w:cs="宋体"/>
          <w:kern w:val="2"/>
          <w:sz w:val="22"/>
          <w:szCs w:val="22"/>
          <w:highlight w:val="none"/>
          <w:lang w:val="en-US" w:eastAsia="zh-CN" w:bidi="ar-SA"/>
        </w:rPr>
        <w:t>文件要求及后期上传的电子响应文件中相关信息一致，否则造成资格审查不通过的后果自负；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4.</w:t>
      </w:r>
      <w:r>
        <w:rPr>
          <w:rFonts w:hint="eastAsia" w:ascii="宋体" w:hAnsi="宋体" w:eastAsia="宋体" w:cs="宋体"/>
          <w:kern w:val="2"/>
          <w:sz w:val="22"/>
          <w:szCs w:val="22"/>
          <w:highlight w:val="none"/>
          <w:lang w:val="en-US" w:eastAsia="zh-CN" w:bidi="ar-SA"/>
        </w:rPr>
        <w:t>本项目有意向的供应商须登录全国公共资源交易平台（陕西省·宝鸡市）宝鸡市公共资源交易中心（</w:t>
      </w:r>
      <w:r>
        <w:rPr>
          <w:rFonts w:hint="default" w:ascii="宋体" w:hAnsi="宋体" w:eastAsia="宋体" w:cs="宋体"/>
          <w:kern w:val="2"/>
          <w:sz w:val="22"/>
          <w:szCs w:val="22"/>
          <w:highlight w:val="none"/>
          <w:lang w:val="en-US" w:eastAsia="zh-CN" w:bidi="ar-SA"/>
        </w:rPr>
        <w:t>http://www.sxggzyjy.cn/</w:t>
      </w:r>
      <w:r>
        <w:rPr>
          <w:rFonts w:hint="eastAsia" w:ascii="宋体" w:hAnsi="宋体" w:eastAsia="宋体" w:cs="宋体"/>
          <w:kern w:val="2"/>
          <w:sz w:val="22"/>
          <w:szCs w:val="22"/>
          <w:highlight w:val="none"/>
          <w:lang w:val="en-US" w:eastAsia="zh-CN" w:bidi="ar-SA"/>
        </w:rPr>
        <w:t>），交易平台〖首页〉电子交易平台〉陕西政府采购交易系统企业端〗后，在〖招标公告</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出让公告〗模块中选择有意向的项目点击“我要投标”，进入界面后完善相关信息并打印回执单后可从〖我的项目〉项目流程〉交易文件下载〗中下载电子</w:t>
      </w:r>
      <w:r>
        <w:rPr>
          <w:rFonts w:hint="eastAsia" w:cs="宋体"/>
          <w:kern w:val="2"/>
          <w:sz w:val="22"/>
          <w:szCs w:val="22"/>
          <w:highlight w:val="none"/>
          <w:lang w:val="en-US" w:eastAsia="zh-CN" w:bidi="ar-SA"/>
        </w:rPr>
        <w:t>谈判</w:t>
      </w:r>
      <w:r>
        <w:rPr>
          <w:rFonts w:hint="eastAsia" w:ascii="宋体" w:hAnsi="宋体" w:eastAsia="宋体" w:cs="宋体"/>
          <w:kern w:val="2"/>
          <w:sz w:val="22"/>
          <w:szCs w:val="22"/>
          <w:highlight w:val="none"/>
          <w:lang w:val="en-US" w:eastAsia="zh-CN" w:bidi="ar-SA"/>
        </w:rPr>
        <w:t>文件（</w:t>
      </w:r>
      <w:r>
        <w:rPr>
          <w:rFonts w:hint="default" w:ascii="宋体" w:hAnsi="宋体" w:eastAsia="宋体" w:cs="宋体"/>
          <w:kern w:val="2"/>
          <w:sz w:val="22"/>
          <w:szCs w:val="22"/>
          <w:highlight w:val="none"/>
          <w:lang w:val="en-US" w:eastAsia="zh-CN" w:bidi="ar-SA"/>
        </w:rPr>
        <w:t>*.SXSZF </w:t>
      </w:r>
      <w:r>
        <w:rPr>
          <w:rFonts w:hint="eastAsia" w:ascii="宋体" w:hAnsi="宋体" w:eastAsia="宋体" w:cs="宋体"/>
          <w:kern w:val="2"/>
          <w:sz w:val="22"/>
          <w:szCs w:val="22"/>
          <w:highlight w:val="none"/>
          <w:lang w:val="en-US" w:eastAsia="zh-CN" w:bidi="ar-SA"/>
        </w:rPr>
        <w:t>格式），否则视为无效（谢绝邮寄）。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5</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本项目为“全流程电子化”采购模式，实行线上电子投标方式，各潜在供应商须自行在网上下载竞争性</w:t>
      </w:r>
      <w:r>
        <w:rPr>
          <w:rFonts w:hint="eastAsia" w:cs="宋体"/>
          <w:kern w:val="2"/>
          <w:sz w:val="22"/>
          <w:szCs w:val="22"/>
          <w:highlight w:val="none"/>
          <w:lang w:val="en-US" w:eastAsia="zh-CN" w:bidi="ar-SA"/>
        </w:rPr>
        <w:t>谈判</w:t>
      </w:r>
      <w:r>
        <w:rPr>
          <w:rFonts w:hint="eastAsia" w:ascii="宋体" w:hAnsi="宋体" w:eastAsia="宋体" w:cs="宋体"/>
          <w:kern w:val="2"/>
          <w:sz w:val="22"/>
          <w:szCs w:val="22"/>
          <w:highlight w:val="none"/>
          <w:lang w:val="en-US" w:eastAsia="zh-CN" w:bidi="ar-SA"/>
        </w:rPr>
        <w:t>文件、缴纳</w:t>
      </w:r>
      <w:r>
        <w:rPr>
          <w:rFonts w:hint="eastAsia" w:cs="宋体"/>
          <w:kern w:val="2"/>
          <w:sz w:val="22"/>
          <w:szCs w:val="22"/>
          <w:highlight w:val="none"/>
          <w:lang w:val="en-US" w:eastAsia="zh-CN" w:bidi="ar-SA"/>
        </w:rPr>
        <w:t>投标</w:t>
      </w:r>
      <w:r>
        <w:rPr>
          <w:rFonts w:hint="eastAsia" w:ascii="宋体" w:hAnsi="宋体" w:eastAsia="宋体" w:cs="宋体"/>
          <w:kern w:val="2"/>
          <w:sz w:val="22"/>
          <w:szCs w:val="22"/>
          <w:highlight w:val="none"/>
          <w:lang w:val="en-US" w:eastAsia="zh-CN" w:bidi="ar-SA"/>
        </w:rPr>
        <w:t>保证金，并登录全国公共资源交易平台（陕西省·宝鸡市）（</w:t>
      </w:r>
      <w:r>
        <w:rPr>
          <w:rFonts w:hint="default" w:ascii="宋体" w:hAnsi="宋体" w:eastAsia="宋体" w:cs="宋体"/>
          <w:kern w:val="2"/>
          <w:sz w:val="22"/>
          <w:szCs w:val="22"/>
          <w:highlight w:val="none"/>
          <w:lang w:val="en-US" w:eastAsia="zh-CN" w:bidi="ar-SA"/>
        </w:rPr>
        <w:t>http://ggzy.baoji.gov.cn/</w:t>
      </w:r>
      <w:r>
        <w:rPr>
          <w:rFonts w:hint="eastAsia" w:ascii="宋体" w:hAnsi="宋体" w:eastAsia="宋体" w:cs="宋体"/>
          <w:kern w:val="2"/>
          <w:sz w:val="22"/>
          <w:szCs w:val="22"/>
          <w:highlight w:val="none"/>
          <w:lang w:val="en-US" w:eastAsia="zh-CN" w:bidi="ar-SA"/>
        </w:rPr>
        <w:t>）</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服务指南</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下载专区</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《政府采购电子交易</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不见面系统操作手册》，并下载政府采购电子标书制作工具，按照流程制作电子标书并在规定的递交响应文件截止时间前上传响应文件。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6</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未在规定时间内在平台上下载电子竞争性</w:t>
      </w:r>
      <w:r>
        <w:rPr>
          <w:rFonts w:hint="eastAsia" w:cs="宋体"/>
          <w:kern w:val="2"/>
          <w:sz w:val="22"/>
          <w:szCs w:val="22"/>
          <w:highlight w:val="none"/>
          <w:lang w:val="en-US" w:eastAsia="zh-CN" w:bidi="ar-SA"/>
        </w:rPr>
        <w:t>谈判</w:t>
      </w:r>
      <w:r>
        <w:rPr>
          <w:rFonts w:hint="eastAsia" w:ascii="宋体" w:hAnsi="宋体" w:eastAsia="宋体" w:cs="宋体"/>
          <w:kern w:val="2"/>
          <w:sz w:val="22"/>
          <w:szCs w:val="22"/>
          <w:highlight w:val="none"/>
          <w:lang w:val="en-US" w:eastAsia="zh-CN" w:bidi="ar-SA"/>
        </w:rPr>
        <w:t>文件的，导致无法完成后续流程的责任自负；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7.</w:t>
      </w:r>
      <w:r>
        <w:rPr>
          <w:rFonts w:hint="eastAsia" w:ascii="宋体" w:hAnsi="宋体" w:eastAsia="宋体" w:cs="宋体"/>
          <w:kern w:val="2"/>
          <w:sz w:val="22"/>
          <w:szCs w:val="22"/>
          <w:highlight w:val="none"/>
          <w:lang w:val="en-US" w:eastAsia="zh-CN" w:bidi="ar-SA"/>
        </w:rPr>
        <w:t>因供应商自身设施故障或自身原因导致无法完成投标的，由供应商责任自负。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8</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各供应商在获取竞争性</w:t>
      </w:r>
      <w:r>
        <w:rPr>
          <w:rFonts w:hint="eastAsia" w:cs="宋体"/>
          <w:kern w:val="2"/>
          <w:sz w:val="22"/>
          <w:szCs w:val="22"/>
          <w:highlight w:val="none"/>
          <w:lang w:val="en-US" w:eastAsia="zh-CN" w:bidi="ar-SA"/>
        </w:rPr>
        <w:t>谈判</w:t>
      </w:r>
      <w:r>
        <w:rPr>
          <w:rFonts w:hint="eastAsia" w:ascii="宋体" w:hAnsi="宋体" w:eastAsia="宋体" w:cs="宋体"/>
          <w:kern w:val="2"/>
          <w:sz w:val="22"/>
          <w:szCs w:val="22"/>
          <w:highlight w:val="none"/>
          <w:lang w:val="en-US" w:eastAsia="zh-CN" w:bidi="ar-SA"/>
        </w:rPr>
        <w:t>文件后，请随时关注宝鸡市公共资源交易中心网站信息，获悉关于本项目的变更、澄清（如有）等内容，否则由此引起的一切责任由供应商自行承担。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9</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为了保证远程不见面开标顺利进行，供应商需使用配备相关设备的电脑提前一小时登录网络开标大厅</w:t>
      </w:r>
      <w:r>
        <w:rPr>
          <w:rFonts w:hint="eastAsia" w:cs="宋体"/>
          <w:kern w:val="2"/>
          <w:sz w:val="22"/>
          <w:szCs w:val="22"/>
          <w:highlight w:val="none"/>
          <w:lang w:val="en-US" w:eastAsia="zh-CN" w:bidi="ar-SA"/>
        </w:rPr>
        <w:t>并签到</w:t>
      </w:r>
      <w:r>
        <w:rPr>
          <w:rFonts w:hint="eastAsia" w:ascii="宋体" w:hAnsi="宋体" w:eastAsia="宋体" w:cs="宋体"/>
          <w:kern w:val="2"/>
          <w:sz w:val="22"/>
          <w:szCs w:val="22"/>
          <w:highlight w:val="none"/>
          <w:lang w:val="en-US" w:eastAsia="zh-CN" w:bidi="ar-SA"/>
        </w:rPr>
        <w:t>。因投标供应商自身设施故障或自身原因导致无法完成投标的，由投标供应商自行承担后果；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10</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本项目采用“不见面”开标形式，投标供应商可登录全国公共资源交易平台（陕西省·宝鸡市）（</w:t>
      </w:r>
      <w:r>
        <w:rPr>
          <w:rFonts w:hint="default" w:ascii="宋体" w:hAnsi="宋体" w:eastAsia="宋体" w:cs="宋体"/>
          <w:kern w:val="2"/>
          <w:sz w:val="22"/>
          <w:szCs w:val="22"/>
          <w:highlight w:val="none"/>
          <w:lang w:val="en-US" w:eastAsia="zh-CN" w:bidi="ar-SA"/>
        </w:rPr>
        <w:t>http://ggzy.baoji.gov.cn/</w:t>
      </w:r>
      <w:r>
        <w:rPr>
          <w:rFonts w:hint="eastAsia" w:ascii="宋体" w:hAnsi="宋体" w:eastAsia="宋体" w:cs="宋体"/>
          <w:kern w:val="2"/>
          <w:sz w:val="22"/>
          <w:szCs w:val="22"/>
          <w:highlight w:val="none"/>
          <w:lang w:val="en-US" w:eastAsia="zh-CN" w:bidi="ar-SA"/>
        </w:rPr>
        <w:t>）〖《首页》不见面开标·新〗在线参与开评标过程，详见交易平台〖首页〉服务指南〉下载专区〗中的《政府采购电子交易</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不见面系统操作手册》。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cs="宋体"/>
          <w:kern w:val="2"/>
          <w:sz w:val="22"/>
          <w:szCs w:val="22"/>
          <w:highlight w:val="none"/>
          <w:lang w:val="en-US" w:eastAsia="zh-CN" w:bidi="ar-SA"/>
        </w:rPr>
        <w:t>11</w:t>
      </w:r>
      <w:r>
        <w:rPr>
          <w:rFonts w:hint="default" w:ascii="宋体" w:hAnsi="宋体" w:eastAsia="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本项目</w:t>
      </w:r>
      <w:r>
        <w:rPr>
          <w:rFonts w:hint="eastAsia" w:cs="宋体"/>
          <w:kern w:val="2"/>
          <w:sz w:val="22"/>
          <w:szCs w:val="22"/>
          <w:highlight w:val="none"/>
          <w:lang w:val="en-US" w:eastAsia="zh-CN" w:bidi="ar-SA"/>
        </w:rPr>
        <w:t>谈判</w:t>
      </w:r>
      <w:r>
        <w:rPr>
          <w:rFonts w:hint="eastAsia" w:ascii="宋体" w:hAnsi="宋体" w:eastAsia="宋体" w:cs="宋体"/>
          <w:kern w:val="2"/>
          <w:sz w:val="22"/>
          <w:szCs w:val="22"/>
          <w:highlight w:val="none"/>
          <w:lang w:val="en-US" w:eastAsia="zh-CN" w:bidi="ar-SA"/>
        </w:rPr>
        <w:t>标结束后成交人须在</w:t>
      </w:r>
      <w:r>
        <w:rPr>
          <w:rFonts w:hint="default" w:ascii="宋体" w:hAnsi="宋体" w:eastAsia="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个日历日内将响应文件纸质版（含电子版资料）一式</w:t>
      </w:r>
      <w:r>
        <w:rPr>
          <w:rFonts w:hint="eastAsia" w:cs="宋体"/>
          <w:kern w:val="2"/>
          <w:sz w:val="22"/>
          <w:szCs w:val="22"/>
          <w:highlight w:val="none"/>
          <w:lang w:val="en-US" w:eastAsia="zh-CN" w:bidi="ar-SA"/>
        </w:rPr>
        <w:t>两</w:t>
      </w:r>
      <w:r>
        <w:rPr>
          <w:rFonts w:hint="eastAsia" w:ascii="宋体" w:hAnsi="宋体" w:eastAsia="宋体" w:cs="宋体"/>
          <w:kern w:val="2"/>
          <w:sz w:val="22"/>
          <w:szCs w:val="22"/>
          <w:highlight w:val="none"/>
          <w:lang w:val="en-US" w:eastAsia="zh-CN" w:bidi="ar-SA"/>
        </w:rPr>
        <w:t>份送至采购代理公司。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注意事项：投标人应随时留意可能发布的变更公告，当澄清或修改的内容影响响应文件编制时，将在交易平台上同步发布答疑文件，此时供应商应从“项目流程”答疑文件下载、下载最新发布的答疑文件。</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eastAsia="zh-CN"/>
        </w:rPr>
        <w:t>八</w:t>
      </w:r>
      <w:r>
        <w:rPr>
          <w:rFonts w:hint="eastAsia" w:ascii="宋体" w:hAnsi="宋体" w:eastAsia="宋体" w:cs="宋体"/>
          <w:b/>
          <w:bCs/>
          <w:sz w:val="22"/>
          <w:szCs w:val="22"/>
          <w:highlight w:val="none"/>
        </w:rPr>
        <w:t xml:space="preserve">、对本次采购提出询问，请按以下方式联系。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1、采购人信息：</w:t>
      </w:r>
      <w:r>
        <w:rPr>
          <w:rFonts w:hint="eastAsia" w:ascii="宋体" w:hAnsi="宋体" w:eastAsia="宋体" w:cs="宋体"/>
          <w:sz w:val="22"/>
          <w:szCs w:val="22"/>
          <w:highlight w:val="none"/>
          <w:lang w:val="en-US" w:eastAsia="zh-CN"/>
        </w:rPr>
        <w:t>扶风县扶风高中</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地址：</w:t>
      </w:r>
      <w:r>
        <w:rPr>
          <w:rFonts w:hint="eastAsia" w:ascii="宋体" w:hAnsi="宋体" w:eastAsia="宋体" w:cs="宋体"/>
          <w:sz w:val="22"/>
          <w:szCs w:val="22"/>
          <w:highlight w:val="none"/>
          <w:lang w:eastAsia="zh-CN"/>
        </w:rPr>
        <w:t>宝鸡市扶风县八岔村西宝北线</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联系人：</w:t>
      </w:r>
      <w:r>
        <w:rPr>
          <w:rFonts w:hint="eastAsia" w:ascii="宋体" w:hAnsi="宋体" w:eastAsia="宋体" w:cs="宋体"/>
          <w:sz w:val="22"/>
          <w:szCs w:val="22"/>
          <w:highlight w:val="none"/>
          <w:lang w:eastAsia="zh-CN"/>
        </w:rPr>
        <w:t>王工</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电话：13571719395</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2、项目联系方式</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项目联系人：薛春悦</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 话：0917-</w:t>
      </w:r>
      <w:r>
        <w:rPr>
          <w:rFonts w:hint="eastAsia" w:ascii="宋体" w:hAnsi="宋体" w:eastAsia="宋体" w:cs="宋体"/>
          <w:sz w:val="22"/>
          <w:szCs w:val="22"/>
          <w:highlight w:val="none"/>
          <w:lang w:val="en-US" w:eastAsia="zh-CN"/>
        </w:rPr>
        <w:t>3338833</w:t>
      </w:r>
      <w:r>
        <w:rPr>
          <w:rFonts w:hint="eastAsia" w:ascii="宋体" w:hAnsi="宋体" w:eastAsia="宋体" w:cs="宋体"/>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传 真：/</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3、采购代理机构信息</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名称：</w:t>
      </w:r>
      <w:r>
        <w:rPr>
          <w:rFonts w:hint="eastAsia" w:ascii="宋体" w:hAnsi="宋体" w:eastAsia="宋体" w:cs="宋体"/>
          <w:sz w:val="22"/>
          <w:szCs w:val="22"/>
          <w:highlight w:val="none"/>
          <w:lang w:eastAsia="zh-CN"/>
        </w:rPr>
        <w:t>誉盈国际项目管理有限公司</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联系地址：陕西省宝鸡市金台区行政大道16号鹏博财富中心2#楼B座100</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室</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highlight w:val="none"/>
        </w:rPr>
      </w:pPr>
    </w:p>
    <w:p>
      <w:pPr>
        <w:keepNext w:val="0"/>
        <w:keepLines w:val="0"/>
        <w:pageBreakBefore w:val="0"/>
        <w:widowControl w:val="0"/>
        <w:kinsoku/>
        <w:wordWrap/>
        <w:overflowPunct/>
        <w:topLinePunct w:val="0"/>
        <w:autoSpaceDE/>
        <w:autoSpaceDN/>
        <w:bidi w:val="0"/>
        <w:adjustRightInd/>
        <w:snapToGrid/>
        <w:spacing w:line="432" w:lineRule="auto"/>
        <w:jc w:val="righ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誉盈国际项目管理有限公司</w:t>
      </w:r>
    </w:p>
    <w:p>
      <w:pPr>
        <w:keepNext w:val="0"/>
        <w:keepLines w:val="0"/>
        <w:pageBreakBefore w:val="0"/>
        <w:widowControl w:val="0"/>
        <w:kinsoku/>
        <w:wordWrap/>
        <w:overflowPunct/>
        <w:topLinePunct w:val="0"/>
        <w:autoSpaceDE/>
        <w:autoSpaceDN/>
        <w:bidi w:val="0"/>
        <w:adjustRightInd/>
        <w:snapToGrid/>
        <w:spacing w:line="432" w:lineRule="auto"/>
        <w:ind w:firstLine="6160" w:firstLineChars="28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lang w:val="en-US" w:eastAsia="zh-CN"/>
        </w:rPr>
        <w:t>年</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28</w:t>
      </w:r>
      <w:r>
        <w:rPr>
          <w:rFonts w:hint="eastAsia" w:ascii="宋体" w:hAnsi="宋体" w:eastAsia="宋体" w:cs="宋体"/>
          <w:sz w:val="22"/>
          <w:szCs w:val="22"/>
          <w:highlight w:val="none"/>
          <w:lang w:val="en-US" w:eastAsia="zh-CN"/>
        </w:rPr>
        <w:t>日</w:t>
      </w:r>
      <w:bookmarkEnd w:id="0"/>
    </w:p>
    <w:p>
      <w:pPr>
        <w:pStyle w:val="4"/>
        <w:rPr>
          <w:rFonts w:hint="eastAsia" w:ascii="宋体" w:hAnsi="宋体" w:eastAsia="宋体" w:cs="宋体"/>
          <w:sz w:val="22"/>
          <w:szCs w:val="22"/>
          <w:highlight w:val="none"/>
          <w:lang w:val="en-US" w:eastAsia="zh-CN"/>
        </w:rPr>
      </w:pPr>
    </w:p>
    <w:p>
      <w:pPr>
        <w:pStyle w:val="4"/>
        <w:rPr>
          <w:rFonts w:hint="eastAsia" w:ascii="宋体" w:hAnsi="宋体" w:eastAsia="宋体" w:cs="宋体"/>
          <w:sz w:val="22"/>
          <w:szCs w:val="22"/>
          <w:lang w:val="en-US" w:eastAsia="zh-CN"/>
        </w:rPr>
      </w:pPr>
    </w:p>
    <w:p>
      <w:pPr>
        <w:pStyle w:val="4"/>
        <w:rPr>
          <w:rFonts w:hint="eastAsia" w:ascii="宋体" w:hAnsi="宋体" w:eastAsia="宋体" w:cs="宋体"/>
          <w:sz w:val="22"/>
          <w:szCs w:val="22"/>
          <w:lang w:val="en-US" w:eastAsia="zh-CN"/>
        </w:rPr>
      </w:pPr>
    </w:p>
    <w:p>
      <w:pPr>
        <w:pStyle w:val="4"/>
        <w:rPr>
          <w:rFonts w:hint="eastAsia" w:ascii="宋体" w:hAnsi="宋体" w:cs="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color w:val="auto"/>
          <w:sz w:val="22"/>
          <w:szCs w:val="22"/>
          <w:highlight w:val="none"/>
          <w:lang w:val="en-US" w:eastAsia="zh-CN"/>
        </w:rPr>
      </w:pPr>
    </w:p>
    <w:p>
      <w:pPr>
        <w:pStyle w:val="4"/>
        <w:rPr>
          <w:rFonts w:hint="eastAsia" w:ascii="宋体" w:hAnsi="宋体" w:eastAsia="宋体" w:cs="宋体"/>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ODBjMDJhZDQwNzU5MTQ4MjU4ZGE2YWEyNWI0NmIifQ=="/>
  </w:docVars>
  <w:rsids>
    <w:rsidRoot w:val="00000000"/>
    <w:rsid w:val="01EF0DC1"/>
    <w:rsid w:val="02641C78"/>
    <w:rsid w:val="027125E7"/>
    <w:rsid w:val="050B0AD1"/>
    <w:rsid w:val="050D1043"/>
    <w:rsid w:val="061B5754"/>
    <w:rsid w:val="06D07EC9"/>
    <w:rsid w:val="06E4782C"/>
    <w:rsid w:val="08B9491E"/>
    <w:rsid w:val="09F1124F"/>
    <w:rsid w:val="0A527505"/>
    <w:rsid w:val="0D3B3F1D"/>
    <w:rsid w:val="0F4D404F"/>
    <w:rsid w:val="0FDE28F0"/>
    <w:rsid w:val="107F3A01"/>
    <w:rsid w:val="136938F2"/>
    <w:rsid w:val="159F4580"/>
    <w:rsid w:val="18F25D86"/>
    <w:rsid w:val="190844C1"/>
    <w:rsid w:val="1AF23E6D"/>
    <w:rsid w:val="1AF35E37"/>
    <w:rsid w:val="206C021E"/>
    <w:rsid w:val="21FD4D7A"/>
    <w:rsid w:val="220A23E4"/>
    <w:rsid w:val="22E15730"/>
    <w:rsid w:val="23B613FB"/>
    <w:rsid w:val="2492046F"/>
    <w:rsid w:val="25D17D82"/>
    <w:rsid w:val="271E5FEA"/>
    <w:rsid w:val="287F6C39"/>
    <w:rsid w:val="29CA09E0"/>
    <w:rsid w:val="2A2953D2"/>
    <w:rsid w:val="2C28298A"/>
    <w:rsid w:val="2EF266DA"/>
    <w:rsid w:val="309930A2"/>
    <w:rsid w:val="30A12166"/>
    <w:rsid w:val="337C47C4"/>
    <w:rsid w:val="33FD6EFB"/>
    <w:rsid w:val="38476234"/>
    <w:rsid w:val="3A745293"/>
    <w:rsid w:val="3DF53313"/>
    <w:rsid w:val="3E3E2BED"/>
    <w:rsid w:val="3F3F0D2F"/>
    <w:rsid w:val="3FDF6CB7"/>
    <w:rsid w:val="422B010C"/>
    <w:rsid w:val="43364640"/>
    <w:rsid w:val="436F286F"/>
    <w:rsid w:val="440F6F8F"/>
    <w:rsid w:val="45D42F2B"/>
    <w:rsid w:val="47A23751"/>
    <w:rsid w:val="47DA4AFE"/>
    <w:rsid w:val="4A484FA8"/>
    <w:rsid w:val="4A5E47CC"/>
    <w:rsid w:val="4B885AFD"/>
    <w:rsid w:val="4C622089"/>
    <w:rsid w:val="4D18171A"/>
    <w:rsid w:val="4D627EE5"/>
    <w:rsid w:val="4DD40958"/>
    <w:rsid w:val="4EC75C1F"/>
    <w:rsid w:val="4EFB6C2C"/>
    <w:rsid w:val="4F797EA5"/>
    <w:rsid w:val="4F9F6BBF"/>
    <w:rsid w:val="502D705A"/>
    <w:rsid w:val="50357CA8"/>
    <w:rsid w:val="50EA015D"/>
    <w:rsid w:val="51335362"/>
    <w:rsid w:val="51CB0FA6"/>
    <w:rsid w:val="55F45FE4"/>
    <w:rsid w:val="55FF11E4"/>
    <w:rsid w:val="56B66CD9"/>
    <w:rsid w:val="5E3E0745"/>
    <w:rsid w:val="60A45BBA"/>
    <w:rsid w:val="60D40C4D"/>
    <w:rsid w:val="613A386C"/>
    <w:rsid w:val="660836C0"/>
    <w:rsid w:val="6B0E0874"/>
    <w:rsid w:val="6B2B0AAB"/>
    <w:rsid w:val="6CAE6026"/>
    <w:rsid w:val="70633562"/>
    <w:rsid w:val="720D03A7"/>
    <w:rsid w:val="760B6D06"/>
    <w:rsid w:val="773758DC"/>
    <w:rsid w:val="77DF516B"/>
    <w:rsid w:val="79A436FA"/>
    <w:rsid w:val="7A287E87"/>
    <w:rsid w:val="7A4D3D91"/>
    <w:rsid w:val="7A78650F"/>
    <w:rsid w:val="7B9559F0"/>
    <w:rsid w:val="7DE40204"/>
    <w:rsid w:val="7E350D9B"/>
    <w:rsid w:val="7E3665B0"/>
    <w:rsid w:val="7E53749D"/>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eastAsia" w:ascii="宋体" w:hAnsi="宋体" w:eastAsia="仿宋" w:cs="宋体"/>
      <w:kern w:val="0"/>
      <w:sz w:val="24"/>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character" w:styleId="8">
    <w:name w:val="Strong"/>
    <w:basedOn w:val="7"/>
    <w:qFormat/>
    <w:uiPriority w:val="0"/>
    <w:rPr>
      <w:b/>
      <w:bCs/>
    </w:rPr>
  </w:style>
  <w:style w:type="character" w:styleId="9">
    <w:name w:val="FollowedHyperlink"/>
    <w:basedOn w:val="7"/>
    <w:qFormat/>
    <w:uiPriority w:val="0"/>
    <w:rPr>
      <w:color w:val="800080"/>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uiPriority w:val="0"/>
    <w:rPr>
      <w:rFonts w:hint="default" w:ascii="monospace" w:hAnsi="monospace" w:eastAsia="monospace" w:cs="monospace"/>
      <w:sz w:val="20"/>
    </w:rPr>
  </w:style>
  <w:style w:type="character" w:styleId="17">
    <w:name w:val="HTML Cite"/>
    <w:basedOn w:val="7"/>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uiPriority w:val="0"/>
    <w:rPr>
      <w:rFonts w:ascii="monospace" w:hAnsi="monospace" w:eastAsia="monospace" w:cs="monospace"/>
    </w:rPr>
  </w:style>
  <w:style w:type="paragraph" w:customStyle="1" w:styleId="20">
    <w:name w:val="title1"/>
    <w:basedOn w:val="1"/>
    <w:qFormat/>
    <w:uiPriority w:val="0"/>
    <w:pPr>
      <w:widowControl/>
      <w:spacing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2287</Words>
  <Characters>2563</Characters>
  <Lines>0</Lines>
  <Paragraphs>0</Paragraphs>
  <TotalTime>5</TotalTime>
  <ScaleCrop>false</ScaleCrop>
  <LinksUpToDate>false</LinksUpToDate>
  <CharactersWithSpaces>2596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2022-11-25T08:40:00Z</dcterms:created>
  <dc:creator>Administrator</dc:creator>
  <cp:lastModifiedBy>Administrator</cp:lastModifiedBy>
  <dcterms:modified xsi:type="dcterms:W3CDTF">2023-12-28T08:52:05Z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F1ABCBEAEF9246248974885F88663670</vt:lpwstr>
  </property>
</Properties>
</file>