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720" w:lineRule="auto"/>
        <w:jc w:val="center"/>
        <w:rPr>
          <w:rFonts w:hint="eastAsia" w:ascii="仿宋" w:hAnsi="仿宋" w:eastAsia="仿宋" w:cs="仿宋"/>
          <w:b/>
          <w:bCs/>
          <w:color w:val="auto"/>
          <w:kern w:val="2"/>
          <w:sz w:val="28"/>
          <w:szCs w:val="28"/>
          <w:lang w:val="zh-CN" w:eastAsia="zh-CN" w:bidi="ar-SA"/>
        </w:rPr>
      </w:pPr>
      <w:r>
        <w:rPr>
          <w:rFonts w:hint="eastAsia" w:ascii="仿宋" w:hAnsi="仿宋" w:eastAsia="仿宋" w:cs="仿宋"/>
          <w:b/>
          <w:bCs/>
          <w:color w:val="auto"/>
          <w:kern w:val="2"/>
          <w:sz w:val="28"/>
          <w:szCs w:val="28"/>
          <w:lang w:val="zh-CN" w:eastAsia="zh-CN" w:bidi="ar-SA"/>
        </w:rPr>
        <w:drawing>
          <wp:inline distT="0" distB="0" distL="114300" distR="114300">
            <wp:extent cx="6174105" cy="8279130"/>
            <wp:effectExtent l="0" t="0" r="17145" b="7620"/>
            <wp:docPr id="2"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
                    <pic:cNvPicPr>
                      <a:picLocks noChangeAspect="1"/>
                    </pic:cNvPicPr>
                  </pic:nvPicPr>
                  <pic:blipFill>
                    <a:blip r:embed="rId12"/>
                    <a:stretch>
                      <a:fillRect/>
                    </a:stretch>
                  </pic:blipFill>
                  <pic:spPr>
                    <a:xfrm>
                      <a:off x="0" y="0"/>
                      <a:ext cx="6174105" cy="8279130"/>
                    </a:xfrm>
                    <a:prstGeom prst="rect">
                      <a:avLst/>
                    </a:prstGeom>
                  </pic:spPr>
                </pic:pic>
              </a:graphicData>
            </a:graphic>
          </wp:inline>
        </w:drawing>
      </w:r>
    </w:p>
    <w:p>
      <w:pPr>
        <w:spacing w:line="480" w:lineRule="auto"/>
        <w:rPr>
          <w:rFonts w:hint="eastAsia" w:ascii="仿宋" w:hAnsi="仿宋" w:eastAsia="仿宋" w:cs="仿宋"/>
          <w:b/>
          <w:sz w:val="44"/>
          <w:szCs w:val="44"/>
        </w:rPr>
        <w:sectPr>
          <w:headerReference r:id="rId5" w:type="first"/>
          <w:headerReference r:id="rId3" w:type="default"/>
          <w:headerReference r:id="rId4" w:type="even"/>
          <w:footerReference r:id="rId6" w:type="even"/>
          <w:pgSz w:w="11907" w:h="16840"/>
          <w:pgMar w:top="1440" w:right="1080" w:bottom="1440" w:left="1080" w:header="1134" w:footer="964" w:gutter="0"/>
          <w:pgNumType w:fmt="decimal" w:start="1"/>
          <w:cols w:space="720" w:num="1"/>
          <w:titlePg/>
          <w:docGrid w:type="lines" w:linePitch="312" w:charSpace="0"/>
        </w:sectPr>
      </w:pPr>
    </w:p>
    <w:p>
      <w:pPr>
        <w:pStyle w:val="7"/>
        <w:ind w:left="0" w:leftChars="0" w:firstLine="0" w:firstLineChars="0"/>
        <w:jc w:val="center"/>
        <w:outlineLvl w:val="9"/>
        <w:rPr>
          <w:rFonts w:hint="eastAsia" w:ascii="仿宋" w:hAnsi="仿宋" w:eastAsia="仿宋" w:cs="仿宋"/>
          <w:b/>
          <w:bCs/>
          <w:sz w:val="40"/>
          <w:szCs w:val="40"/>
          <w:lang w:eastAsia="zh-CN"/>
        </w:rPr>
      </w:pPr>
    </w:p>
    <w:p>
      <w:pPr>
        <w:pStyle w:val="7"/>
        <w:ind w:left="0" w:leftChars="0" w:firstLine="0" w:firstLineChars="0"/>
        <w:jc w:val="center"/>
        <w:outlineLvl w:val="9"/>
        <w:rPr>
          <w:rFonts w:hint="eastAsia" w:ascii="仿宋" w:hAnsi="仿宋" w:eastAsia="仿宋" w:cs="仿宋"/>
          <w:b/>
          <w:bCs/>
          <w:sz w:val="40"/>
          <w:szCs w:val="40"/>
          <w:lang w:eastAsia="zh-CN"/>
        </w:rPr>
      </w:pPr>
    </w:p>
    <w:p>
      <w:pPr>
        <w:pStyle w:val="7"/>
        <w:ind w:left="0" w:leftChars="0" w:firstLine="0" w:firstLineChars="0"/>
        <w:jc w:val="center"/>
        <w:outlineLvl w:val="9"/>
        <w:rPr>
          <w:rFonts w:hint="eastAsia" w:ascii="仿宋" w:hAnsi="仿宋" w:eastAsia="仿宋" w:cs="仿宋"/>
          <w:b/>
          <w:bCs/>
          <w:sz w:val="40"/>
          <w:szCs w:val="40"/>
          <w:lang w:eastAsia="zh-CN"/>
        </w:rPr>
      </w:pPr>
    </w:p>
    <w:p>
      <w:pPr>
        <w:pStyle w:val="7"/>
        <w:ind w:left="0" w:leftChars="0" w:firstLine="0" w:firstLineChars="0"/>
        <w:jc w:val="center"/>
        <w:outlineLvl w:val="9"/>
        <w:rPr>
          <w:rFonts w:hint="eastAsia" w:ascii="仿宋" w:hAnsi="仿宋" w:eastAsia="仿宋" w:cs="仿宋"/>
          <w:b/>
          <w:bCs/>
          <w:sz w:val="40"/>
          <w:szCs w:val="40"/>
          <w:lang w:eastAsia="zh-CN"/>
        </w:rPr>
      </w:pPr>
    </w:p>
    <w:p>
      <w:pPr>
        <w:pStyle w:val="7"/>
        <w:ind w:left="0" w:leftChars="0" w:firstLine="0" w:firstLineChars="0"/>
        <w:jc w:val="center"/>
        <w:outlineLvl w:val="9"/>
        <w:rPr>
          <w:rFonts w:hint="eastAsia" w:ascii="仿宋" w:hAnsi="仿宋" w:eastAsia="仿宋" w:cs="仿宋"/>
          <w:b/>
          <w:bCs/>
          <w:sz w:val="40"/>
          <w:szCs w:val="40"/>
          <w:lang w:eastAsia="zh-CN"/>
        </w:rPr>
      </w:pPr>
    </w:p>
    <w:p>
      <w:pPr>
        <w:pStyle w:val="7"/>
        <w:ind w:left="0" w:leftChars="0" w:firstLine="0" w:firstLineChars="0"/>
        <w:jc w:val="center"/>
        <w:outlineLvl w:val="9"/>
        <w:rPr>
          <w:rFonts w:hint="eastAsia" w:ascii="仿宋" w:hAnsi="仿宋" w:eastAsia="仿宋" w:cs="仿宋"/>
          <w:b/>
          <w:bCs/>
          <w:sz w:val="40"/>
          <w:szCs w:val="40"/>
          <w:lang w:eastAsia="zh-CN"/>
        </w:rPr>
      </w:pPr>
    </w:p>
    <w:p>
      <w:pPr>
        <w:pStyle w:val="7"/>
        <w:ind w:left="0" w:leftChars="0" w:firstLine="0" w:firstLineChars="0"/>
        <w:jc w:val="center"/>
        <w:outlineLvl w:val="9"/>
        <w:rPr>
          <w:rFonts w:hint="eastAsia" w:ascii="仿宋" w:hAnsi="仿宋" w:eastAsia="仿宋" w:cs="仿宋"/>
          <w:b/>
          <w:bCs/>
          <w:sz w:val="40"/>
          <w:szCs w:val="40"/>
          <w:lang w:eastAsia="zh-CN"/>
        </w:rPr>
      </w:pPr>
    </w:p>
    <w:p>
      <w:pPr>
        <w:pStyle w:val="7"/>
        <w:ind w:left="0" w:leftChars="0" w:firstLine="0" w:firstLineChars="0"/>
        <w:jc w:val="center"/>
        <w:outlineLvl w:val="9"/>
        <w:rPr>
          <w:rFonts w:hint="eastAsia" w:ascii="仿宋" w:hAnsi="仿宋" w:eastAsia="仿宋" w:cs="仿宋"/>
          <w:b/>
          <w:bCs/>
          <w:sz w:val="40"/>
          <w:szCs w:val="40"/>
          <w:lang w:eastAsia="zh-CN"/>
        </w:rPr>
      </w:pPr>
    </w:p>
    <w:p>
      <w:pPr>
        <w:pStyle w:val="7"/>
        <w:ind w:left="0" w:leftChars="0" w:firstLine="0" w:firstLineChars="0"/>
        <w:jc w:val="center"/>
        <w:outlineLvl w:val="9"/>
        <w:rPr>
          <w:rFonts w:hint="eastAsia" w:ascii="仿宋" w:hAnsi="仿宋" w:eastAsia="仿宋" w:cs="仿宋"/>
          <w:b/>
          <w:bCs/>
          <w:sz w:val="40"/>
          <w:szCs w:val="40"/>
          <w:lang w:eastAsia="zh-CN"/>
        </w:rPr>
      </w:pPr>
    </w:p>
    <w:p>
      <w:pPr>
        <w:pStyle w:val="7"/>
        <w:ind w:left="0" w:leftChars="0" w:firstLine="0" w:firstLineChars="0"/>
        <w:jc w:val="center"/>
        <w:outlineLvl w:val="9"/>
        <w:rPr>
          <w:rFonts w:hint="eastAsia" w:ascii="仿宋" w:hAnsi="仿宋" w:eastAsia="仿宋" w:cs="仿宋"/>
          <w:b/>
          <w:bCs/>
          <w:sz w:val="40"/>
          <w:szCs w:val="40"/>
          <w:lang w:eastAsia="zh-CN"/>
        </w:rPr>
      </w:pPr>
    </w:p>
    <w:p>
      <w:pPr>
        <w:pStyle w:val="7"/>
        <w:ind w:left="0" w:leftChars="0" w:firstLine="0" w:firstLineChars="0"/>
        <w:jc w:val="center"/>
        <w:outlineLvl w:val="9"/>
        <w:rPr>
          <w:rFonts w:hint="eastAsia" w:ascii="仿宋" w:hAnsi="仿宋" w:eastAsia="仿宋" w:cs="仿宋"/>
          <w:b/>
          <w:bCs/>
          <w:sz w:val="40"/>
          <w:szCs w:val="40"/>
          <w:lang w:eastAsia="zh-CN"/>
        </w:rPr>
      </w:pPr>
    </w:p>
    <w:p>
      <w:pPr>
        <w:pStyle w:val="7"/>
        <w:ind w:left="0" w:leftChars="0" w:firstLine="0" w:firstLineChars="0"/>
        <w:jc w:val="center"/>
        <w:outlineLvl w:val="9"/>
        <w:rPr>
          <w:rFonts w:hint="eastAsia" w:ascii="仿宋" w:hAnsi="仿宋" w:eastAsia="仿宋" w:cs="仿宋"/>
          <w:b/>
          <w:bCs/>
          <w:sz w:val="40"/>
          <w:szCs w:val="40"/>
          <w:lang w:eastAsia="zh-CN"/>
        </w:rPr>
      </w:pPr>
    </w:p>
    <w:p>
      <w:pPr>
        <w:pStyle w:val="7"/>
        <w:ind w:left="0" w:leftChars="0" w:firstLine="0" w:firstLineChars="0"/>
        <w:jc w:val="center"/>
        <w:outlineLvl w:val="9"/>
        <w:rPr>
          <w:rFonts w:hint="eastAsia" w:ascii="仿宋" w:hAnsi="仿宋" w:eastAsia="仿宋" w:cs="仿宋"/>
          <w:b/>
          <w:bCs/>
          <w:sz w:val="40"/>
          <w:szCs w:val="40"/>
          <w:lang w:eastAsia="zh-CN"/>
        </w:rPr>
      </w:pPr>
    </w:p>
    <w:p>
      <w:pPr>
        <w:pStyle w:val="7"/>
        <w:ind w:left="0" w:leftChars="0" w:firstLine="0" w:firstLineChars="0"/>
        <w:jc w:val="center"/>
        <w:outlineLvl w:val="9"/>
        <w:rPr>
          <w:rFonts w:hint="eastAsia" w:ascii="仿宋" w:hAnsi="仿宋" w:eastAsia="仿宋" w:cs="仿宋"/>
          <w:b/>
          <w:bCs/>
          <w:sz w:val="40"/>
          <w:szCs w:val="40"/>
          <w:lang w:eastAsia="zh-CN"/>
        </w:rPr>
      </w:pPr>
    </w:p>
    <w:p>
      <w:pPr>
        <w:pStyle w:val="7"/>
        <w:ind w:left="0" w:leftChars="0" w:firstLine="0" w:firstLineChars="0"/>
        <w:jc w:val="center"/>
        <w:outlineLvl w:val="9"/>
        <w:rPr>
          <w:rFonts w:hint="eastAsia" w:ascii="仿宋" w:hAnsi="仿宋" w:eastAsia="仿宋" w:cs="仿宋"/>
          <w:b/>
          <w:bCs/>
          <w:sz w:val="40"/>
          <w:szCs w:val="40"/>
          <w:lang w:eastAsia="zh-CN"/>
        </w:rPr>
      </w:pPr>
    </w:p>
    <w:p>
      <w:pPr>
        <w:pStyle w:val="7"/>
        <w:ind w:left="0" w:leftChars="0" w:firstLine="0" w:firstLineChars="0"/>
        <w:jc w:val="center"/>
        <w:outlineLvl w:val="9"/>
        <w:rPr>
          <w:rFonts w:hint="eastAsia" w:ascii="仿宋" w:hAnsi="仿宋" w:eastAsia="仿宋" w:cs="仿宋"/>
          <w:b/>
          <w:bCs/>
          <w:sz w:val="40"/>
          <w:szCs w:val="40"/>
          <w:lang w:eastAsia="zh-CN"/>
        </w:rPr>
      </w:pPr>
    </w:p>
    <w:p>
      <w:pPr>
        <w:pStyle w:val="7"/>
        <w:ind w:left="0" w:leftChars="0" w:firstLine="0" w:firstLineChars="0"/>
        <w:jc w:val="center"/>
        <w:outlineLvl w:val="9"/>
        <w:rPr>
          <w:rFonts w:hint="eastAsia" w:ascii="仿宋" w:hAnsi="仿宋" w:eastAsia="仿宋" w:cs="仿宋"/>
          <w:b/>
          <w:bCs/>
          <w:sz w:val="40"/>
          <w:szCs w:val="40"/>
          <w:lang w:eastAsia="zh-CN"/>
        </w:rPr>
      </w:pPr>
    </w:p>
    <w:p>
      <w:pPr>
        <w:pStyle w:val="7"/>
        <w:ind w:left="0" w:leftChars="0" w:firstLine="0" w:firstLineChars="0"/>
        <w:jc w:val="center"/>
        <w:outlineLvl w:val="9"/>
        <w:rPr>
          <w:rFonts w:hint="eastAsia" w:ascii="仿宋" w:hAnsi="仿宋" w:eastAsia="仿宋" w:cs="仿宋"/>
          <w:b/>
          <w:bCs/>
          <w:sz w:val="40"/>
          <w:szCs w:val="40"/>
          <w:lang w:eastAsia="zh-CN"/>
        </w:rPr>
      </w:pPr>
    </w:p>
    <w:p>
      <w:pPr>
        <w:pStyle w:val="7"/>
        <w:ind w:left="0" w:leftChars="0" w:firstLine="0" w:firstLineChars="0"/>
        <w:jc w:val="center"/>
        <w:outlineLvl w:val="9"/>
        <w:rPr>
          <w:rFonts w:hint="eastAsia" w:ascii="仿宋" w:hAnsi="仿宋" w:eastAsia="仿宋" w:cs="仿宋"/>
          <w:b/>
          <w:bCs/>
          <w:sz w:val="40"/>
          <w:szCs w:val="40"/>
          <w:lang w:eastAsia="zh-CN"/>
        </w:rPr>
      </w:pPr>
    </w:p>
    <w:p>
      <w:pPr>
        <w:pStyle w:val="7"/>
        <w:ind w:left="0" w:leftChars="0" w:firstLine="0" w:firstLineChars="0"/>
        <w:jc w:val="center"/>
        <w:outlineLvl w:val="9"/>
        <w:rPr>
          <w:rFonts w:hint="eastAsia" w:ascii="仿宋" w:hAnsi="仿宋" w:eastAsia="仿宋" w:cs="仿宋"/>
          <w:b/>
          <w:bCs/>
          <w:sz w:val="40"/>
          <w:szCs w:val="40"/>
          <w:lang w:eastAsia="zh-CN"/>
        </w:rPr>
      </w:pPr>
    </w:p>
    <w:p>
      <w:pPr>
        <w:pStyle w:val="7"/>
        <w:ind w:left="0" w:leftChars="0" w:firstLine="0" w:firstLineChars="0"/>
        <w:jc w:val="center"/>
        <w:outlineLvl w:val="9"/>
        <w:rPr>
          <w:rFonts w:hint="eastAsia" w:ascii="仿宋" w:hAnsi="仿宋" w:eastAsia="仿宋" w:cs="仿宋"/>
          <w:b/>
          <w:bCs/>
          <w:sz w:val="40"/>
          <w:szCs w:val="40"/>
          <w:lang w:eastAsia="zh-CN"/>
        </w:rPr>
      </w:pPr>
    </w:p>
    <w:p>
      <w:pPr>
        <w:pStyle w:val="7"/>
        <w:ind w:left="0" w:leftChars="0" w:firstLine="0" w:firstLineChars="0"/>
        <w:jc w:val="center"/>
        <w:outlineLvl w:val="9"/>
        <w:rPr>
          <w:rFonts w:hint="eastAsia" w:ascii="仿宋" w:hAnsi="仿宋" w:eastAsia="仿宋" w:cs="仿宋"/>
          <w:b/>
          <w:bCs/>
          <w:sz w:val="40"/>
          <w:szCs w:val="40"/>
          <w:lang w:eastAsia="zh-CN"/>
        </w:rPr>
      </w:pPr>
    </w:p>
    <w:p>
      <w:pPr>
        <w:pStyle w:val="7"/>
        <w:ind w:left="0" w:leftChars="0" w:firstLine="0" w:firstLineChars="0"/>
        <w:jc w:val="center"/>
        <w:outlineLvl w:val="9"/>
        <w:rPr>
          <w:rFonts w:hint="eastAsia" w:ascii="仿宋" w:hAnsi="仿宋" w:eastAsia="仿宋" w:cs="仿宋"/>
          <w:b/>
          <w:bCs/>
          <w:sz w:val="40"/>
          <w:szCs w:val="40"/>
          <w:lang w:eastAsia="zh-CN"/>
        </w:rPr>
      </w:pPr>
      <w:bookmarkStart w:id="191" w:name="_GoBack"/>
      <w:bookmarkEnd w:id="191"/>
      <w:r>
        <w:rPr>
          <w:rFonts w:hint="eastAsia" w:ascii="仿宋" w:hAnsi="仿宋" w:eastAsia="仿宋" w:cs="仿宋"/>
          <w:b/>
          <w:bCs/>
          <w:sz w:val="40"/>
          <w:szCs w:val="40"/>
          <w:lang w:eastAsia="zh-CN"/>
        </w:rPr>
        <w:t>目</w:t>
      </w:r>
      <w:r>
        <w:rPr>
          <w:rFonts w:hint="eastAsia" w:ascii="仿宋" w:hAnsi="仿宋" w:eastAsia="仿宋" w:cs="仿宋"/>
          <w:b/>
          <w:bCs/>
          <w:sz w:val="40"/>
          <w:szCs w:val="40"/>
          <w:lang w:val="en-US" w:eastAsia="zh-CN"/>
        </w:rPr>
        <w:t xml:space="preserve"> </w:t>
      </w:r>
      <w:r>
        <w:rPr>
          <w:rFonts w:hint="eastAsia" w:ascii="仿宋" w:hAnsi="仿宋" w:eastAsia="仿宋" w:cs="仿宋"/>
          <w:b/>
          <w:bCs/>
          <w:sz w:val="40"/>
          <w:szCs w:val="40"/>
          <w:lang w:eastAsia="zh-CN"/>
        </w:rPr>
        <w:t>录</w:t>
      </w:r>
    </w:p>
    <w:p>
      <w:pPr>
        <w:pStyle w:val="7"/>
        <w:ind w:left="0" w:leftChars="0" w:firstLine="0" w:firstLineChars="0"/>
        <w:jc w:val="center"/>
        <w:outlineLvl w:val="9"/>
        <w:rPr>
          <w:rFonts w:hint="eastAsia" w:ascii="仿宋" w:hAnsi="仿宋" w:eastAsia="仿宋" w:cs="仿宋"/>
          <w:b/>
          <w:bCs/>
          <w:sz w:val="44"/>
          <w:szCs w:val="44"/>
          <w:lang w:eastAsia="zh-CN"/>
        </w:rPr>
      </w:pPr>
    </w:p>
    <w:p>
      <w:pPr>
        <w:pStyle w:val="15"/>
        <w:tabs>
          <w:tab w:val="right" w:leader="dot" w:pos="9638"/>
        </w:tabs>
        <w:spacing w:line="480" w:lineRule="auto"/>
        <w:rPr>
          <w:rFonts w:hint="eastAsia" w:ascii="仿宋" w:hAnsi="仿宋" w:eastAsia="仿宋" w:cs="仿宋"/>
          <w:b/>
          <w:bCs/>
          <w:sz w:val="28"/>
          <w:szCs w:val="28"/>
        </w:rPr>
      </w:pPr>
    </w:p>
    <w:p>
      <w:pPr>
        <w:pStyle w:val="15"/>
        <w:tabs>
          <w:tab w:val="right" w:leader="dot" w:pos="9638"/>
        </w:tabs>
        <w:spacing w:line="720" w:lineRule="auto"/>
        <w:rPr>
          <w:rFonts w:hint="eastAsia" w:ascii="仿宋" w:hAnsi="仿宋" w:eastAsia="仿宋" w:cs="仿宋"/>
          <w:b/>
          <w:bCs w:val="0"/>
          <w:sz w:val="28"/>
          <w:szCs w:val="32"/>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b/>
          <w:bCs w:val="0"/>
          <w:sz w:val="28"/>
          <w:szCs w:val="40"/>
        </w:rPr>
        <w:fldChar w:fldCharType="begin"/>
      </w:r>
      <w:r>
        <w:rPr>
          <w:rFonts w:hint="eastAsia" w:ascii="仿宋" w:hAnsi="仿宋" w:eastAsia="仿宋" w:cs="仿宋"/>
          <w:b/>
          <w:bCs w:val="0"/>
          <w:sz w:val="28"/>
          <w:szCs w:val="40"/>
        </w:rPr>
        <w:instrText xml:space="preserve"> HYPERLINK \l _Toc5307 </w:instrText>
      </w:r>
      <w:r>
        <w:rPr>
          <w:rFonts w:hint="eastAsia" w:ascii="仿宋" w:hAnsi="仿宋" w:eastAsia="仿宋" w:cs="仿宋"/>
          <w:b/>
          <w:bCs w:val="0"/>
          <w:sz w:val="28"/>
          <w:szCs w:val="40"/>
        </w:rPr>
        <w:fldChar w:fldCharType="separate"/>
      </w:r>
      <w:r>
        <w:rPr>
          <w:rFonts w:hint="eastAsia" w:ascii="仿宋" w:hAnsi="仿宋" w:eastAsia="仿宋" w:cs="仿宋"/>
          <w:b/>
          <w:bCs w:val="0"/>
          <w:sz w:val="28"/>
          <w:szCs w:val="48"/>
        </w:rPr>
        <w:t>第一部分</w:t>
      </w:r>
      <w:r>
        <w:rPr>
          <w:rFonts w:hint="eastAsia" w:ascii="仿宋" w:hAnsi="仿宋" w:eastAsia="仿宋" w:cs="仿宋"/>
          <w:b/>
          <w:bCs w:val="0"/>
          <w:sz w:val="28"/>
          <w:szCs w:val="48"/>
          <w:lang w:val="en-US" w:eastAsia="zh-CN"/>
        </w:rPr>
        <w:t xml:space="preserve">  竞争性</w:t>
      </w:r>
      <w:r>
        <w:rPr>
          <w:rFonts w:hint="eastAsia" w:ascii="仿宋" w:hAnsi="仿宋" w:eastAsia="仿宋" w:cs="仿宋"/>
          <w:b/>
          <w:bCs w:val="0"/>
          <w:sz w:val="28"/>
          <w:szCs w:val="48"/>
        </w:rPr>
        <w:t>磋商公告</w:t>
      </w:r>
      <w:r>
        <w:rPr>
          <w:rFonts w:hint="eastAsia" w:ascii="仿宋" w:hAnsi="仿宋" w:eastAsia="仿宋" w:cs="仿宋"/>
          <w:b/>
          <w:bCs w:val="0"/>
          <w:sz w:val="28"/>
          <w:szCs w:val="32"/>
        </w:rPr>
        <w:tab/>
      </w:r>
      <w:r>
        <w:rPr>
          <w:rFonts w:hint="eastAsia" w:ascii="仿宋" w:hAnsi="仿宋" w:eastAsia="仿宋" w:cs="仿宋"/>
          <w:b/>
          <w:bCs w:val="0"/>
          <w:sz w:val="28"/>
          <w:szCs w:val="32"/>
        </w:rPr>
        <w:fldChar w:fldCharType="begin"/>
      </w:r>
      <w:r>
        <w:rPr>
          <w:rFonts w:hint="eastAsia" w:ascii="仿宋" w:hAnsi="仿宋" w:eastAsia="仿宋" w:cs="仿宋"/>
          <w:b/>
          <w:bCs w:val="0"/>
          <w:sz w:val="28"/>
          <w:szCs w:val="32"/>
        </w:rPr>
        <w:instrText xml:space="preserve"> PAGEREF _Toc5307 \h </w:instrText>
      </w:r>
      <w:r>
        <w:rPr>
          <w:rFonts w:hint="eastAsia" w:ascii="仿宋" w:hAnsi="仿宋" w:eastAsia="仿宋" w:cs="仿宋"/>
          <w:b/>
          <w:bCs w:val="0"/>
          <w:sz w:val="28"/>
          <w:szCs w:val="32"/>
        </w:rPr>
        <w:fldChar w:fldCharType="separate"/>
      </w:r>
      <w:r>
        <w:rPr>
          <w:rFonts w:hint="eastAsia" w:ascii="仿宋" w:hAnsi="仿宋" w:eastAsia="仿宋" w:cs="仿宋"/>
          <w:b/>
          <w:bCs w:val="0"/>
          <w:sz w:val="28"/>
          <w:szCs w:val="32"/>
        </w:rPr>
        <w:t>- 1 -</w:t>
      </w:r>
      <w:r>
        <w:rPr>
          <w:rFonts w:hint="eastAsia" w:ascii="仿宋" w:hAnsi="仿宋" w:eastAsia="仿宋" w:cs="仿宋"/>
          <w:b/>
          <w:bCs w:val="0"/>
          <w:sz w:val="28"/>
          <w:szCs w:val="32"/>
        </w:rPr>
        <w:fldChar w:fldCharType="end"/>
      </w:r>
      <w:r>
        <w:rPr>
          <w:rFonts w:hint="eastAsia" w:ascii="仿宋" w:hAnsi="仿宋" w:eastAsia="仿宋" w:cs="仿宋"/>
          <w:b/>
          <w:bCs w:val="0"/>
          <w:sz w:val="28"/>
          <w:szCs w:val="40"/>
        </w:rPr>
        <w:fldChar w:fldCharType="end"/>
      </w:r>
    </w:p>
    <w:p>
      <w:pPr>
        <w:pStyle w:val="15"/>
        <w:tabs>
          <w:tab w:val="right" w:leader="dot" w:pos="9638"/>
        </w:tabs>
        <w:spacing w:line="720" w:lineRule="auto"/>
        <w:rPr>
          <w:rFonts w:hint="eastAsia" w:ascii="仿宋" w:hAnsi="仿宋" w:eastAsia="仿宋" w:cs="仿宋"/>
          <w:b/>
          <w:bCs w:val="0"/>
          <w:sz w:val="28"/>
          <w:szCs w:val="32"/>
        </w:rPr>
      </w:pPr>
      <w:r>
        <w:rPr>
          <w:rFonts w:hint="eastAsia" w:ascii="仿宋" w:hAnsi="仿宋" w:eastAsia="仿宋" w:cs="仿宋"/>
          <w:b/>
          <w:bCs w:val="0"/>
          <w:sz w:val="28"/>
          <w:szCs w:val="40"/>
        </w:rPr>
        <w:fldChar w:fldCharType="begin"/>
      </w:r>
      <w:r>
        <w:rPr>
          <w:rFonts w:hint="eastAsia" w:ascii="仿宋" w:hAnsi="仿宋" w:eastAsia="仿宋" w:cs="仿宋"/>
          <w:b/>
          <w:bCs w:val="0"/>
          <w:sz w:val="28"/>
          <w:szCs w:val="40"/>
        </w:rPr>
        <w:instrText xml:space="preserve"> HYPERLINK \l _Toc7200 </w:instrText>
      </w:r>
      <w:r>
        <w:rPr>
          <w:rFonts w:hint="eastAsia" w:ascii="仿宋" w:hAnsi="仿宋" w:eastAsia="仿宋" w:cs="仿宋"/>
          <w:b/>
          <w:bCs w:val="0"/>
          <w:sz w:val="28"/>
          <w:szCs w:val="40"/>
        </w:rPr>
        <w:fldChar w:fldCharType="separate"/>
      </w:r>
      <w:r>
        <w:rPr>
          <w:rFonts w:hint="eastAsia" w:ascii="仿宋" w:hAnsi="仿宋" w:eastAsia="仿宋" w:cs="仿宋"/>
          <w:b/>
          <w:bCs w:val="0"/>
          <w:sz w:val="28"/>
          <w:szCs w:val="48"/>
          <w:lang w:val="zh-CN"/>
        </w:rPr>
        <w:t>第二部分</w:t>
      </w:r>
      <w:r>
        <w:rPr>
          <w:rFonts w:hint="eastAsia" w:ascii="仿宋" w:hAnsi="仿宋" w:eastAsia="仿宋" w:cs="仿宋"/>
          <w:b/>
          <w:bCs w:val="0"/>
          <w:sz w:val="28"/>
          <w:szCs w:val="48"/>
          <w:lang w:val="en-US" w:eastAsia="zh-CN"/>
        </w:rPr>
        <w:t xml:space="preserve">  供应商</w:t>
      </w:r>
      <w:r>
        <w:rPr>
          <w:rFonts w:hint="eastAsia" w:ascii="仿宋" w:hAnsi="仿宋" w:eastAsia="仿宋" w:cs="仿宋"/>
          <w:b/>
          <w:bCs w:val="0"/>
          <w:sz w:val="28"/>
          <w:szCs w:val="48"/>
          <w:lang w:val="zh-CN"/>
        </w:rPr>
        <w:t>须知</w:t>
      </w:r>
      <w:r>
        <w:rPr>
          <w:rFonts w:hint="eastAsia" w:ascii="仿宋" w:hAnsi="仿宋" w:eastAsia="仿宋" w:cs="仿宋"/>
          <w:b/>
          <w:bCs w:val="0"/>
          <w:sz w:val="28"/>
          <w:szCs w:val="32"/>
        </w:rPr>
        <w:tab/>
      </w:r>
      <w:r>
        <w:rPr>
          <w:rFonts w:hint="eastAsia" w:ascii="仿宋" w:hAnsi="仿宋" w:eastAsia="仿宋" w:cs="仿宋"/>
          <w:b/>
          <w:bCs w:val="0"/>
          <w:sz w:val="28"/>
          <w:szCs w:val="32"/>
        </w:rPr>
        <w:fldChar w:fldCharType="begin"/>
      </w:r>
      <w:r>
        <w:rPr>
          <w:rFonts w:hint="eastAsia" w:ascii="仿宋" w:hAnsi="仿宋" w:eastAsia="仿宋" w:cs="仿宋"/>
          <w:b/>
          <w:bCs w:val="0"/>
          <w:sz w:val="28"/>
          <w:szCs w:val="32"/>
        </w:rPr>
        <w:instrText xml:space="preserve"> PAGEREF _Toc7200 \h </w:instrText>
      </w:r>
      <w:r>
        <w:rPr>
          <w:rFonts w:hint="eastAsia" w:ascii="仿宋" w:hAnsi="仿宋" w:eastAsia="仿宋" w:cs="仿宋"/>
          <w:b/>
          <w:bCs w:val="0"/>
          <w:sz w:val="28"/>
          <w:szCs w:val="32"/>
        </w:rPr>
        <w:fldChar w:fldCharType="separate"/>
      </w:r>
      <w:r>
        <w:rPr>
          <w:rFonts w:hint="eastAsia" w:ascii="仿宋" w:hAnsi="仿宋" w:eastAsia="仿宋" w:cs="仿宋"/>
          <w:b/>
          <w:bCs w:val="0"/>
          <w:sz w:val="28"/>
          <w:szCs w:val="32"/>
        </w:rPr>
        <w:t>- 13 -</w:t>
      </w:r>
      <w:r>
        <w:rPr>
          <w:rFonts w:hint="eastAsia" w:ascii="仿宋" w:hAnsi="仿宋" w:eastAsia="仿宋" w:cs="仿宋"/>
          <w:b/>
          <w:bCs w:val="0"/>
          <w:sz w:val="28"/>
          <w:szCs w:val="32"/>
        </w:rPr>
        <w:fldChar w:fldCharType="end"/>
      </w:r>
      <w:r>
        <w:rPr>
          <w:rFonts w:hint="eastAsia" w:ascii="仿宋" w:hAnsi="仿宋" w:eastAsia="仿宋" w:cs="仿宋"/>
          <w:b/>
          <w:bCs w:val="0"/>
          <w:sz w:val="28"/>
          <w:szCs w:val="40"/>
        </w:rPr>
        <w:fldChar w:fldCharType="end"/>
      </w:r>
    </w:p>
    <w:p>
      <w:pPr>
        <w:pStyle w:val="15"/>
        <w:tabs>
          <w:tab w:val="right" w:leader="dot" w:pos="9638"/>
        </w:tabs>
        <w:spacing w:line="720" w:lineRule="auto"/>
        <w:rPr>
          <w:rFonts w:hint="eastAsia" w:ascii="仿宋" w:hAnsi="仿宋" w:eastAsia="仿宋" w:cs="仿宋"/>
          <w:b/>
          <w:bCs w:val="0"/>
          <w:sz w:val="28"/>
          <w:szCs w:val="32"/>
        </w:rPr>
      </w:pPr>
      <w:r>
        <w:rPr>
          <w:rFonts w:hint="eastAsia" w:ascii="仿宋" w:hAnsi="仿宋" w:eastAsia="仿宋" w:cs="仿宋"/>
          <w:b/>
          <w:bCs w:val="0"/>
          <w:sz w:val="28"/>
          <w:szCs w:val="40"/>
        </w:rPr>
        <w:fldChar w:fldCharType="begin"/>
      </w:r>
      <w:r>
        <w:rPr>
          <w:rFonts w:hint="eastAsia" w:ascii="仿宋" w:hAnsi="仿宋" w:eastAsia="仿宋" w:cs="仿宋"/>
          <w:b/>
          <w:bCs w:val="0"/>
          <w:sz w:val="28"/>
          <w:szCs w:val="40"/>
        </w:rPr>
        <w:instrText xml:space="preserve"> HYPERLINK \l _Toc21557 </w:instrText>
      </w:r>
      <w:r>
        <w:rPr>
          <w:rFonts w:hint="eastAsia" w:ascii="仿宋" w:hAnsi="仿宋" w:eastAsia="仿宋" w:cs="仿宋"/>
          <w:b/>
          <w:bCs w:val="0"/>
          <w:sz w:val="28"/>
          <w:szCs w:val="40"/>
        </w:rPr>
        <w:fldChar w:fldCharType="separate"/>
      </w:r>
      <w:r>
        <w:rPr>
          <w:rFonts w:hint="eastAsia" w:ascii="仿宋" w:hAnsi="仿宋" w:eastAsia="仿宋" w:cs="仿宋"/>
          <w:b/>
          <w:bCs w:val="0"/>
          <w:sz w:val="28"/>
          <w:szCs w:val="48"/>
          <w:lang w:eastAsia="zh-CN"/>
        </w:rPr>
        <w:t>第三部分</w:t>
      </w:r>
      <w:r>
        <w:rPr>
          <w:rFonts w:hint="eastAsia" w:ascii="仿宋" w:hAnsi="仿宋" w:eastAsia="仿宋" w:cs="仿宋"/>
          <w:b/>
          <w:bCs w:val="0"/>
          <w:sz w:val="28"/>
          <w:szCs w:val="48"/>
          <w:lang w:val="en-US" w:eastAsia="zh-CN"/>
        </w:rPr>
        <w:t xml:space="preserve"> </w:t>
      </w:r>
      <w:r>
        <w:rPr>
          <w:rFonts w:hint="eastAsia" w:ascii="仿宋" w:hAnsi="仿宋" w:eastAsia="仿宋" w:cs="仿宋"/>
          <w:b/>
          <w:bCs w:val="0"/>
          <w:kern w:val="44"/>
          <w:sz w:val="28"/>
          <w:szCs w:val="48"/>
          <w:lang w:val="en-US" w:eastAsia="zh-CN" w:bidi="ar-SA"/>
        </w:rPr>
        <w:t xml:space="preserve"> 采购内容及技术要求</w:t>
      </w:r>
      <w:r>
        <w:rPr>
          <w:rFonts w:hint="eastAsia" w:ascii="仿宋" w:hAnsi="仿宋" w:eastAsia="仿宋" w:cs="仿宋"/>
          <w:b/>
          <w:bCs w:val="0"/>
          <w:sz w:val="28"/>
          <w:szCs w:val="32"/>
        </w:rPr>
        <w:tab/>
      </w:r>
      <w:r>
        <w:rPr>
          <w:rFonts w:hint="eastAsia" w:ascii="仿宋" w:hAnsi="仿宋" w:eastAsia="仿宋" w:cs="仿宋"/>
          <w:b/>
          <w:bCs w:val="0"/>
          <w:sz w:val="28"/>
          <w:szCs w:val="32"/>
        </w:rPr>
        <w:fldChar w:fldCharType="begin"/>
      </w:r>
      <w:r>
        <w:rPr>
          <w:rFonts w:hint="eastAsia" w:ascii="仿宋" w:hAnsi="仿宋" w:eastAsia="仿宋" w:cs="仿宋"/>
          <w:b/>
          <w:bCs w:val="0"/>
          <w:sz w:val="28"/>
          <w:szCs w:val="32"/>
        </w:rPr>
        <w:instrText xml:space="preserve"> PAGEREF _Toc21557 \h </w:instrText>
      </w:r>
      <w:r>
        <w:rPr>
          <w:rFonts w:hint="eastAsia" w:ascii="仿宋" w:hAnsi="仿宋" w:eastAsia="仿宋" w:cs="仿宋"/>
          <w:b/>
          <w:bCs w:val="0"/>
          <w:sz w:val="28"/>
          <w:szCs w:val="32"/>
        </w:rPr>
        <w:fldChar w:fldCharType="separate"/>
      </w:r>
      <w:r>
        <w:rPr>
          <w:rFonts w:hint="eastAsia" w:ascii="仿宋" w:hAnsi="仿宋" w:eastAsia="仿宋" w:cs="仿宋"/>
          <w:b/>
          <w:bCs w:val="0"/>
          <w:sz w:val="28"/>
          <w:szCs w:val="32"/>
        </w:rPr>
        <w:t>- 36 -</w:t>
      </w:r>
      <w:r>
        <w:rPr>
          <w:rFonts w:hint="eastAsia" w:ascii="仿宋" w:hAnsi="仿宋" w:eastAsia="仿宋" w:cs="仿宋"/>
          <w:b/>
          <w:bCs w:val="0"/>
          <w:sz w:val="28"/>
          <w:szCs w:val="32"/>
        </w:rPr>
        <w:fldChar w:fldCharType="end"/>
      </w:r>
      <w:r>
        <w:rPr>
          <w:rFonts w:hint="eastAsia" w:ascii="仿宋" w:hAnsi="仿宋" w:eastAsia="仿宋" w:cs="仿宋"/>
          <w:b/>
          <w:bCs w:val="0"/>
          <w:sz w:val="28"/>
          <w:szCs w:val="40"/>
        </w:rPr>
        <w:fldChar w:fldCharType="end"/>
      </w:r>
    </w:p>
    <w:p>
      <w:pPr>
        <w:pStyle w:val="15"/>
        <w:tabs>
          <w:tab w:val="right" w:leader="dot" w:pos="9638"/>
        </w:tabs>
        <w:spacing w:line="720" w:lineRule="auto"/>
        <w:rPr>
          <w:rFonts w:hint="eastAsia" w:ascii="仿宋" w:hAnsi="仿宋" w:eastAsia="仿宋" w:cs="仿宋"/>
          <w:b/>
          <w:bCs w:val="0"/>
          <w:sz w:val="28"/>
          <w:szCs w:val="32"/>
        </w:rPr>
      </w:pPr>
      <w:r>
        <w:rPr>
          <w:rFonts w:hint="eastAsia" w:ascii="仿宋" w:hAnsi="仿宋" w:eastAsia="仿宋" w:cs="仿宋"/>
          <w:b/>
          <w:bCs w:val="0"/>
          <w:sz w:val="28"/>
          <w:szCs w:val="40"/>
        </w:rPr>
        <w:fldChar w:fldCharType="begin"/>
      </w:r>
      <w:r>
        <w:rPr>
          <w:rFonts w:hint="eastAsia" w:ascii="仿宋" w:hAnsi="仿宋" w:eastAsia="仿宋" w:cs="仿宋"/>
          <w:b/>
          <w:bCs w:val="0"/>
          <w:sz w:val="28"/>
          <w:szCs w:val="40"/>
        </w:rPr>
        <w:instrText xml:space="preserve"> HYPERLINK \l _Toc14639 </w:instrText>
      </w:r>
      <w:r>
        <w:rPr>
          <w:rFonts w:hint="eastAsia" w:ascii="仿宋" w:hAnsi="仿宋" w:eastAsia="仿宋" w:cs="仿宋"/>
          <w:b/>
          <w:bCs w:val="0"/>
          <w:sz w:val="28"/>
          <w:szCs w:val="40"/>
        </w:rPr>
        <w:fldChar w:fldCharType="separate"/>
      </w:r>
      <w:r>
        <w:rPr>
          <w:rFonts w:hint="eastAsia" w:ascii="仿宋" w:hAnsi="仿宋" w:eastAsia="仿宋" w:cs="仿宋"/>
          <w:b/>
          <w:bCs w:val="0"/>
          <w:kern w:val="44"/>
          <w:sz w:val="28"/>
          <w:szCs w:val="48"/>
          <w:lang w:val="en-US" w:eastAsia="zh-CN" w:bidi="ar-SA"/>
        </w:rPr>
        <w:t>第四部分  合同主要条款及格式</w:t>
      </w:r>
      <w:r>
        <w:rPr>
          <w:rFonts w:hint="eastAsia" w:ascii="仿宋" w:hAnsi="仿宋" w:eastAsia="仿宋" w:cs="仿宋"/>
          <w:b/>
          <w:bCs w:val="0"/>
          <w:sz w:val="28"/>
          <w:szCs w:val="32"/>
        </w:rPr>
        <w:tab/>
      </w:r>
      <w:r>
        <w:rPr>
          <w:rFonts w:hint="eastAsia" w:ascii="仿宋" w:hAnsi="仿宋" w:eastAsia="仿宋" w:cs="仿宋"/>
          <w:b/>
          <w:bCs w:val="0"/>
          <w:sz w:val="28"/>
          <w:szCs w:val="32"/>
        </w:rPr>
        <w:fldChar w:fldCharType="begin"/>
      </w:r>
      <w:r>
        <w:rPr>
          <w:rFonts w:hint="eastAsia" w:ascii="仿宋" w:hAnsi="仿宋" w:eastAsia="仿宋" w:cs="仿宋"/>
          <w:b/>
          <w:bCs w:val="0"/>
          <w:sz w:val="28"/>
          <w:szCs w:val="32"/>
        </w:rPr>
        <w:instrText xml:space="preserve"> PAGEREF _Toc14639 \h </w:instrText>
      </w:r>
      <w:r>
        <w:rPr>
          <w:rFonts w:hint="eastAsia" w:ascii="仿宋" w:hAnsi="仿宋" w:eastAsia="仿宋" w:cs="仿宋"/>
          <w:b/>
          <w:bCs w:val="0"/>
          <w:sz w:val="28"/>
          <w:szCs w:val="32"/>
        </w:rPr>
        <w:fldChar w:fldCharType="separate"/>
      </w:r>
      <w:r>
        <w:rPr>
          <w:rFonts w:hint="eastAsia" w:ascii="仿宋" w:hAnsi="仿宋" w:eastAsia="仿宋" w:cs="仿宋"/>
          <w:b/>
          <w:bCs w:val="0"/>
          <w:sz w:val="28"/>
          <w:szCs w:val="32"/>
        </w:rPr>
        <w:t>- 37 -</w:t>
      </w:r>
      <w:r>
        <w:rPr>
          <w:rFonts w:hint="eastAsia" w:ascii="仿宋" w:hAnsi="仿宋" w:eastAsia="仿宋" w:cs="仿宋"/>
          <w:b/>
          <w:bCs w:val="0"/>
          <w:sz w:val="28"/>
          <w:szCs w:val="32"/>
        </w:rPr>
        <w:fldChar w:fldCharType="end"/>
      </w:r>
      <w:r>
        <w:rPr>
          <w:rFonts w:hint="eastAsia" w:ascii="仿宋" w:hAnsi="仿宋" w:eastAsia="仿宋" w:cs="仿宋"/>
          <w:b/>
          <w:bCs w:val="0"/>
          <w:sz w:val="28"/>
          <w:szCs w:val="40"/>
        </w:rPr>
        <w:fldChar w:fldCharType="end"/>
      </w:r>
    </w:p>
    <w:p>
      <w:pPr>
        <w:pStyle w:val="15"/>
        <w:tabs>
          <w:tab w:val="right" w:leader="dot" w:pos="9638"/>
        </w:tabs>
        <w:spacing w:line="720" w:lineRule="auto"/>
        <w:rPr>
          <w:rFonts w:hint="eastAsia" w:ascii="仿宋" w:hAnsi="仿宋" w:eastAsia="仿宋" w:cs="仿宋"/>
          <w:b/>
          <w:bCs w:val="0"/>
          <w:sz w:val="28"/>
          <w:szCs w:val="32"/>
        </w:rPr>
      </w:pPr>
      <w:r>
        <w:rPr>
          <w:rFonts w:hint="eastAsia" w:ascii="仿宋" w:hAnsi="仿宋" w:eastAsia="仿宋" w:cs="仿宋"/>
          <w:b/>
          <w:bCs w:val="0"/>
          <w:sz w:val="28"/>
          <w:szCs w:val="40"/>
        </w:rPr>
        <w:fldChar w:fldCharType="begin"/>
      </w:r>
      <w:r>
        <w:rPr>
          <w:rFonts w:hint="eastAsia" w:ascii="仿宋" w:hAnsi="仿宋" w:eastAsia="仿宋" w:cs="仿宋"/>
          <w:b/>
          <w:bCs w:val="0"/>
          <w:sz w:val="28"/>
          <w:szCs w:val="40"/>
        </w:rPr>
        <w:instrText xml:space="preserve"> HYPERLINK \l _Toc17805 </w:instrText>
      </w:r>
      <w:r>
        <w:rPr>
          <w:rFonts w:hint="eastAsia" w:ascii="仿宋" w:hAnsi="仿宋" w:eastAsia="仿宋" w:cs="仿宋"/>
          <w:b/>
          <w:bCs w:val="0"/>
          <w:sz w:val="28"/>
          <w:szCs w:val="40"/>
        </w:rPr>
        <w:fldChar w:fldCharType="separate"/>
      </w:r>
      <w:r>
        <w:rPr>
          <w:rFonts w:hint="eastAsia" w:ascii="仿宋" w:hAnsi="仿宋" w:eastAsia="仿宋" w:cs="仿宋"/>
          <w:b/>
          <w:bCs w:val="0"/>
          <w:kern w:val="44"/>
          <w:sz w:val="28"/>
          <w:szCs w:val="48"/>
        </w:rPr>
        <w:t>第五部分  磋商响应文件格式</w:t>
      </w:r>
      <w:r>
        <w:rPr>
          <w:rFonts w:hint="eastAsia" w:ascii="仿宋" w:hAnsi="仿宋" w:eastAsia="仿宋" w:cs="仿宋"/>
          <w:b/>
          <w:bCs w:val="0"/>
          <w:sz w:val="28"/>
          <w:szCs w:val="32"/>
        </w:rPr>
        <w:tab/>
      </w:r>
      <w:r>
        <w:rPr>
          <w:rFonts w:hint="eastAsia" w:ascii="仿宋" w:hAnsi="仿宋" w:eastAsia="仿宋" w:cs="仿宋"/>
          <w:b/>
          <w:bCs w:val="0"/>
          <w:sz w:val="28"/>
          <w:szCs w:val="32"/>
        </w:rPr>
        <w:fldChar w:fldCharType="begin"/>
      </w:r>
      <w:r>
        <w:rPr>
          <w:rFonts w:hint="eastAsia" w:ascii="仿宋" w:hAnsi="仿宋" w:eastAsia="仿宋" w:cs="仿宋"/>
          <w:b/>
          <w:bCs w:val="0"/>
          <w:sz w:val="28"/>
          <w:szCs w:val="32"/>
        </w:rPr>
        <w:instrText xml:space="preserve"> PAGEREF _Toc17805 \h </w:instrText>
      </w:r>
      <w:r>
        <w:rPr>
          <w:rFonts w:hint="eastAsia" w:ascii="仿宋" w:hAnsi="仿宋" w:eastAsia="仿宋" w:cs="仿宋"/>
          <w:b/>
          <w:bCs w:val="0"/>
          <w:sz w:val="28"/>
          <w:szCs w:val="32"/>
        </w:rPr>
        <w:fldChar w:fldCharType="separate"/>
      </w:r>
      <w:r>
        <w:rPr>
          <w:rFonts w:hint="eastAsia" w:ascii="仿宋" w:hAnsi="仿宋" w:eastAsia="仿宋" w:cs="仿宋"/>
          <w:b/>
          <w:bCs w:val="0"/>
          <w:sz w:val="28"/>
          <w:szCs w:val="32"/>
        </w:rPr>
        <w:t>- 41 -</w:t>
      </w:r>
      <w:r>
        <w:rPr>
          <w:rFonts w:hint="eastAsia" w:ascii="仿宋" w:hAnsi="仿宋" w:eastAsia="仿宋" w:cs="仿宋"/>
          <w:b/>
          <w:bCs w:val="0"/>
          <w:sz w:val="28"/>
          <w:szCs w:val="32"/>
        </w:rPr>
        <w:fldChar w:fldCharType="end"/>
      </w:r>
      <w:r>
        <w:rPr>
          <w:rFonts w:hint="eastAsia" w:ascii="仿宋" w:hAnsi="仿宋" w:eastAsia="仿宋" w:cs="仿宋"/>
          <w:b/>
          <w:bCs w:val="0"/>
          <w:sz w:val="28"/>
          <w:szCs w:val="40"/>
        </w:rPr>
        <w:fldChar w:fldCharType="end"/>
      </w:r>
    </w:p>
    <w:p>
      <w:pPr>
        <w:pStyle w:val="15"/>
        <w:tabs>
          <w:tab w:val="right" w:leader="dot" w:pos="9638"/>
        </w:tabs>
        <w:spacing w:line="720" w:lineRule="auto"/>
        <w:rPr>
          <w:rFonts w:hint="eastAsia" w:ascii="仿宋" w:hAnsi="仿宋" w:eastAsia="仿宋" w:cs="仿宋"/>
        </w:rPr>
      </w:pPr>
      <w:r>
        <w:rPr>
          <w:rFonts w:hint="eastAsia" w:ascii="仿宋" w:hAnsi="仿宋" w:eastAsia="仿宋" w:cs="仿宋"/>
          <w:b/>
          <w:bCs w:val="0"/>
          <w:sz w:val="28"/>
          <w:szCs w:val="40"/>
        </w:rPr>
        <w:fldChar w:fldCharType="begin"/>
      </w:r>
      <w:r>
        <w:rPr>
          <w:rFonts w:hint="eastAsia" w:ascii="仿宋" w:hAnsi="仿宋" w:eastAsia="仿宋" w:cs="仿宋"/>
          <w:b/>
          <w:bCs w:val="0"/>
          <w:sz w:val="28"/>
          <w:szCs w:val="40"/>
        </w:rPr>
        <w:instrText xml:space="preserve"> HYPERLINK \l _Toc28625 </w:instrText>
      </w:r>
      <w:r>
        <w:rPr>
          <w:rFonts w:hint="eastAsia" w:ascii="仿宋" w:hAnsi="仿宋" w:eastAsia="仿宋" w:cs="仿宋"/>
          <w:b/>
          <w:bCs w:val="0"/>
          <w:sz w:val="28"/>
          <w:szCs w:val="40"/>
        </w:rPr>
        <w:fldChar w:fldCharType="separate"/>
      </w:r>
      <w:r>
        <w:rPr>
          <w:rFonts w:hint="eastAsia" w:ascii="仿宋" w:hAnsi="仿宋" w:eastAsia="仿宋" w:cs="仿宋"/>
          <w:b/>
          <w:bCs w:val="0"/>
          <w:kern w:val="44"/>
          <w:sz w:val="28"/>
          <w:szCs w:val="32"/>
        </w:rPr>
        <w:t xml:space="preserve">附件一 </w:t>
      </w:r>
      <w:r>
        <w:rPr>
          <w:rFonts w:hint="eastAsia" w:ascii="仿宋" w:hAnsi="仿宋" w:eastAsia="仿宋" w:cs="仿宋"/>
          <w:b/>
          <w:bCs w:val="0"/>
          <w:kern w:val="44"/>
          <w:sz w:val="28"/>
          <w:szCs w:val="32"/>
          <w:lang w:val="en-US" w:eastAsia="zh-CN"/>
        </w:rPr>
        <w:t xml:space="preserve">   </w:t>
      </w:r>
      <w:r>
        <w:rPr>
          <w:rFonts w:hint="eastAsia" w:ascii="仿宋" w:hAnsi="仿宋" w:eastAsia="仿宋" w:cs="仿宋"/>
          <w:b/>
          <w:bCs w:val="0"/>
          <w:kern w:val="44"/>
          <w:sz w:val="28"/>
          <w:szCs w:val="32"/>
        </w:rPr>
        <w:t>工程量清单</w:t>
      </w:r>
      <w:r>
        <w:rPr>
          <w:rFonts w:hint="eastAsia" w:ascii="仿宋" w:hAnsi="仿宋" w:eastAsia="仿宋" w:cs="仿宋"/>
          <w:b/>
          <w:bCs w:val="0"/>
          <w:sz w:val="28"/>
          <w:szCs w:val="32"/>
        </w:rPr>
        <w:tab/>
      </w:r>
      <w:r>
        <w:rPr>
          <w:rFonts w:hint="eastAsia" w:ascii="仿宋" w:hAnsi="仿宋" w:eastAsia="仿宋" w:cs="仿宋"/>
          <w:b/>
          <w:bCs w:val="0"/>
          <w:sz w:val="28"/>
          <w:szCs w:val="32"/>
        </w:rPr>
        <w:fldChar w:fldCharType="begin"/>
      </w:r>
      <w:r>
        <w:rPr>
          <w:rFonts w:hint="eastAsia" w:ascii="仿宋" w:hAnsi="仿宋" w:eastAsia="仿宋" w:cs="仿宋"/>
          <w:b/>
          <w:bCs w:val="0"/>
          <w:sz w:val="28"/>
          <w:szCs w:val="32"/>
        </w:rPr>
        <w:instrText xml:space="preserve"> PAGEREF _Toc28625 \h </w:instrText>
      </w:r>
      <w:r>
        <w:rPr>
          <w:rFonts w:hint="eastAsia" w:ascii="仿宋" w:hAnsi="仿宋" w:eastAsia="仿宋" w:cs="仿宋"/>
          <w:b/>
          <w:bCs w:val="0"/>
          <w:sz w:val="28"/>
          <w:szCs w:val="32"/>
        </w:rPr>
        <w:fldChar w:fldCharType="separate"/>
      </w:r>
      <w:r>
        <w:rPr>
          <w:rFonts w:hint="eastAsia" w:ascii="仿宋" w:hAnsi="仿宋" w:eastAsia="仿宋" w:cs="仿宋"/>
          <w:b/>
          <w:bCs w:val="0"/>
          <w:sz w:val="28"/>
          <w:szCs w:val="32"/>
        </w:rPr>
        <w:t>69</w:t>
      </w:r>
      <w:r>
        <w:rPr>
          <w:rFonts w:hint="eastAsia" w:ascii="仿宋" w:hAnsi="仿宋" w:eastAsia="仿宋" w:cs="仿宋"/>
          <w:b/>
          <w:bCs w:val="0"/>
          <w:sz w:val="28"/>
          <w:szCs w:val="32"/>
        </w:rPr>
        <w:fldChar w:fldCharType="end"/>
      </w:r>
      <w:r>
        <w:rPr>
          <w:rFonts w:hint="eastAsia" w:ascii="仿宋" w:hAnsi="仿宋" w:eastAsia="仿宋" w:cs="仿宋"/>
          <w:b/>
          <w:bCs w:val="0"/>
          <w:sz w:val="28"/>
          <w:szCs w:val="40"/>
        </w:rPr>
        <w:fldChar w:fldCharType="end"/>
      </w:r>
    </w:p>
    <w:p>
      <w:pPr>
        <w:pStyle w:val="7"/>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center"/>
        <w:textAlignment w:val="auto"/>
        <w:outlineLvl w:val="9"/>
        <w:rPr>
          <w:rFonts w:hint="eastAsia" w:ascii="仿宋" w:hAnsi="仿宋" w:eastAsia="仿宋" w:cs="仿宋"/>
          <w:b/>
          <w:bCs/>
          <w:sz w:val="28"/>
          <w:szCs w:val="28"/>
        </w:rPr>
      </w:pPr>
      <w:r>
        <w:rPr>
          <w:rFonts w:hint="eastAsia" w:ascii="仿宋" w:hAnsi="仿宋" w:eastAsia="仿宋" w:cs="仿宋"/>
          <w:bCs/>
          <w:szCs w:val="28"/>
        </w:rPr>
        <w:fldChar w:fldCharType="end"/>
      </w:r>
    </w:p>
    <w:p>
      <w:pPr>
        <w:pStyle w:val="7"/>
        <w:outlineLvl w:val="9"/>
        <w:rPr>
          <w:rFonts w:hint="eastAsia" w:ascii="仿宋" w:hAnsi="仿宋" w:eastAsia="仿宋" w:cs="仿宋"/>
          <w:b/>
          <w:bCs/>
          <w:sz w:val="28"/>
          <w:szCs w:val="28"/>
        </w:rPr>
      </w:pPr>
    </w:p>
    <w:p>
      <w:pPr>
        <w:pStyle w:val="7"/>
        <w:outlineLvl w:val="9"/>
        <w:rPr>
          <w:rFonts w:hint="eastAsia" w:ascii="仿宋" w:hAnsi="仿宋" w:eastAsia="仿宋" w:cs="仿宋"/>
          <w:b/>
          <w:bCs/>
          <w:sz w:val="28"/>
          <w:szCs w:val="28"/>
        </w:rPr>
      </w:pPr>
    </w:p>
    <w:p>
      <w:pPr>
        <w:pStyle w:val="18"/>
        <w:widowControl/>
        <w:spacing w:line="450" w:lineRule="atLeast"/>
        <w:jc w:val="center"/>
        <w:outlineLvl w:val="0"/>
        <w:rPr>
          <w:rFonts w:hint="eastAsia" w:ascii="仿宋" w:hAnsi="仿宋" w:eastAsia="仿宋" w:cs="仿宋"/>
          <w:b/>
          <w:bCs/>
          <w:sz w:val="36"/>
          <w:szCs w:val="36"/>
        </w:rPr>
      </w:pPr>
      <w:bookmarkStart w:id="0" w:name="_Toc24253"/>
    </w:p>
    <w:p>
      <w:pPr>
        <w:pStyle w:val="18"/>
        <w:widowControl/>
        <w:spacing w:line="450" w:lineRule="atLeast"/>
        <w:jc w:val="center"/>
        <w:outlineLvl w:val="0"/>
        <w:rPr>
          <w:rFonts w:hint="eastAsia" w:ascii="仿宋" w:hAnsi="仿宋" w:eastAsia="仿宋" w:cs="仿宋"/>
          <w:b/>
          <w:bCs/>
          <w:sz w:val="36"/>
          <w:szCs w:val="36"/>
        </w:rPr>
      </w:pPr>
    </w:p>
    <w:p>
      <w:pPr>
        <w:pStyle w:val="18"/>
        <w:widowControl/>
        <w:spacing w:line="450" w:lineRule="atLeast"/>
        <w:jc w:val="center"/>
        <w:outlineLvl w:val="0"/>
        <w:rPr>
          <w:rFonts w:hint="eastAsia" w:ascii="仿宋" w:hAnsi="仿宋" w:eastAsia="仿宋" w:cs="仿宋"/>
          <w:b/>
          <w:bCs/>
          <w:sz w:val="36"/>
          <w:szCs w:val="36"/>
        </w:rPr>
      </w:pPr>
    </w:p>
    <w:p>
      <w:pPr>
        <w:pStyle w:val="18"/>
        <w:widowControl/>
        <w:spacing w:line="450" w:lineRule="atLeast"/>
        <w:jc w:val="center"/>
        <w:outlineLvl w:val="0"/>
        <w:rPr>
          <w:rFonts w:hint="eastAsia" w:ascii="仿宋" w:hAnsi="仿宋" w:eastAsia="仿宋" w:cs="仿宋"/>
          <w:b/>
          <w:bCs/>
          <w:sz w:val="36"/>
          <w:szCs w:val="36"/>
        </w:rPr>
      </w:pPr>
    </w:p>
    <w:p>
      <w:pPr>
        <w:pStyle w:val="18"/>
        <w:widowControl/>
        <w:spacing w:line="450" w:lineRule="atLeast"/>
        <w:jc w:val="center"/>
        <w:outlineLvl w:val="0"/>
        <w:rPr>
          <w:rFonts w:hint="eastAsia" w:ascii="仿宋" w:hAnsi="仿宋" w:eastAsia="仿宋" w:cs="仿宋"/>
          <w:b/>
          <w:bCs/>
          <w:sz w:val="36"/>
          <w:szCs w:val="36"/>
        </w:rPr>
      </w:pPr>
    </w:p>
    <w:p>
      <w:pPr>
        <w:pStyle w:val="18"/>
        <w:widowControl/>
        <w:spacing w:line="450" w:lineRule="atLeast"/>
        <w:jc w:val="center"/>
        <w:outlineLvl w:val="0"/>
        <w:rPr>
          <w:rFonts w:hint="eastAsia" w:ascii="仿宋" w:hAnsi="仿宋" w:eastAsia="仿宋" w:cs="仿宋"/>
          <w:b/>
          <w:bCs/>
          <w:sz w:val="36"/>
          <w:szCs w:val="36"/>
        </w:rPr>
        <w:sectPr>
          <w:headerReference r:id="rId7" w:type="default"/>
          <w:footerReference r:id="rId8" w:type="default"/>
          <w:pgSz w:w="11906" w:h="16838"/>
          <w:pgMar w:top="1440" w:right="1080" w:bottom="1440" w:left="1080" w:header="851" w:footer="992" w:gutter="0"/>
          <w:pgNumType w:fmt="decimal" w:start="1"/>
          <w:cols w:space="425" w:num="1"/>
          <w:docGrid w:type="lines" w:linePitch="312" w:charSpace="0"/>
        </w:sectPr>
      </w:pPr>
      <w:bookmarkStart w:id="1" w:name="_Toc5307"/>
    </w:p>
    <w:p>
      <w:pPr>
        <w:pStyle w:val="18"/>
        <w:widowControl/>
        <w:spacing w:line="450" w:lineRule="atLeast"/>
        <w:jc w:val="center"/>
        <w:outlineLvl w:val="0"/>
        <w:rPr>
          <w:rFonts w:hint="eastAsia" w:ascii="仿宋" w:hAnsi="仿宋" w:eastAsia="仿宋" w:cs="仿宋"/>
          <w:b/>
          <w:bCs/>
          <w:color w:val="333333"/>
          <w:sz w:val="36"/>
          <w:szCs w:val="36"/>
        </w:rPr>
      </w:pPr>
      <w:r>
        <w:rPr>
          <w:rFonts w:hint="eastAsia" w:ascii="仿宋" w:hAnsi="仿宋" w:eastAsia="仿宋" w:cs="仿宋"/>
          <w:b/>
          <w:bCs/>
          <w:sz w:val="36"/>
          <w:szCs w:val="36"/>
        </w:rPr>
        <w:t>第一部分</w:t>
      </w:r>
      <w:r>
        <w:rPr>
          <w:rFonts w:hint="eastAsia" w:ascii="仿宋" w:hAnsi="仿宋" w:eastAsia="仿宋" w:cs="仿宋"/>
          <w:b/>
          <w:bCs/>
          <w:sz w:val="36"/>
          <w:szCs w:val="36"/>
          <w:lang w:val="en-US" w:eastAsia="zh-CN"/>
        </w:rPr>
        <w:t xml:space="preserve">  竞争性</w:t>
      </w:r>
      <w:r>
        <w:rPr>
          <w:rFonts w:hint="eastAsia" w:ascii="仿宋" w:hAnsi="仿宋" w:eastAsia="仿宋" w:cs="仿宋"/>
          <w:b/>
          <w:bCs/>
          <w:sz w:val="36"/>
          <w:szCs w:val="36"/>
        </w:rPr>
        <w:t>磋商公告</w:t>
      </w:r>
      <w:bookmarkEnd w:id="0"/>
      <w:bookmarkEnd w:id="1"/>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kern w:val="0"/>
          <w:sz w:val="24"/>
          <w:szCs w:val="24"/>
          <w:lang w:eastAsia="zh-CN"/>
        </w:rPr>
      </w:pPr>
      <w:r>
        <w:rPr>
          <w:rFonts w:hint="eastAsia" w:ascii="仿宋" w:hAnsi="仿宋" w:eastAsia="仿宋" w:cs="仿宋"/>
          <w:b/>
          <w:bCs/>
          <w:kern w:val="0"/>
          <w:sz w:val="24"/>
          <w:szCs w:val="24"/>
          <w:lang w:eastAsia="zh-CN"/>
        </w:rPr>
        <w:t>2022年省级财政水利救灾资金千河千邑桥段等四处水毁修复工程竞争性磋商公告</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项目概况</w:t>
      </w:r>
    </w:p>
    <w:p>
      <w:pPr>
        <w:keepNext w:val="0"/>
        <w:keepLines w:val="0"/>
        <w:pageBreakBefore w:val="0"/>
        <w:widowControl w:val="0"/>
        <w:kinsoku/>
        <w:wordWrap/>
        <w:overflowPunct/>
        <w:topLinePunct w:val="0"/>
        <w:autoSpaceDE/>
        <w:autoSpaceDN/>
        <w:bidi w:val="0"/>
        <w:adjustRightInd/>
        <w:snapToGrid/>
        <w:spacing w:line="400" w:lineRule="exact"/>
        <w:ind w:left="340" w:leftChars="162" w:right="325" w:rightChars="155" w:firstLine="360" w:firstLineChars="1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2022年省级财政水利救灾资金千河千邑桥段等四处水毁修复工程</w:t>
      </w:r>
      <w:r>
        <w:rPr>
          <w:rFonts w:hint="eastAsia" w:ascii="仿宋" w:hAnsi="仿宋" w:eastAsia="仿宋" w:cs="仿宋"/>
          <w:color w:val="auto"/>
          <w:sz w:val="24"/>
          <w:szCs w:val="24"/>
          <w:highlight w:val="none"/>
        </w:rPr>
        <w:t>的潜在供应商应在全国公共资源交易平台（陕西省·宝鸡市）获取采购文件，并于 202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31</w:t>
      </w:r>
      <w:r>
        <w:rPr>
          <w:rFonts w:hint="eastAsia" w:ascii="仿宋" w:hAnsi="仿宋" w:eastAsia="仿宋" w:cs="仿宋"/>
          <w:color w:val="auto"/>
          <w:sz w:val="24"/>
          <w:szCs w:val="24"/>
          <w:highlight w:val="none"/>
        </w:rPr>
        <w:t xml:space="preserve">日 </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时</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0分 （北京时间）前提交响应文件。</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一、项目基本情况</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eastAsia="zh-CN"/>
        </w:rPr>
        <w:t>ZKBHBJ23-0315C</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2022年省级财政水利救灾资金千河千邑桥段等四处水毁修复工程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采购方式：竞争性磋商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预算金额：1200000.00元</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采购需求：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合同包1(</w:t>
      </w:r>
      <w:r>
        <w:rPr>
          <w:rFonts w:hint="eastAsia" w:ascii="仿宋" w:hAnsi="仿宋" w:eastAsia="仿宋" w:cs="仿宋"/>
          <w:color w:val="auto"/>
          <w:sz w:val="24"/>
          <w:szCs w:val="24"/>
          <w:highlight w:val="none"/>
          <w:lang w:eastAsia="zh-CN"/>
        </w:rPr>
        <w:t>2022年省级财政水利救灾资金千河千邑桥段等四处水毁修复工程</w:t>
      </w:r>
      <w:r>
        <w:rPr>
          <w:rFonts w:hint="eastAsia" w:ascii="仿宋" w:hAnsi="仿宋" w:eastAsia="仿宋" w:cs="仿宋"/>
          <w:color w:val="auto"/>
          <w:sz w:val="24"/>
          <w:szCs w:val="24"/>
          <w:highlight w:val="none"/>
          <w:lang w:val="en-US" w:eastAsia="zh-CN"/>
        </w:rPr>
        <w:t>(一标段)</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合同包预算金额：448000</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rPr>
        <w:t>元</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合同包最高限价：</w:t>
      </w:r>
      <w:r>
        <w:rPr>
          <w:rFonts w:hint="eastAsia" w:ascii="仿宋" w:hAnsi="仿宋" w:eastAsia="仿宋" w:cs="仿宋"/>
          <w:color w:val="auto"/>
          <w:sz w:val="24"/>
          <w:szCs w:val="24"/>
          <w:highlight w:val="none"/>
          <w:lang w:val="en-US" w:eastAsia="zh-CN"/>
        </w:rPr>
        <w:t>422000.00</w:t>
      </w:r>
      <w:r>
        <w:rPr>
          <w:rFonts w:hint="eastAsia" w:ascii="仿宋" w:hAnsi="仿宋" w:eastAsia="仿宋" w:cs="仿宋"/>
          <w:color w:val="auto"/>
          <w:sz w:val="24"/>
          <w:szCs w:val="24"/>
          <w:highlight w:val="none"/>
        </w:rPr>
        <w:t>元</w:t>
      </w:r>
    </w:p>
    <w:tbl>
      <w:tblPr>
        <w:tblStyle w:val="19"/>
        <w:tblW w:w="1011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35"/>
        <w:gridCol w:w="1250"/>
        <w:gridCol w:w="1395"/>
        <w:gridCol w:w="1110"/>
        <w:gridCol w:w="2835"/>
        <w:gridCol w:w="1510"/>
        <w:gridCol w:w="138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43" w:hRule="atLeast"/>
          <w:tblHeader/>
        </w:trPr>
        <w:tc>
          <w:tcPr>
            <w:tcW w:w="6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品目号</w:t>
            </w:r>
          </w:p>
        </w:tc>
        <w:tc>
          <w:tcPr>
            <w:tcW w:w="12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品目名称</w:t>
            </w:r>
          </w:p>
        </w:tc>
        <w:tc>
          <w:tcPr>
            <w:tcW w:w="13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采购标的</w:t>
            </w:r>
          </w:p>
        </w:tc>
        <w:tc>
          <w:tcPr>
            <w:tcW w:w="11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数量</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（单位）</w:t>
            </w:r>
          </w:p>
        </w:tc>
        <w:tc>
          <w:tcPr>
            <w:tcW w:w="28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技术规格、参数及要求</w:t>
            </w:r>
          </w:p>
        </w:tc>
        <w:tc>
          <w:tcPr>
            <w:tcW w:w="15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品目预算(元)</w:t>
            </w:r>
          </w:p>
        </w:tc>
        <w:tc>
          <w:tcPr>
            <w:tcW w:w="13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93" w:hRule="atLeast"/>
        </w:trPr>
        <w:tc>
          <w:tcPr>
            <w:tcW w:w="6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w:t>
            </w:r>
          </w:p>
        </w:tc>
        <w:tc>
          <w:tcPr>
            <w:tcW w:w="12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水利枢纽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工程施工</w:t>
            </w:r>
          </w:p>
        </w:tc>
        <w:tc>
          <w:tcPr>
            <w:tcW w:w="13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施工企业</w:t>
            </w:r>
          </w:p>
        </w:tc>
        <w:tc>
          <w:tcPr>
            <w:tcW w:w="11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1(项)</w:t>
            </w:r>
          </w:p>
        </w:tc>
        <w:tc>
          <w:tcPr>
            <w:tcW w:w="28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陇县城关镇堎底下村大柳树及枣园水毁堤防修复工程：</w:t>
            </w:r>
            <w:r>
              <w:rPr>
                <w:rFonts w:hint="eastAsia" w:ascii="仿宋" w:hAnsi="仿宋" w:eastAsia="仿宋" w:cs="仿宋"/>
                <w:color w:val="auto"/>
                <w:sz w:val="24"/>
                <w:szCs w:val="24"/>
                <w:highlight w:val="none"/>
              </w:rPr>
              <w:t>新修混凝土护岸280米</w:t>
            </w:r>
          </w:p>
        </w:tc>
        <w:tc>
          <w:tcPr>
            <w:tcW w:w="15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448000</w:t>
            </w:r>
            <w:r>
              <w:rPr>
                <w:rFonts w:hint="eastAsia" w:ascii="仿宋" w:hAnsi="仿宋" w:eastAsia="仿宋" w:cs="仿宋"/>
                <w:color w:val="auto"/>
                <w:sz w:val="24"/>
                <w:szCs w:val="24"/>
                <w:highlight w:val="none"/>
                <w:lang w:val="en-US" w:eastAsia="zh-CN"/>
              </w:rPr>
              <w:t>.00</w:t>
            </w:r>
          </w:p>
        </w:tc>
        <w:tc>
          <w:tcPr>
            <w:tcW w:w="13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 xml:space="preserve">422000.00 </w:t>
            </w:r>
          </w:p>
        </w:tc>
      </w:tr>
    </w:tbl>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本合同包不接受联合体投标</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合同履行期限</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自合同签订之日起</w:t>
      </w:r>
      <w:r>
        <w:rPr>
          <w:rFonts w:hint="eastAsia" w:ascii="仿宋" w:hAnsi="仿宋" w:eastAsia="仿宋" w:cs="仿宋"/>
          <w:color w:val="auto"/>
          <w:sz w:val="24"/>
          <w:szCs w:val="24"/>
          <w:highlight w:val="none"/>
          <w:lang w:val="en-US" w:eastAsia="zh-CN"/>
        </w:rPr>
        <w:t>60</w:t>
      </w:r>
      <w:r>
        <w:rPr>
          <w:rFonts w:hint="eastAsia" w:ascii="仿宋" w:hAnsi="仿宋" w:eastAsia="仿宋" w:cs="仿宋"/>
          <w:color w:val="auto"/>
          <w:sz w:val="24"/>
          <w:szCs w:val="24"/>
          <w:highlight w:val="none"/>
        </w:rPr>
        <w:t>日历天或总预算金额执行完为止。</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合同包2(</w:t>
      </w:r>
      <w:r>
        <w:rPr>
          <w:rFonts w:hint="eastAsia" w:ascii="仿宋" w:hAnsi="仿宋" w:eastAsia="仿宋" w:cs="仿宋"/>
          <w:color w:val="auto"/>
          <w:sz w:val="24"/>
          <w:szCs w:val="24"/>
          <w:highlight w:val="none"/>
          <w:lang w:eastAsia="zh-CN"/>
        </w:rPr>
        <w:t>2022年省级财政水利救灾资金千河千邑桥段等四处水毁修复工程</w:t>
      </w:r>
      <w:r>
        <w:rPr>
          <w:rFonts w:hint="eastAsia" w:ascii="仿宋" w:hAnsi="仿宋" w:eastAsia="仿宋" w:cs="仿宋"/>
          <w:color w:val="auto"/>
          <w:sz w:val="24"/>
          <w:szCs w:val="24"/>
          <w:highlight w:val="none"/>
          <w:lang w:val="en-US" w:eastAsia="zh-CN"/>
        </w:rPr>
        <w:t>(二标段</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合同包预算金额：</w:t>
      </w:r>
      <w:r>
        <w:rPr>
          <w:rFonts w:hint="eastAsia" w:ascii="仿宋" w:hAnsi="仿宋" w:eastAsia="仿宋" w:cs="仿宋"/>
          <w:color w:val="auto"/>
          <w:sz w:val="24"/>
          <w:szCs w:val="24"/>
          <w:highlight w:val="none"/>
          <w:lang w:val="en-US" w:eastAsia="zh-CN"/>
        </w:rPr>
        <w:t xml:space="preserve"> 340000.00 </w:t>
      </w:r>
      <w:r>
        <w:rPr>
          <w:rFonts w:hint="eastAsia" w:ascii="仿宋" w:hAnsi="仿宋" w:eastAsia="仿宋" w:cs="仿宋"/>
          <w:color w:val="auto"/>
          <w:sz w:val="24"/>
          <w:szCs w:val="24"/>
          <w:highlight w:val="none"/>
        </w:rPr>
        <w:t>元</w:t>
      </w:r>
    </w:p>
    <w:p>
      <w:pPr>
        <w:pStyle w:val="7"/>
        <w:rPr>
          <w:rFonts w:hint="eastAsia"/>
        </w:rPr>
      </w:pPr>
      <w:r>
        <w:rPr>
          <w:rFonts w:hint="eastAsia" w:ascii="仿宋" w:hAnsi="仿宋" w:eastAsia="仿宋" w:cs="仿宋"/>
          <w:color w:val="auto"/>
          <w:sz w:val="24"/>
          <w:szCs w:val="24"/>
          <w:highlight w:val="none"/>
        </w:rPr>
        <w:t>合同包最高限价：</w:t>
      </w:r>
      <w:r>
        <w:rPr>
          <w:rFonts w:hint="eastAsia" w:ascii="仿宋" w:hAnsi="仿宋" w:eastAsia="仿宋" w:cs="仿宋"/>
          <w:color w:val="auto"/>
          <w:sz w:val="24"/>
          <w:szCs w:val="24"/>
          <w:highlight w:val="none"/>
          <w:lang w:val="en-US" w:eastAsia="zh-CN"/>
        </w:rPr>
        <w:t xml:space="preserve"> 321000.00</w:t>
      </w:r>
      <w:r>
        <w:rPr>
          <w:rFonts w:hint="eastAsia" w:ascii="仿宋" w:hAnsi="仿宋" w:eastAsia="仿宋" w:cs="仿宋"/>
          <w:color w:val="auto"/>
          <w:sz w:val="24"/>
          <w:szCs w:val="24"/>
          <w:highlight w:val="none"/>
        </w:rPr>
        <w:t>元</w:t>
      </w:r>
    </w:p>
    <w:tbl>
      <w:tblPr>
        <w:tblStyle w:val="19"/>
        <w:tblW w:w="1015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02"/>
        <w:gridCol w:w="1409"/>
        <w:gridCol w:w="1290"/>
        <w:gridCol w:w="1275"/>
        <w:gridCol w:w="2054"/>
        <w:gridCol w:w="1760"/>
        <w:gridCol w:w="166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97" w:hRule="atLeast"/>
          <w:tblHeader/>
        </w:trPr>
        <w:tc>
          <w:tcPr>
            <w:tcW w:w="70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品目号</w:t>
            </w:r>
          </w:p>
        </w:tc>
        <w:tc>
          <w:tcPr>
            <w:tcW w:w="14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品目</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名称</w:t>
            </w:r>
          </w:p>
        </w:tc>
        <w:tc>
          <w:tcPr>
            <w:tcW w:w="12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采购标的</w:t>
            </w:r>
          </w:p>
        </w:tc>
        <w:tc>
          <w:tcPr>
            <w:tcW w:w="12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数量</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（单位）</w:t>
            </w:r>
          </w:p>
        </w:tc>
        <w:tc>
          <w:tcPr>
            <w:tcW w:w="20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技术规格、参数及要求</w:t>
            </w:r>
          </w:p>
        </w:tc>
        <w:tc>
          <w:tcPr>
            <w:tcW w:w="17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品目预算(元)</w:t>
            </w:r>
          </w:p>
        </w:tc>
        <w:tc>
          <w:tcPr>
            <w:tcW w:w="16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03" w:hRule="atLeast"/>
        </w:trPr>
        <w:tc>
          <w:tcPr>
            <w:tcW w:w="70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2-1</w:t>
            </w:r>
          </w:p>
        </w:tc>
        <w:tc>
          <w:tcPr>
            <w:tcW w:w="14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水利枢纽工程施工</w:t>
            </w:r>
          </w:p>
        </w:tc>
        <w:tc>
          <w:tcPr>
            <w:tcW w:w="12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施工企业</w:t>
            </w:r>
          </w:p>
        </w:tc>
        <w:tc>
          <w:tcPr>
            <w:tcW w:w="12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1(项)</w:t>
            </w:r>
          </w:p>
        </w:tc>
        <w:tc>
          <w:tcPr>
            <w:tcW w:w="20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陇县温水镇花园村水毁堤防修复工程：</w:t>
            </w:r>
            <w:r>
              <w:rPr>
                <w:rFonts w:hint="eastAsia" w:ascii="仿宋" w:hAnsi="仿宋" w:eastAsia="仿宋" w:cs="仿宋"/>
                <w:color w:val="auto"/>
                <w:sz w:val="24"/>
                <w:szCs w:val="24"/>
                <w:highlight w:val="none"/>
                <w:lang w:eastAsia="zh-CN"/>
              </w:rPr>
              <w:t>新修护岸140米；修复护岸60米；加固拦水坝1座</w:t>
            </w:r>
          </w:p>
        </w:tc>
        <w:tc>
          <w:tcPr>
            <w:tcW w:w="17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340000.00</w:t>
            </w:r>
          </w:p>
        </w:tc>
        <w:tc>
          <w:tcPr>
            <w:tcW w:w="16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321000.00</w:t>
            </w:r>
          </w:p>
        </w:tc>
      </w:tr>
    </w:tbl>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本合同包不接受联合体投标</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合同履行期限：自合同签订之日起</w:t>
      </w:r>
      <w:r>
        <w:rPr>
          <w:rFonts w:hint="eastAsia" w:ascii="仿宋" w:hAnsi="仿宋" w:eastAsia="仿宋" w:cs="仿宋"/>
          <w:color w:val="auto"/>
          <w:sz w:val="24"/>
          <w:szCs w:val="24"/>
          <w:highlight w:val="none"/>
          <w:lang w:val="en-US" w:eastAsia="zh-CN"/>
        </w:rPr>
        <w:t>60</w:t>
      </w:r>
      <w:r>
        <w:rPr>
          <w:rFonts w:hint="eastAsia" w:ascii="仿宋" w:hAnsi="仿宋" w:eastAsia="仿宋" w:cs="仿宋"/>
          <w:color w:val="auto"/>
          <w:sz w:val="24"/>
          <w:szCs w:val="24"/>
          <w:highlight w:val="none"/>
        </w:rPr>
        <w:t>日历天或总预算金额执行完为止。</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合同包</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2022年省级财政水利救灾资金千河千邑桥段等四处水毁修复工程</w:t>
      </w:r>
      <w:r>
        <w:rPr>
          <w:rFonts w:hint="eastAsia" w:ascii="仿宋" w:hAnsi="仿宋" w:eastAsia="仿宋" w:cs="仿宋"/>
          <w:color w:val="auto"/>
          <w:sz w:val="24"/>
          <w:szCs w:val="24"/>
          <w:highlight w:val="none"/>
          <w:lang w:val="en-US" w:eastAsia="zh-CN"/>
        </w:rPr>
        <w:t>(三标段）</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合同包预算金额：</w:t>
      </w:r>
      <w:r>
        <w:rPr>
          <w:rFonts w:hint="default" w:ascii="仿宋" w:hAnsi="仿宋" w:eastAsia="仿宋" w:cs="仿宋"/>
          <w:color w:val="auto"/>
          <w:sz w:val="24"/>
          <w:szCs w:val="24"/>
          <w:highlight w:val="none"/>
          <w:lang w:val="en-US" w:eastAsia="zh-CN"/>
        </w:rPr>
        <w:t>230000</w:t>
      </w:r>
      <w:r>
        <w:rPr>
          <w:rFonts w:hint="eastAsia" w:ascii="仿宋" w:hAnsi="仿宋" w:eastAsia="仿宋" w:cs="仿宋"/>
          <w:color w:val="auto"/>
          <w:sz w:val="24"/>
          <w:szCs w:val="24"/>
          <w:highlight w:val="none"/>
          <w:lang w:val="en-US" w:eastAsia="zh-CN"/>
        </w:rPr>
        <w:t xml:space="preserve">.00 </w:t>
      </w:r>
      <w:r>
        <w:rPr>
          <w:rFonts w:hint="eastAsia" w:ascii="仿宋" w:hAnsi="仿宋" w:eastAsia="仿宋" w:cs="仿宋"/>
          <w:color w:val="auto"/>
          <w:sz w:val="24"/>
          <w:szCs w:val="24"/>
          <w:highlight w:val="none"/>
        </w:rPr>
        <w:t>元</w:t>
      </w:r>
    </w:p>
    <w:p>
      <w:pPr>
        <w:pStyle w:val="7"/>
        <w:rPr>
          <w:rFonts w:hint="eastAsia"/>
        </w:rPr>
      </w:pPr>
      <w:r>
        <w:rPr>
          <w:rFonts w:hint="eastAsia" w:ascii="仿宋" w:hAnsi="仿宋" w:eastAsia="仿宋" w:cs="仿宋"/>
          <w:color w:val="auto"/>
          <w:sz w:val="24"/>
          <w:szCs w:val="24"/>
          <w:highlight w:val="none"/>
        </w:rPr>
        <w:t>合同包最高限价：</w:t>
      </w:r>
      <w:r>
        <w:rPr>
          <w:rFonts w:hint="eastAsia" w:ascii="仿宋" w:hAnsi="仿宋" w:eastAsia="仿宋" w:cs="仿宋"/>
          <w:color w:val="auto"/>
          <w:sz w:val="24"/>
          <w:szCs w:val="24"/>
          <w:highlight w:val="none"/>
          <w:lang w:val="en-US" w:eastAsia="zh-CN"/>
        </w:rPr>
        <w:t>217000.00</w:t>
      </w:r>
      <w:r>
        <w:rPr>
          <w:rFonts w:hint="eastAsia" w:ascii="仿宋" w:hAnsi="仿宋" w:eastAsia="仿宋" w:cs="仿宋"/>
          <w:color w:val="auto"/>
          <w:sz w:val="24"/>
          <w:szCs w:val="24"/>
          <w:highlight w:val="none"/>
        </w:rPr>
        <w:t>元</w:t>
      </w:r>
    </w:p>
    <w:tbl>
      <w:tblPr>
        <w:tblStyle w:val="19"/>
        <w:tblW w:w="1015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02"/>
        <w:gridCol w:w="1409"/>
        <w:gridCol w:w="1290"/>
        <w:gridCol w:w="1275"/>
        <w:gridCol w:w="2040"/>
        <w:gridCol w:w="1774"/>
        <w:gridCol w:w="166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97" w:hRule="atLeast"/>
          <w:tblHeader/>
        </w:trPr>
        <w:tc>
          <w:tcPr>
            <w:tcW w:w="70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品目号</w:t>
            </w:r>
          </w:p>
        </w:tc>
        <w:tc>
          <w:tcPr>
            <w:tcW w:w="14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品目</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名称</w:t>
            </w:r>
          </w:p>
        </w:tc>
        <w:tc>
          <w:tcPr>
            <w:tcW w:w="12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采购标的</w:t>
            </w:r>
          </w:p>
        </w:tc>
        <w:tc>
          <w:tcPr>
            <w:tcW w:w="12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数量</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（单位）</w:t>
            </w:r>
          </w:p>
        </w:tc>
        <w:tc>
          <w:tcPr>
            <w:tcW w:w="20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技术规格、参数及要求</w:t>
            </w:r>
          </w:p>
        </w:tc>
        <w:tc>
          <w:tcPr>
            <w:tcW w:w="177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品目预算(元)</w:t>
            </w:r>
          </w:p>
        </w:tc>
        <w:tc>
          <w:tcPr>
            <w:tcW w:w="16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03" w:hRule="atLeast"/>
        </w:trPr>
        <w:tc>
          <w:tcPr>
            <w:tcW w:w="70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3-1</w:t>
            </w:r>
          </w:p>
        </w:tc>
        <w:tc>
          <w:tcPr>
            <w:tcW w:w="14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堤坝工程施工</w:t>
            </w:r>
          </w:p>
        </w:tc>
        <w:tc>
          <w:tcPr>
            <w:tcW w:w="12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施工企业</w:t>
            </w:r>
          </w:p>
        </w:tc>
        <w:tc>
          <w:tcPr>
            <w:tcW w:w="12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1(项)</w:t>
            </w:r>
          </w:p>
        </w:tc>
        <w:tc>
          <w:tcPr>
            <w:tcW w:w="20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陇县千邑大桥拦水坝水毁修复工程：加固拦水坝海漫长155米</w:t>
            </w:r>
          </w:p>
        </w:tc>
        <w:tc>
          <w:tcPr>
            <w:tcW w:w="177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230000</w:t>
            </w:r>
            <w:r>
              <w:rPr>
                <w:rFonts w:hint="eastAsia" w:ascii="仿宋" w:hAnsi="仿宋" w:eastAsia="仿宋" w:cs="仿宋"/>
                <w:color w:val="auto"/>
                <w:sz w:val="24"/>
                <w:szCs w:val="24"/>
                <w:highlight w:val="none"/>
                <w:lang w:val="en-US" w:eastAsia="zh-CN"/>
              </w:rPr>
              <w:t>.00</w:t>
            </w:r>
          </w:p>
        </w:tc>
        <w:tc>
          <w:tcPr>
            <w:tcW w:w="16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lang w:val="en-US" w:eastAsia="zh-CN"/>
              </w:rPr>
            </w:pPr>
            <w:r>
              <w:rPr>
                <w:rFonts w:hint="eastAsia" w:ascii="仿宋" w:hAnsi="仿宋" w:eastAsia="仿宋" w:cs="仿宋"/>
                <w:color w:val="auto"/>
                <w:sz w:val="24"/>
                <w:szCs w:val="24"/>
                <w:highlight w:val="none"/>
                <w:lang w:val="en-US" w:eastAsia="zh-CN"/>
              </w:rPr>
              <w:t>217000.00</w:t>
            </w:r>
          </w:p>
        </w:tc>
      </w:tr>
    </w:tbl>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本合同包不接受联合体投标</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合同履行期限：自合同签订之日起</w:t>
      </w:r>
      <w:r>
        <w:rPr>
          <w:rFonts w:hint="eastAsia" w:ascii="仿宋" w:hAnsi="仿宋" w:eastAsia="仿宋" w:cs="仿宋"/>
          <w:color w:val="auto"/>
          <w:sz w:val="24"/>
          <w:szCs w:val="24"/>
          <w:highlight w:val="none"/>
          <w:lang w:val="en-US" w:eastAsia="zh-CN"/>
        </w:rPr>
        <w:t>60</w:t>
      </w:r>
      <w:r>
        <w:rPr>
          <w:rFonts w:hint="eastAsia" w:ascii="仿宋" w:hAnsi="仿宋" w:eastAsia="仿宋" w:cs="仿宋"/>
          <w:color w:val="auto"/>
          <w:sz w:val="24"/>
          <w:szCs w:val="24"/>
          <w:highlight w:val="none"/>
        </w:rPr>
        <w:t>日历天或总预算金额执行完为止。</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合同包</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2022年省级财政水利救灾资金千河千邑桥段等四处水毁修复工程</w:t>
      </w:r>
      <w:r>
        <w:rPr>
          <w:rFonts w:hint="eastAsia" w:ascii="仿宋" w:hAnsi="仿宋" w:eastAsia="仿宋" w:cs="仿宋"/>
          <w:color w:val="auto"/>
          <w:sz w:val="24"/>
          <w:szCs w:val="24"/>
          <w:highlight w:val="none"/>
          <w:lang w:val="en-US" w:eastAsia="zh-CN"/>
        </w:rPr>
        <w:t>(四标段）</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合同包预算金额：</w:t>
      </w:r>
      <w:r>
        <w:rPr>
          <w:rFonts w:hint="eastAsia" w:ascii="仿宋" w:hAnsi="仿宋" w:eastAsia="仿宋" w:cs="仿宋"/>
          <w:color w:val="auto"/>
          <w:sz w:val="24"/>
          <w:szCs w:val="24"/>
          <w:highlight w:val="none"/>
          <w:lang w:val="en-US" w:eastAsia="zh-CN"/>
        </w:rPr>
        <w:t>182000.00</w:t>
      </w:r>
      <w:r>
        <w:rPr>
          <w:rFonts w:hint="eastAsia" w:ascii="仿宋" w:hAnsi="仿宋" w:eastAsia="仿宋" w:cs="仿宋"/>
          <w:color w:val="auto"/>
          <w:sz w:val="24"/>
          <w:szCs w:val="24"/>
          <w:highlight w:val="none"/>
        </w:rPr>
        <w:t>元</w:t>
      </w:r>
    </w:p>
    <w:p>
      <w:pPr>
        <w:pStyle w:val="7"/>
        <w:rPr>
          <w:rFonts w:hint="eastAsia"/>
        </w:rPr>
      </w:pPr>
      <w:r>
        <w:rPr>
          <w:rFonts w:hint="eastAsia" w:ascii="仿宋" w:hAnsi="仿宋" w:eastAsia="仿宋" w:cs="仿宋"/>
          <w:color w:val="auto"/>
          <w:sz w:val="24"/>
          <w:szCs w:val="24"/>
          <w:highlight w:val="none"/>
        </w:rPr>
        <w:t>合同包最高限价：</w:t>
      </w:r>
      <w:r>
        <w:rPr>
          <w:rFonts w:hint="eastAsia" w:ascii="仿宋" w:hAnsi="仿宋" w:eastAsia="微软雅黑" w:cs="仿宋"/>
          <w:color w:val="auto"/>
          <w:sz w:val="24"/>
          <w:szCs w:val="24"/>
          <w:highlight w:val="none"/>
          <w:lang w:val="en-US" w:eastAsia="zh-CN"/>
        </w:rPr>
        <w:t>171000.00</w:t>
      </w:r>
      <w:r>
        <w:rPr>
          <w:rFonts w:hint="eastAsia" w:ascii="仿宋" w:hAnsi="仿宋" w:eastAsia="仿宋" w:cs="仿宋"/>
          <w:color w:val="auto"/>
          <w:sz w:val="24"/>
          <w:szCs w:val="24"/>
          <w:highlight w:val="none"/>
        </w:rPr>
        <w:t>元</w:t>
      </w:r>
    </w:p>
    <w:tbl>
      <w:tblPr>
        <w:tblStyle w:val="19"/>
        <w:tblW w:w="1015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46"/>
        <w:gridCol w:w="1035"/>
        <w:gridCol w:w="1185"/>
        <w:gridCol w:w="1185"/>
        <w:gridCol w:w="3270"/>
        <w:gridCol w:w="1395"/>
        <w:gridCol w:w="143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97" w:hRule="atLeast"/>
          <w:tblHeader/>
        </w:trPr>
        <w:tc>
          <w:tcPr>
            <w:tcW w:w="64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品目号</w:t>
            </w:r>
          </w:p>
        </w:tc>
        <w:tc>
          <w:tcPr>
            <w:tcW w:w="10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品目</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名称</w:t>
            </w:r>
          </w:p>
        </w:tc>
        <w:tc>
          <w:tcPr>
            <w:tcW w:w="11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采购标的</w:t>
            </w:r>
          </w:p>
        </w:tc>
        <w:tc>
          <w:tcPr>
            <w:tcW w:w="11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数量</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（单位）</w:t>
            </w:r>
          </w:p>
        </w:tc>
        <w:tc>
          <w:tcPr>
            <w:tcW w:w="32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技术规格、参数及要求</w:t>
            </w:r>
          </w:p>
        </w:tc>
        <w:tc>
          <w:tcPr>
            <w:tcW w:w="13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品目预算(元)</w:t>
            </w:r>
          </w:p>
        </w:tc>
        <w:tc>
          <w:tcPr>
            <w:tcW w:w="14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03" w:hRule="atLeast"/>
        </w:trPr>
        <w:tc>
          <w:tcPr>
            <w:tcW w:w="64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4-1</w:t>
            </w:r>
          </w:p>
        </w:tc>
        <w:tc>
          <w:tcPr>
            <w:tcW w:w="10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灌溉排水工程施工</w:t>
            </w:r>
          </w:p>
        </w:tc>
        <w:tc>
          <w:tcPr>
            <w:tcW w:w="11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施工企业</w:t>
            </w:r>
          </w:p>
        </w:tc>
        <w:tc>
          <w:tcPr>
            <w:tcW w:w="11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1(项)</w:t>
            </w:r>
          </w:p>
        </w:tc>
        <w:tc>
          <w:tcPr>
            <w:tcW w:w="32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 xml:space="preserve">陇县咸惠渠咸宜关村段干渠水毁修复工程段家峡水库灌区总干渠水毁修复工程：修复干渠桩190米；改造渠系建筑3处，其中：沉砂池1座，生产桥1座，斗门1座 </w:t>
            </w:r>
          </w:p>
        </w:tc>
        <w:tc>
          <w:tcPr>
            <w:tcW w:w="13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182000 .00</w:t>
            </w:r>
          </w:p>
        </w:tc>
        <w:tc>
          <w:tcPr>
            <w:tcW w:w="14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 w:hAnsi="仿宋" w:eastAsia="微软雅黑" w:cs="仿宋"/>
                <w:color w:val="auto"/>
                <w:sz w:val="24"/>
                <w:szCs w:val="24"/>
                <w:highlight w:val="none"/>
                <w:lang w:val="en-US" w:eastAsia="zh-CN"/>
              </w:rPr>
            </w:pPr>
            <w:r>
              <w:rPr>
                <w:rFonts w:hint="eastAsia" w:ascii="仿宋" w:hAnsi="仿宋" w:eastAsia="微软雅黑" w:cs="仿宋"/>
                <w:color w:val="auto"/>
                <w:sz w:val="24"/>
                <w:szCs w:val="24"/>
                <w:highlight w:val="none"/>
                <w:lang w:val="en-US" w:eastAsia="zh-CN"/>
              </w:rPr>
              <w:t>171000.00</w:t>
            </w:r>
          </w:p>
        </w:tc>
      </w:tr>
    </w:tbl>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本合同包不接受联合体投标</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rPr>
      </w:pPr>
      <w:r>
        <w:rPr>
          <w:rFonts w:hint="eastAsia" w:ascii="仿宋" w:hAnsi="仿宋" w:eastAsia="仿宋" w:cs="仿宋"/>
          <w:color w:val="auto"/>
          <w:sz w:val="24"/>
          <w:szCs w:val="24"/>
          <w:highlight w:val="none"/>
        </w:rPr>
        <w:t>合同履行期限：自合同签订之日起</w:t>
      </w:r>
      <w:r>
        <w:rPr>
          <w:rFonts w:hint="eastAsia" w:ascii="仿宋" w:hAnsi="仿宋" w:eastAsia="仿宋" w:cs="仿宋"/>
          <w:color w:val="auto"/>
          <w:sz w:val="24"/>
          <w:szCs w:val="24"/>
          <w:highlight w:val="none"/>
          <w:lang w:val="en-US" w:eastAsia="zh-CN"/>
        </w:rPr>
        <w:t>60</w:t>
      </w:r>
      <w:r>
        <w:rPr>
          <w:rFonts w:hint="eastAsia" w:ascii="仿宋" w:hAnsi="仿宋" w:eastAsia="仿宋" w:cs="仿宋"/>
          <w:color w:val="auto"/>
          <w:sz w:val="24"/>
          <w:szCs w:val="24"/>
          <w:highlight w:val="none"/>
        </w:rPr>
        <w:t>日历天或总预算金额执行完为止。</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二、申请人的资格要求：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合同包1(</w:t>
      </w:r>
      <w:r>
        <w:rPr>
          <w:rFonts w:hint="eastAsia" w:ascii="仿宋" w:hAnsi="仿宋" w:eastAsia="仿宋" w:cs="仿宋"/>
          <w:color w:val="auto"/>
          <w:sz w:val="24"/>
          <w:szCs w:val="24"/>
          <w:highlight w:val="none"/>
          <w:lang w:eastAsia="zh-CN"/>
        </w:rPr>
        <w:t>2022年省级财政水利救灾资金千河千邑桥段等四处水毁修复工程</w:t>
      </w:r>
      <w:r>
        <w:rPr>
          <w:rFonts w:hint="eastAsia" w:ascii="仿宋" w:hAnsi="仿宋" w:eastAsia="仿宋" w:cs="仿宋"/>
          <w:color w:val="auto"/>
          <w:sz w:val="24"/>
          <w:szCs w:val="24"/>
          <w:highlight w:val="none"/>
          <w:lang w:val="en-US" w:eastAsia="zh-CN"/>
        </w:rPr>
        <w:t>(一标段)</w:t>
      </w:r>
      <w:r>
        <w:rPr>
          <w:rFonts w:hint="eastAsia" w:ascii="仿宋" w:hAnsi="仿宋" w:eastAsia="仿宋" w:cs="仿宋"/>
          <w:color w:val="auto"/>
          <w:sz w:val="24"/>
          <w:szCs w:val="24"/>
          <w:highlight w:val="none"/>
        </w:rPr>
        <w:t>)落实政府采购政策需满足的资格要求如下:</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本项目专门面向中小企业采购，供应商应为中型企业或小型、微型企业或监狱企业或残疾人福利性单位。</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合同包</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2022年省级财政水利救灾资金千河千邑桥段等四处水毁修复工程</w:t>
      </w:r>
      <w:r>
        <w:rPr>
          <w:rFonts w:hint="eastAsia" w:ascii="仿宋" w:hAnsi="仿宋" w:eastAsia="仿宋" w:cs="仿宋"/>
          <w:color w:val="auto"/>
          <w:sz w:val="24"/>
          <w:szCs w:val="24"/>
          <w:highlight w:val="none"/>
          <w:lang w:val="en-US" w:eastAsia="zh-CN"/>
        </w:rPr>
        <w:t>(二标段)</w:t>
      </w:r>
      <w:r>
        <w:rPr>
          <w:rFonts w:hint="eastAsia" w:ascii="仿宋" w:hAnsi="仿宋" w:eastAsia="仿宋" w:cs="仿宋"/>
          <w:color w:val="auto"/>
          <w:sz w:val="24"/>
          <w:szCs w:val="24"/>
          <w:highlight w:val="none"/>
        </w:rPr>
        <w:t>)落实政府采购政策需满足的资格要求如下: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（1）本项目专门面向中小企业采购，供应商应为中型企业或小型、微型企业或监狱企业或残疾人福利性单位。</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合同包</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2022年省级财政水利救灾资金千河千邑桥段等四处水毁修复工程</w:t>
      </w:r>
      <w:r>
        <w:rPr>
          <w:rFonts w:hint="eastAsia" w:ascii="仿宋" w:hAnsi="仿宋" w:eastAsia="仿宋" w:cs="仿宋"/>
          <w:color w:val="auto"/>
          <w:sz w:val="24"/>
          <w:szCs w:val="24"/>
          <w:highlight w:val="none"/>
          <w:lang w:val="en-US" w:eastAsia="zh-CN"/>
        </w:rPr>
        <w:t>(三标段)</w:t>
      </w:r>
      <w:r>
        <w:rPr>
          <w:rFonts w:hint="eastAsia" w:ascii="仿宋" w:hAnsi="仿宋" w:eastAsia="仿宋" w:cs="仿宋"/>
          <w:color w:val="auto"/>
          <w:sz w:val="24"/>
          <w:szCs w:val="24"/>
          <w:highlight w:val="none"/>
        </w:rPr>
        <w:t>)落实政府采购政策需满足的资格要求如下: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（1）本项目专门面向中小企业采购，供应商应为中型企业或小型、微型企业或监狱企业或残疾人福利性单位。</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合同包</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2022年省级财政水利救灾资金千河千邑桥段等四处水毁修复工程</w:t>
      </w:r>
      <w:r>
        <w:rPr>
          <w:rFonts w:hint="eastAsia" w:ascii="仿宋" w:hAnsi="仿宋" w:eastAsia="仿宋" w:cs="仿宋"/>
          <w:color w:val="auto"/>
          <w:sz w:val="24"/>
          <w:szCs w:val="24"/>
          <w:highlight w:val="none"/>
          <w:lang w:val="en-US" w:eastAsia="zh-CN"/>
        </w:rPr>
        <w:t>(四标段)</w:t>
      </w:r>
      <w:r>
        <w:rPr>
          <w:rFonts w:hint="eastAsia" w:ascii="仿宋" w:hAnsi="仿宋" w:eastAsia="仿宋" w:cs="仿宋"/>
          <w:color w:val="auto"/>
          <w:sz w:val="24"/>
          <w:szCs w:val="24"/>
          <w:highlight w:val="none"/>
        </w:rPr>
        <w:t>)落实政府采购政策需满足的资格要求如下: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lang w:val="en-US" w:eastAsia="zh-CN"/>
        </w:rPr>
      </w:pPr>
      <w:r>
        <w:rPr>
          <w:rFonts w:hint="eastAsia" w:ascii="仿宋" w:hAnsi="仿宋" w:eastAsia="仿宋" w:cs="仿宋"/>
          <w:color w:val="auto"/>
          <w:sz w:val="24"/>
          <w:szCs w:val="24"/>
          <w:highlight w:val="none"/>
          <w:lang w:val="en-US" w:eastAsia="zh-CN"/>
        </w:rPr>
        <w:t>（1）本项目专门面向中小企业采购，供应商应为中型企业或小型、微型企业或监狱企业或残疾人福利性单位。</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3.本项目的特定资格要求：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合同包1(</w:t>
      </w:r>
      <w:r>
        <w:rPr>
          <w:rFonts w:hint="eastAsia" w:ascii="仿宋" w:hAnsi="仿宋" w:eastAsia="仿宋" w:cs="仿宋"/>
          <w:color w:val="auto"/>
          <w:sz w:val="24"/>
          <w:szCs w:val="24"/>
          <w:highlight w:val="none"/>
          <w:lang w:eastAsia="zh-CN"/>
        </w:rPr>
        <w:t>2022年省级财政水利救灾资金千河千邑桥段等四处水毁修复工程</w:t>
      </w:r>
      <w:r>
        <w:rPr>
          <w:rFonts w:hint="eastAsia" w:ascii="仿宋" w:hAnsi="仿宋" w:eastAsia="仿宋" w:cs="仿宋"/>
          <w:color w:val="auto"/>
          <w:sz w:val="24"/>
          <w:szCs w:val="24"/>
          <w:highlight w:val="none"/>
          <w:lang w:val="en-US" w:eastAsia="zh-CN"/>
        </w:rPr>
        <w:t>(一标段)</w:t>
      </w:r>
      <w:r>
        <w:rPr>
          <w:rFonts w:hint="eastAsia" w:ascii="仿宋" w:hAnsi="仿宋" w:eastAsia="仿宋" w:cs="仿宋"/>
          <w:color w:val="auto"/>
          <w:sz w:val="24"/>
          <w:szCs w:val="24"/>
          <w:highlight w:val="none"/>
        </w:rPr>
        <w:t>)特定资格要求如下:</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（1）具有独立承担民事责任能力的法人、其他组织或自然人，并出具合法有效的营业执照或事业单位法人证书等国家规定的相关证明，自然人参与的提供其身份证明书；</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提供2021年度经审计的财务报告（成立时间至提交响应文件截止时间不足一年的可提供成立后任意时段的资产负债表），或提交自2022年9月1日以来银行出具的资信证明，或信用担保机构出具的投标担保函，或承诺书（以上四种形式的资料提供任何一种即可）；其他组织和自然人提供银行出具的资信证明或财务报表或承诺书；</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（3）提供磋商截止之日前近六个月内至少一个月的纳税证明或完税证明（增值税，印花税，城市维护建设费，企业所得税等一种或多种税种），依法免税的单位应提供相关证明材料；</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（4）提供磋商截止之日前近六个月内至少一个月的社会保障资金缴存单据或社保机构开具的社会保险参保缴费情况证明，依法不需要缴纳社会保障资金的单位应提供相关证明材料；</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（5）出具参加政府采购活动前3年内在经营活动中没有重大违法记录的书面声明；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（6）须提供法定代表人授权书（投标代理人需提供近一年养老保险且具有相应从业资格，法定代表人或负责人直接投标，须提交法定代表人证明书；</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（7）供应商须具有水利水电工程施工总承包三级(含三级)以上资质，建设行政主管部门颁发的安全生产许可证。</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（8）拟派项目经理须具有水利水电工程专业二级注册建造师及以上执业资格，且无在建工程；具备有效的安全生产考核合格证书，且在本单位注册（提供近一年的养老保险）；</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9）供应商应在信用中国（www.creditchia.gov.cn）未被列入失信被执行人、重大违法税收失信主体及在中国政府采购（www.ccgp.gov.cn）未被列入政府采购严重违法失信行为记录名单（处罚期限届满的除外，如相关失信记录已失效，供应商需提供相关证明资料）；</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（10）供应商及法定代表人、项目经理近三年不得有行贿犯罪记录(通过“中国裁判文书网”查询)，否则将被取消投标资格；</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（11）供应商需出具《中小企业声明函》；</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（12）具有履行合同所必需的设备和专业技术能力的承诺书。</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合同包</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2022年省级财政水利救灾资金千河千邑桥段等四处水毁修复工程</w:t>
      </w:r>
      <w:r>
        <w:rPr>
          <w:rFonts w:hint="eastAsia" w:ascii="仿宋" w:hAnsi="仿宋" w:eastAsia="仿宋" w:cs="仿宋"/>
          <w:color w:val="auto"/>
          <w:sz w:val="24"/>
          <w:szCs w:val="24"/>
          <w:highlight w:val="none"/>
          <w:lang w:val="en-US" w:eastAsia="zh-CN"/>
        </w:rPr>
        <w:t>(二标段)</w:t>
      </w:r>
      <w:r>
        <w:rPr>
          <w:rFonts w:hint="eastAsia" w:ascii="仿宋" w:hAnsi="仿宋" w:eastAsia="仿宋" w:cs="仿宋"/>
          <w:color w:val="auto"/>
          <w:sz w:val="24"/>
          <w:szCs w:val="24"/>
          <w:highlight w:val="none"/>
        </w:rPr>
        <w:t>)特定资格要求如下:</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（1）具有独立承担民事责任能力的法人、其他组织或自然人，并出具合法有效的营业执照或事业单位法人证书等国家规定的相关证明，自然人参与的提供其身份证明书；</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提供2021年度经审计的财务报告（成立时间至提交响应文件截止时间不足一年的可提供成立后任意时段的资产负债表），或提交自2022年9月1日以来银行出具的资信证明，或信用担保机构出具的投标担保函，或承诺书（以上四种形式的资料提供任何一种即可）；其他组织和自然人提供银行出具的资信证明或财务报表或承诺书；</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（3）提供磋商截止之日前近六个月内至少一个月的纳税证明或完税证明（增值税，印花税，城市维护建设费，企业所得税等一种或多种税种），依法免税的单位应提供相关证明材料；</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（4）提供磋商截止之日前近六个月内至少一个月的社会保障资金缴存单据或社保机构开具的社会保险参保缴费情况证明，依法不需要缴纳社会保障资金的单位应提供相关证明材料；</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（5）出具参加政府采购活动前3年内在经营活动中没有重大违法记录的书面声明；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（6）须提供法定代表人授权书（投标代理人需提供近一年养老保险且具有相应从业资格，法定代表人或负责人直接投标，须提交法定代表人证明书；</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（7）供应商须具有水利水电工程施工总承包三级(含三级)以上资质，建设行政主管部门颁发的安全生产许可证。</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（8）拟派项目经理须具有水利水电工程专业二级注册建造师及以上执业资格，且无在建工程；具备有效的安全生产考核合格证书，且在本单位注册（提供近一年的养老保险）；</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9）供应商应在信用中国（www.creditchia.gov.cn）未被列入失信被执行人、重大违法税收失信主体及在中国政府采购（www.ccgp.gov.cn）未被列入政府采购严重违法失信行为记录名单（处罚期限届满的除外，如相关失信记录已失效，供应商需提供相关证明资料）；</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（10）供应商及法定代表人、项目经理近三年不得有行贿犯罪记录(通过“中国裁判文书网”查询)，否则将被取消投标资格；</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（11）供应商需出具《中小企业声明函》；</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（12）具有履行合同所必需的设备和专业技术能力的承诺书。</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合同包</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2022年省级财政水利救灾资金千河千邑桥段等四处水毁修复工程</w:t>
      </w:r>
      <w:r>
        <w:rPr>
          <w:rFonts w:hint="eastAsia" w:ascii="仿宋" w:hAnsi="仿宋" w:eastAsia="仿宋" w:cs="仿宋"/>
          <w:color w:val="auto"/>
          <w:sz w:val="24"/>
          <w:szCs w:val="24"/>
          <w:highlight w:val="none"/>
          <w:lang w:val="en-US" w:eastAsia="zh-CN"/>
        </w:rPr>
        <w:t>(三标段)</w:t>
      </w:r>
      <w:r>
        <w:rPr>
          <w:rFonts w:hint="eastAsia" w:ascii="仿宋" w:hAnsi="仿宋" w:eastAsia="仿宋" w:cs="仿宋"/>
          <w:color w:val="auto"/>
          <w:sz w:val="24"/>
          <w:szCs w:val="24"/>
          <w:highlight w:val="none"/>
        </w:rPr>
        <w:t>)特定资格要求如下:</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（1）具有独立承担民事责任能力的法人、其他组织或自然人，并出具合法有效的营业执照或事业单位法人证书等国家规定的相关证明，自然人参与的提供其身份证明书；</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提供2021年度经审计的财务报告（成立时间至提交响应文件截止时间不足一年的可提供成立后任意时段的资产负债表），或提交自2022年9月1日以来银行出具的资信证明，或信用担保机构出具的投标担保函，或承诺书（以上四种形式的资料提供任何一种即可）；其他组织和自然人提供银行出具的资信证明或财务报表或承诺书；</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（3）提供磋商截止之日前近六个月内至少一个月的纳税证明或完税证明（增值税，印花税，城市维护建设费，企业所得税等一种或多种税种），依法免税的单位应提供相关证明材料；</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（4）提供磋商截止之日前近六个月内至少一个月的社会保障资金缴存单据或社保机构开具的社会保险参保缴费情况证明，依法不需要缴纳社会保障资金的单位应提供相关证明材料；</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（5）出具参加政府采购活动前3年内在经营活动中没有重大违法记录的书面声明；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（6）须提供法定代表人授权书（投标代理人需提供近一年养老保险且具有相应从业资格，法定代表人或负责人直接投标，须提交法定代表人证明书；</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（7）供应商须具有水利水电工程施工总承包三级(含三级)以上资质，建设行政主管部门颁发的安全生产许可证。</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（8）拟派项目经理须具有水利水电工程专业二级注册建造师及以上执业资格，且无在建工程；具备有效的安全生产考核合格证书，且在本单位注册（提供近一年的养老保险）；</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9）供应商应在信用中国（www.creditchia.gov.cn）未被列入失信被执行人、重大违法税收失信主体及在中国政府采购（www.ccgp.gov.cn）未被列入政府采购严重违法失信行为记录名单（处罚期限届满的除外，如相关失信记录已失效，供应商需提供相关证明资料）；</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（10）供应商及法定代表人、项目经理近三年不得有行贿犯罪记录(通过“中国裁判文书网”查询)，否则将被取消投标资格；</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（11）供应商需出具《中小企业声明函》；</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（12）具有履行合同所必需的设备和专业技术能力的承诺书。</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合同包</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2022年省级财政水利救灾资金千河千邑桥段等四处水毁修复工程</w:t>
      </w:r>
      <w:r>
        <w:rPr>
          <w:rFonts w:hint="eastAsia" w:ascii="仿宋" w:hAnsi="仿宋" w:eastAsia="仿宋" w:cs="仿宋"/>
          <w:color w:val="auto"/>
          <w:sz w:val="24"/>
          <w:szCs w:val="24"/>
          <w:highlight w:val="none"/>
          <w:lang w:val="en-US" w:eastAsia="zh-CN"/>
        </w:rPr>
        <w:t>(四标段)</w:t>
      </w:r>
      <w:r>
        <w:rPr>
          <w:rFonts w:hint="eastAsia" w:ascii="仿宋" w:hAnsi="仿宋" w:eastAsia="仿宋" w:cs="仿宋"/>
          <w:color w:val="auto"/>
          <w:sz w:val="24"/>
          <w:szCs w:val="24"/>
          <w:highlight w:val="none"/>
        </w:rPr>
        <w:t>)特定资格要求如下:</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（1）具有独立承担民事责任能力的法人、其他组织或自然人，并出具合法有效的营业执照或事业单位法人证书等国家规定的相关证明，自然人参与的提供其身份证明书；</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提供2021年度经审计的财务报告（成立时间至提交响应文件截止时间不足一年的可提供成立后任意时段的资产负债表），或提交自2022年9月1日以来银行出具的资信证明，或信用担保机构出具的投标担保函，或承诺书（以上四种形式的资料提供任何一种即可）；其他组织和自然人提供银行出具的资信证明或财务报表或承诺书；</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（3）提供磋商截止之日前近六个月内至少一个月的纳税证明或完税证明（增值税，印花税，城市维护建设费，企业所得税等一种或多种税种），依法免税的单位应提供相关证明材料；</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（4）提供磋商截止之日前近六个月内至少一个月的社会保障资金缴存单据或社保机构开具的社会保险参保缴费情况证明，依法不需要缴纳社会保障资金的单位应提供相关证明材料；</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（5）出具参加政府采购活动前3年内在经营活动中没有重大违法记录的书面声明；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（6）须提供法定代表人授权书（投标代理人需提供近一年养老保险且具有相应从业资格，法定代表人或负责人直接投标，须提交法定代表人证明书；</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（7）供应商须具有水利水电工程施工总承包三级(含三级)以上资质，建设行政主管部门颁发的安全生产许可证。</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（8）拟派项目经理须具有水利水电工程专业二级注册建造师及以上执业资格，且无在建工程；具备有效的安全生产考核合格证书，且在本单位注册（提供近一年的养老保险）；</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9）供应商应在信用中国（www.creditchia.gov.cn）未被列入失信被执行人、重大违法税收失信主体及在中国政府采购（www.ccgp.gov.cn）未被列入政府采购严重违法失信行为记录名单（处罚期限届满的除外，如相关失信记录已失效，供应商需提供相关证明资料）；</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（10）供应商及法定代表人、项目经理近三年不得有行贿犯罪记录(通过“中国裁判文书网”查询)，否则将被取消投标资格；</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（11）供应商需出具《中小企业声明函》；</w:t>
      </w:r>
    </w:p>
    <w:p>
      <w:pPr>
        <w:pStyle w:val="7"/>
        <w:rPr>
          <w:rFonts w:hint="eastAsia"/>
          <w:lang w:val="en-US" w:eastAsia="zh-CN"/>
        </w:rPr>
      </w:pPr>
      <w:r>
        <w:rPr>
          <w:rFonts w:hint="eastAsia" w:ascii="仿宋" w:hAnsi="仿宋" w:eastAsia="仿宋" w:cs="仿宋"/>
          <w:b/>
          <w:bCs/>
          <w:color w:val="auto"/>
          <w:sz w:val="24"/>
          <w:szCs w:val="24"/>
          <w:highlight w:val="none"/>
          <w:lang w:val="en-US" w:eastAsia="zh-CN"/>
        </w:rPr>
        <w:t>（12）具有履行合同所必需的设备和专业技术能力的承诺书。</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三、获取采购文件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 202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年0</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21</w:t>
      </w:r>
      <w:r>
        <w:rPr>
          <w:rFonts w:hint="eastAsia" w:ascii="仿宋" w:hAnsi="仿宋" w:eastAsia="仿宋" w:cs="仿宋"/>
          <w:color w:val="auto"/>
          <w:sz w:val="24"/>
          <w:szCs w:val="24"/>
          <w:highlight w:val="none"/>
        </w:rPr>
        <w:t>日 至 202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年0</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27</w:t>
      </w:r>
      <w:r>
        <w:rPr>
          <w:rFonts w:hint="eastAsia" w:ascii="仿宋" w:hAnsi="仿宋" w:eastAsia="仿宋" w:cs="仿宋"/>
          <w:color w:val="auto"/>
          <w:sz w:val="24"/>
          <w:szCs w:val="24"/>
          <w:highlight w:val="none"/>
        </w:rPr>
        <w:t>日 ，每天上午 09:00:00 至 11:30:00 ，下午 14:00:00 至 17:00:00 （北京时间,法定节假日除外）</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地点：全国公共资源交易平台（陕西省·宝鸡市）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方式：在线获取</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售价：</w:t>
      </w:r>
      <w:r>
        <w:rPr>
          <w:rFonts w:hint="eastAsia" w:ascii="仿宋" w:hAnsi="仿宋" w:eastAsia="仿宋" w:cs="仿宋"/>
          <w:color w:val="auto"/>
          <w:sz w:val="24"/>
          <w:szCs w:val="24"/>
          <w:highlight w:val="none"/>
          <w:lang w:val="en-US" w:eastAsia="zh-CN"/>
        </w:rPr>
        <w:t>300元</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四、响应文件提交</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截止时间： 202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3</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31</w:t>
      </w:r>
      <w:r>
        <w:rPr>
          <w:rFonts w:hint="eastAsia" w:ascii="仿宋" w:hAnsi="仿宋" w:eastAsia="仿宋" w:cs="仿宋"/>
          <w:color w:val="auto"/>
          <w:sz w:val="24"/>
          <w:szCs w:val="24"/>
          <w:highlight w:val="none"/>
        </w:rPr>
        <w:t xml:space="preserve">日 </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时</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0分00秒 （北京时间）</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地点：宝鸡市公共资源交易中心五楼第</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开标室（32席）</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五、开启</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 202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3</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31 </w:t>
      </w:r>
      <w:r>
        <w:rPr>
          <w:rFonts w:hint="eastAsia" w:ascii="仿宋" w:hAnsi="仿宋" w:eastAsia="仿宋" w:cs="仿宋"/>
          <w:color w:val="auto"/>
          <w:sz w:val="24"/>
          <w:szCs w:val="24"/>
          <w:highlight w:val="none"/>
        </w:rPr>
        <w:t xml:space="preserve">日 </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时</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0分00秒 （北京时间）</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地点：宝鸡市公共资源交易中心五楼第</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开标室（32席）</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六、公告期限</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自本公告发布之日起3个工作日。</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七、其他补充事宜</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请供应商按照陕西省财政厅关于政府采购供应商注册登记有关事项的通知中的要求，通过陕西省政府采购网（http://www.ccgp-shaanxi.gov.cn/）注册登记加入陕西省政府采购供应商库并及时办理CA数字证书（陕西CA锁）。</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本项目有意向投标供应商须登录全国公共资源交易平台（陕西省宝鸡市）宝鸡市公共资源交易中心（http://bj.sxggzyjy.cn/），交易平台〖首页〉电子交易平台〉企业端〗后，在〖招标公告/出让公告〗模块中选择有意向的项目点击“我要投标”，进入界面后完善相关信息并打印回执单。在竞争性磋商文件发售期</w:t>
      </w:r>
      <w:r>
        <w:rPr>
          <w:rFonts w:hint="eastAsia" w:ascii="仿宋" w:hAnsi="仿宋" w:eastAsia="仿宋" w:cs="仿宋"/>
          <w:b/>
          <w:bCs/>
          <w:color w:val="auto"/>
          <w:sz w:val="24"/>
          <w:szCs w:val="24"/>
          <w:highlight w:val="none"/>
        </w:rPr>
        <w:t>202</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年</w:t>
      </w:r>
      <w:r>
        <w:rPr>
          <w:rFonts w:hint="eastAsia" w:ascii="仿宋" w:hAnsi="仿宋" w:eastAsia="仿宋" w:cs="仿宋"/>
          <w:b/>
          <w:bCs/>
          <w:color w:val="auto"/>
          <w:sz w:val="24"/>
          <w:szCs w:val="24"/>
          <w:highlight w:val="none"/>
          <w:lang w:val="en-US" w:eastAsia="zh-CN"/>
        </w:rPr>
        <w:t xml:space="preserve"> 3</w:t>
      </w:r>
      <w:r>
        <w:rPr>
          <w:rFonts w:hint="eastAsia" w:ascii="仿宋" w:hAnsi="仿宋" w:eastAsia="仿宋" w:cs="仿宋"/>
          <w:b/>
          <w:bCs/>
          <w:color w:val="auto"/>
          <w:sz w:val="24"/>
          <w:szCs w:val="24"/>
          <w:highlight w:val="none"/>
        </w:rPr>
        <w:t>月</w:t>
      </w:r>
      <w:r>
        <w:rPr>
          <w:rFonts w:hint="eastAsia" w:ascii="仿宋" w:hAnsi="仿宋" w:eastAsia="仿宋" w:cs="仿宋"/>
          <w:b/>
          <w:bCs/>
          <w:color w:val="auto"/>
          <w:sz w:val="24"/>
          <w:szCs w:val="24"/>
          <w:highlight w:val="none"/>
          <w:lang w:val="en-US" w:eastAsia="zh-CN"/>
        </w:rPr>
        <w:t>21</w:t>
      </w:r>
      <w:r>
        <w:rPr>
          <w:rFonts w:hint="eastAsia" w:ascii="仿宋" w:hAnsi="仿宋" w:eastAsia="仿宋" w:cs="仿宋"/>
          <w:b/>
          <w:bCs/>
          <w:color w:val="auto"/>
          <w:sz w:val="24"/>
          <w:szCs w:val="24"/>
          <w:highlight w:val="none"/>
        </w:rPr>
        <w:t>日至202</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年</w:t>
      </w:r>
      <w:r>
        <w:rPr>
          <w:rFonts w:hint="eastAsia" w:ascii="仿宋" w:hAnsi="仿宋" w:eastAsia="仿宋" w:cs="仿宋"/>
          <w:b/>
          <w:bCs/>
          <w:color w:val="auto"/>
          <w:sz w:val="24"/>
          <w:szCs w:val="24"/>
          <w:highlight w:val="none"/>
          <w:lang w:val="en-US" w:eastAsia="zh-CN"/>
        </w:rPr>
        <w:t xml:space="preserve"> 3 </w:t>
      </w:r>
      <w:r>
        <w:rPr>
          <w:rFonts w:hint="eastAsia" w:ascii="仿宋" w:hAnsi="仿宋" w:eastAsia="仿宋" w:cs="仿宋"/>
          <w:b/>
          <w:bCs/>
          <w:color w:val="auto"/>
          <w:sz w:val="24"/>
          <w:szCs w:val="24"/>
          <w:highlight w:val="none"/>
        </w:rPr>
        <w:t>月</w:t>
      </w:r>
      <w:r>
        <w:rPr>
          <w:rFonts w:hint="eastAsia" w:ascii="仿宋" w:hAnsi="仿宋" w:eastAsia="仿宋" w:cs="仿宋"/>
          <w:b/>
          <w:bCs/>
          <w:color w:val="auto"/>
          <w:sz w:val="24"/>
          <w:szCs w:val="24"/>
          <w:highlight w:val="none"/>
          <w:lang w:val="en-US" w:eastAsia="zh-CN"/>
        </w:rPr>
        <w:t xml:space="preserve"> 27</w:t>
      </w:r>
      <w:r>
        <w:rPr>
          <w:rFonts w:hint="eastAsia" w:ascii="仿宋" w:hAnsi="仿宋" w:eastAsia="仿宋" w:cs="仿宋"/>
          <w:b/>
          <w:bCs/>
          <w:color w:val="auto"/>
          <w:sz w:val="24"/>
          <w:szCs w:val="24"/>
          <w:highlight w:val="none"/>
        </w:rPr>
        <w:t>日</w:t>
      </w:r>
      <w:r>
        <w:rPr>
          <w:rFonts w:hint="eastAsia" w:ascii="仿宋" w:hAnsi="仿宋" w:eastAsia="仿宋" w:cs="仿宋"/>
          <w:b/>
          <w:bCs/>
          <w:color w:val="auto"/>
          <w:sz w:val="24"/>
          <w:szCs w:val="24"/>
          <w:highlight w:val="none"/>
          <w:lang w:val="en-US" w:eastAsia="zh-CN"/>
        </w:rPr>
        <w:t>，每日上午09:00:00至11:30:00，下午14:00:00至17:00:00（北京时间，法定节假日除外）持网上回执单、单位介绍信原件，经办人身份证原件及加盖供应商公章的身份证复印件到中科标禾工程项目管理有限公司 （</w:t>
      </w:r>
      <w:r>
        <w:rPr>
          <w:rFonts w:hint="eastAsia" w:ascii="仿宋" w:hAnsi="仿宋" w:eastAsia="仿宋" w:cs="仿宋"/>
          <w:b/>
          <w:bCs/>
          <w:color w:val="auto"/>
          <w:sz w:val="24"/>
          <w:szCs w:val="24"/>
          <w:highlight w:val="none"/>
        </w:rPr>
        <w:t>宝鸡市金台区</w:t>
      </w:r>
      <w:r>
        <w:rPr>
          <w:rFonts w:hint="eastAsia" w:ascii="仿宋" w:hAnsi="仿宋" w:eastAsia="仿宋" w:cs="仿宋"/>
          <w:b/>
          <w:bCs/>
          <w:color w:val="auto"/>
          <w:sz w:val="24"/>
          <w:szCs w:val="24"/>
          <w:highlight w:val="none"/>
          <w:lang w:val="en-US" w:eastAsia="zh-CN"/>
        </w:rPr>
        <w:t>鹏博</w:t>
      </w:r>
      <w:r>
        <w:rPr>
          <w:rFonts w:hint="eastAsia" w:ascii="仿宋" w:hAnsi="仿宋" w:eastAsia="仿宋" w:cs="仿宋"/>
          <w:b/>
          <w:bCs/>
          <w:color w:val="auto"/>
          <w:sz w:val="24"/>
          <w:szCs w:val="24"/>
          <w:highlight w:val="none"/>
        </w:rPr>
        <w:t>财富中心6号楼7楼</w:t>
      </w:r>
      <w:r>
        <w:rPr>
          <w:rFonts w:hint="eastAsia" w:ascii="仿宋" w:hAnsi="仿宋" w:eastAsia="仿宋" w:cs="仿宋"/>
          <w:b/>
          <w:bCs/>
          <w:color w:val="auto"/>
          <w:sz w:val="24"/>
          <w:szCs w:val="24"/>
          <w:highlight w:val="none"/>
          <w:lang w:val="en-US" w:eastAsia="zh-CN"/>
        </w:rPr>
        <w:t>701）确认报名信息，报名成功后即可从〖我的项目〉项目流程〉交易文件下载〗中下载电子竞争性磋商文件（*.SXSZF 格式）。</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3、供应商在网上填写的单位信息（单位名称、营业执照相关信息）应与竞争性磋商文件要求及后期上传的电子响应文件中相关信息一致，否则造成资格审查不通过的后果供应商自负。</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4、各供应商可登录全国公共资源交易平台（陕西省·宝鸡市）宝鸡市公共资源交易中心（http://bj.sxggzyjy.cn/）下载《政府采购电子标书制作工具》、《政府采购投标单位操作手册》,按照流程制作电子标书并在投标截止时间前上传电子投标文件。供应商在投标截止时间前请携带（陕西CA锁）主锁及副锁至宝鸡市公共资源交易中心参加开标会。因供应商自身原因导致无法完成投标的，由供应商自行承担后果。</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5、未完成网上投标或未经采购代理公司交费确认或未在规定时间内在平台上下载电子竞争性磋商文件的，导致无法完成后续流程的责任自负；</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6、如有技术性问题，请先翻阅操作手册或致电软件开发商，技术支持热线：4009280095、4009980000；</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7、（1）《财政部关于进一步加大政府采购支持中小企业力度的通知》（财库[2022]19号）的规定；（2）财政部司法部关于政府采购支持监狱企业发展有关问题的通知--财库〔2014〕68号 ；（3）《国务院办公厅关于建立政府强制采购节能产品制度的通知》--国办发〔2007〕51号 ；（4）《财政部发展改革委生态环境部市场监督总局关于调整优化节能产品、环境标志产品政府采购执行机制的通知》--（财库[2019]9号）；（5）《市场监督总局关于发布参与实施政府采购节能产品、环境标志产品认证机构名录的公告》—2019年第16号 ；（6）《财政部民政部中国残疾人联合会关于促进残疾人就业政府采购政策的通知》--（财库〔2017〕141号）；（7）陕西省财政厅关于印发《陕西省中小企业政府采购信用融资办法》（陕财办采〔2018〕23号）；（8）《陕西省财政厅关于加快推进我省中小企业政府采购信用融资工作的通知》-（陕财办采〔2020〕15号）；（9）其他需要落实的政府采购政策.</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八、凡对本次采购提出询问，请按以下方式联系。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1.采购人信息</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lang w:val="en-US" w:eastAsia="zh-CN"/>
        </w:rPr>
        <w:t xml:space="preserve">陇县水利管理工作站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lang w:val="en-US" w:eastAsia="zh-CN"/>
        </w:rPr>
        <w:t>陇县</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联系方式：18829029820</w:t>
      </w:r>
      <w:r>
        <w:rPr>
          <w:rFonts w:hint="eastAsia" w:ascii="仿宋" w:hAnsi="仿宋" w:eastAsia="仿宋" w:cs="仿宋"/>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2.采购代理机构信息</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名称：中科标禾工程项目管理有限公司</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地址：宝鸡市金台区鹏博财富中心6号楼701室</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联系方式：15809170095</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3.项目联系方式</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项目联系人：</w:t>
      </w:r>
      <w:r>
        <w:rPr>
          <w:rFonts w:hint="eastAsia" w:ascii="仿宋" w:hAnsi="仿宋" w:eastAsia="仿宋" w:cs="仿宋"/>
          <w:color w:val="auto"/>
          <w:sz w:val="24"/>
          <w:szCs w:val="24"/>
          <w:highlight w:val="none"/>
          <w:lang w:eastAsia="zh-CN"/>
        </w:rPr>
        <w:t>张</w:t>
      </w:r>
      <w:r>
        <w:rPr>
          <w:rFonts w:hint="eastAsia" w:ascii="仿宋" w:hAnsi="仿宋" w:eastAsia="仿宋" w:cs="仿宋"/>
          <w:color w:val="auto"/>
          <w:sz w:val="24"/>
          <w:szCs w:val="24"/>
          <w:highlight w:val="none"/>
        </w:rPr>
        <w:t>女士</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电话：15809170095</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5760" w:firstLineChars="24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中科标禾工程项目管理有限公司</w:t>
      </w:r>
    </w:p>
    <w:p>
      <w:pPr>
        <w:pStyle w:val="7"/>
        <w:ind w:firstLine="6720" w:firstLineChars="2800"/>
        <w:outlineLvl w:val="9"/>
        <w:rPr>
          <w:rFonts w:hint="eastAsia" w:ascii="仿宋" w:hAnsi="仿宋" w:eastAsia="仿宋" w:cs="仿宋"/>
          <w:color w:val="000000"/>
          <w:kern w:val="0"/>
          <w:sz w:val="24"/>
          <w:szCs w:val="24"/>
        </w:rPr>
      </w:pPr>
      <w:r>
        <w:rPr>
          <w:rFonts w:hint="eastAsia" w:ascii="仿宋" w:hAnsi="仿宋" w:eastAsia="仿宋" w:cs="仿宋"/>
          <w:color w:val="auto"/>
          <w:sz w:val="24"/>
          <w:szCs w:val="24"/>
          <w:highlight w:val="none"/>
        </w:rPr>
        <w:t>202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年0</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日</w:t>
      </w:r>
    </w:p>
    <w:p>
      <w:pPr>
        <w:pStyle w:val="7"/>
        <w:ind w:left="0" w:leftChars="0" w:firstLine="0" w:firstLineChars="0"/>
        <w:outlineLvl w:val="9"/>
        <w:rPr>
          <w:rFonts w:hint="eastAsia" w:ascii="仿宋" w:hAnsi="仿宋" w:eastAsia="仿宋" w:cs="仿宋"/>
          <w:color w:val="000000"/>
          <w:kern w:val="0"/>
          <w:sz w:val="24"/>
          <w:szCs w:val="24"/>
        </w:rPr>
      </w:pPr>
    </w:p>
    <w:p>
      <w:pPr>
        <w:rPr>
          <w:rFonts w:hint="eastAsia" w:ascii="仿宋" w:hAnsi="仿宋" w:eastAsia="仿宋" w:cs="仿宋"/>
          <w:color w:val="000000"/>
          <w:kern w:val="0"/>
          <w:sz w:val="24"/>
          <w:szCs w:val="24"/>
        </w:rPr>
      </w:pPr>
    </w:p>
    <w:p>
      <w:pPr>
        <w:pStyle w:val="7"/>
        <w:rPr>
          <w:rFonts w:hint="eastAsia" w:ascii="仿宋" w:hAnsi="仿宋" w:eastAsia="仿宋" w:cs="仿宋"/>
          <w:color w:val="000000"/>
          <w:kern w:val="0"/>
          <w:sz w:val="24"/>
          <w:szCs w:val="24"/>
        </w:rPr>
      </w:pPr>
    </w:p>
    <w:p>
      <w:pPr>
        <w:rPr>
          <w:rFonts w:hint="eastAsia" w:ascii="仿宋" w:hAnsi="仿宋" w:eastAsia="仿宋" w:cs="仿宋"/>
          <w:color w:val="000000"/>
          <w:kern w:val="0"/>
          <w:sz w:val="24"/>
          <w:szCs w:val="24"/>
        </w:rPr>
      </w:pPr>
    </w:p>
    <w:p>
      <w:pPr>
        <w:rPr>
          <w:rFonts w:hint="eastAsia" w:ascii="仿宋" w:hAnsi="仿宋" w:eastAsia="仿宋" w:cs="仿宋"/>
          <w:color w:val="000000"/>
          <w:kern w:val="0"/>
          <w:sz w:val="24"/>
          <w:szCs w:val="24"/>
        </w:rPr>
      </w:pPr>
    </w:p>
    <w:p>
      <w:pPr>
        <w:spacing w:line="480" w:lineRule="exact"/>
        <w:jc w:val="center"/>
        <w:outlineLvl w:val="9"/>
        <w:rPr>
          <w:rFonts w:hint="eastAsia" w:ascii="仿宋" w:hAnsi="仿宋" w:eastAsia="仿宋" w:cs="仿宋"/>
          <w:b/>
          <w:color w:val="000000"/>
          <w:sz w:val="36"/>
          <w:szCs w:val="36"/>
        </w:rPr>
      </w:pPr>
      <w:r>
        <w:rPr>
          <w:rFonts w:hint="eastAsia" w:ascii="仿宋" w:hAnsi="仿宋" w:eastAsia="仿宋" w:cs="仿宋"/>
          <w:b/>
          <w:color w:val="000000"/>
          <w:sz w:val="36"/>
          <w:szCs w:val="36"/>
          <w:lang w:eastAsia="zh-CN"/>
        </w:rPr>
        <w:t>供应商</w:t>
      </w:r>
      <w:r>
        <w:rPr>
          <w:rFonts w:hint="eastAsia" w:ascii="仿宋" w:hAnsi="仿宋" w:eastAsia="仿宋" w:cs="仿宋"/>
          <w:b/>
          <w:color w:val="000000"/>
          <w:sz w:val="36"/>
          <w:szCs w:val="36"/>
        </w:rPr>
        <w:t>须知前附表</w:t>
      </w:r>
    </w:p>
    <w:tbl>
      <w:tblPr>
        <w:tblStyle w:val="19"/>
        <w:tblpPr w:leftFromText="180" w:rightFromText="180" w:vertAnchor="text" w:horzAnchor="margin" w:tblpXSpec="center" w:tblpY="76"/>
        <w:tblOverlap w:val="never"/>
        <w:tblW w:w="10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1692"/>
        <w:gridCol w:w="8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59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序号</w:t>
            </w:r>
          </w:p>
        </w:tc>
        <w:tc>
          <w:tcPr>
            <w:tcW w:w="1692"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内  容</w:t>
            </w:r>
          </w:p>
        </w:tc>
        <w:tc>
          <w:tcPr>
            <w:tcW w:w="8088"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要 求 与 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9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1692"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项目名称</w:t>
            </w:r>
          </w:p>
        </w:tc>
        <w:tc>
          <w:tcPr>
            <w:tcW w:w="8088"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2022年省级财政水利救灾资金千河千邑桥段等四处水毁修复工程</w:t>
            </w:r>
            <w:r>
              <w:rPr>
                <w:rFonts w:hint="eastAsia" w:ascii="仿宋" w:hAnsi="仿宋" w:eastAsia="仿宋" w:cs="仿宋"/>
                <w:kern w:val="0"/>
                <w:sz w:val="24"/>
                <w:szCs w:val="24"/>
                <w:lang w:val="en-US" w:eastAsia="zh-CN"/>
              </w:rPr>
              <w:t>(一标段)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59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1692"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采购项目编号</w:t>
            </w:r>
          </w:p>
        </w:tc>
        <w:tc>
          <w:tcPr>
            <w:tcW w:w="8088"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仿宋" w:hAnsi="仿宋" w:eastAsia="仿宋" w:cs="仿宋"/>
                <w:kern w:val="0"/>
                <w:sz w:val="24"/>
                <w:szCs w:val="24"/>
                <w:lang w:val="en-US" w:eastAsia="zh-CN"/>
              </w:rPr>
            </w:pPr>
            <w:r>
              <w:rPr>
                <w:rFonts w:hint="eastAsia" w:ascii="仿宋" w:hAnsi="仿宋" w:eastAsia="仿宋" w:cs="仿宋"/>
                <w:kern w:val="0"/>
                <w:sz w:val="24"/>
                <w:szCs w:val="24"/>
                <w:lang w:eastAsia="zh-CN"/>
              </w:rPr>
              <w:t>ZKBHBJ23-0315C</w:t>
            </w:r>
            <w:r>
              <w:rPr>
                <w:rFonts w:hint="eastAsia" w:ascii="仿宋" w:hAnsi="仿宋" w:eastAsia="仿宋" w:cs="仿宋"/>
                <w:kern w:val="0"/>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9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1692"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采购内容</w:t>
            </w:r>
          </w:p>
        </w:tc>
        <w:tc>
          <w:tcPr>
            <w:tcW w:w="80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陇县城关镇堎底下村大柳树及枣园水毁堤防修复工程：新修混凝土护岸280米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4</w:t>
            </w:r>
          </w:p>
        </w:tc>
        <w:tc>
          <w:tcPr>
            <w:tcW w:w="1692"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供应商</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资格要求</w:t>
            </w:r>
          </w:p>
        </w:tc>
        <w:tc>
          <w:tcPr>
            <w:tcW w:w="8088" w:type="dxa"/>
            <w:vAlign w:val="center"/>
          </w:tcPr>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（1）具有独立承担民事责任能力的法人、其他组织或自然人，并出具合法有效的营业执照或事业单位法人证书等国家规定的相关证明，自然人参与的提供其身份证明书；</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提供2021年度经审计的财务报告（成立时间至提交响应文件截止时间不足一年的可提供成立后任意时段的资产负债表），或提交自2022年9月1日以来银行出具的资信证明，或信用担保机构出具的投标担保函，或承诺书（以上四种形式的资料提供任何一种即可）；其他组织和自然人提供银行出具的资信证明或财务报表或承诺书；</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（3）提供磋商截止之日前近六个月内至少一个月的纳税证明或完税证明（增值税，印花税，城市维护建设费，企业所得税等一种或多种税种），依法免税的单位应提供相关证明材料；</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（4）提供磋商截止之日前近六个月内至少一个月的社会保障资金缴存单据或社保机构开具的社会保险参保缴费情况证明，依法不需要缴纳社会保障资金的单位应提供相关证明材料；</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（5）出具参加政府采购活动前3年内在经营活动中没有重大违法记录的书面声明；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（6）须提供法定代表人授权书（投标代理人需提供近一年养老保险且具有相应从业资格，法定代表人或负责人直接投标，须提交法定代表人证明书；</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（7）供应商须具有水利水电工程施工总承包三级(含三级)以上资质，建设行政主管部门颁发的安全生产许可证。</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（8）拟派项目经理须具有水利水电工程专业二级注册建造师及以上执业资格，且无在建工程；具备有效的安全生产考核合格证书，且在本单位注册（提供近一年的养老保险）；</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供应商应在信用中国（www.creditchia.gov.cn）未被列入失信被执行人、重大违法税收失信主体及在中国政府采购（www.ccgp.gov.cn）未被列入政府采购严重违法失信行为记录名单（处罚期限届满的除外，如相关失信记录已失效，供应商需提供相关证明资料）；</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（10）供应商及法定代表人、项目经理近三年不得有行贿犯罪记录(通过“中国裁判文书网”查询)，否则将被取消投标资格；</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（11）供应商需出具《中小企业声明函》；</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（12）具有履行合同所必需的设备和专业技术能力的承诺书。</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（13）磋商保证金缴纳凭证。</w:t>
            </w:r>
          </w:p>
          <w:p>
            <w:pPr>
              <w:keepNext w:val="0"/>
              <w:keepLines w:val="0"/>
              <w:pageBreakBefore w:val="0"/>
              <w:widowControl w:val="0"/>
              <w:kinsoku/>
              <w:wordWrap/>
              <w:overflowPunct/>
              <w:topLinePunct w:val="0"/>
              <w:autoSpaceDE/>
              <w:autoSpaceDN/>
              <w:bidi w:val="0"/>
              <w:adjustRightInd/>
              <w:snapToGrid/>
              <w:spacing w:line="460" w:lineRule="exact"/>
              <w:ind w:right="0" w:rightChars="0"/>
              <w:jc w:val="both"/>
              <w:textAlignment w:val="auto"/>
              <w:outlineLvl w:val="9"/>
              <w:rPr>
                <w:rFonts w:hint="eastAsia" w:ascii="仿宋" w:hAnsi="仿宋" w:eastAsia="仿宋" w:cs="仿宋"/>
                <w:kern w:val="0"/>
                <w:sz w:val="24"/>
                <w:szCs w:val="24"/>
              </w:rPr>
            </w:pPr>
            <w:r>
              <w:rPr>
                <w:rFonts w:hint="eastAsia" w:ascii="仿宋" w:hAnsi="仿宋" w:eastAsia="仿宋" w:cs="仿宋"/>
                <w:b/>
                <w:bCs/>
                <w:color w:val="auto"/>
                <w:kern w:val="0"/>
                <w:sz w:val="24"/>
                <w:szCs w:val="24"/>
                <w:lang w:val="en-US" w:eastAsia="zh-CN"/>
              </w:rPr>
              <w:t xml:space="preserve">注：1.供应商因网上的投标信息不完善或者错误，造成投标不予通过的责任由供应商自行承担； 2.请各供应商按资格要求在电子版磋商响应文件中附响应证明材料并加盖单位电子签章，有一项不满足按无效文件处理；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59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5</w:t>
            </w:r>
          </w:p>
        </w:tc>
        <w:tc>
          <w:tcPr>
            <w:tcW w:w="1692"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采购人</w:t>
            </w:r>
          </w:p>
        </w:tc>
        <w:tc>
          <w:tcPr>
            <w:tcW w:w="8088"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kern w:val="0"/>
                <w:sz w:val="24"/>
                <w:szCs w:val="24"/>
                <w:lang w:eastAsia="zh-CN"/>
              </w:rPr>
            </w:pPr>
            <w:r>
              <w:rPr>
                <w:rFonts w:hint="eastAsia" w:ascii="仿宋" w:hAnsi="仿宋" w:eastAsia="仿宋" w:cs="仿宋"/>
                <w:sz w:val="24"/>
                <w:szCs w:val="24"/>
                <w:lang w:eastAsia="zh-CN"/>
              </w:rPr>
              <w:t>陇县水利管理工作站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59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6</w:t>
            </w:r>
          </w:p>
        </w:tc>
        <w:tc>
          <w:tcPr>
            <w:tcW w:w="1692"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磋商保证金</w:t>
            </w:r>
          </w:p>
        </w:tc>
        <w:tc>
          <w:tcPr>
            <w:tcW w:w="8088"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kern w:val="0"/>
                <w:sz w:val="24"/>
                <w:szCs w:val="24"/>
                <w:lang w:val="en-US"/>
              </w:rPr>
            </w:pPr>
            <w:r>
              <w:rPr>
                <w:rFonts w:hint="eastAsia" w:ascii="仿宋" w:hAnsi="仿宋" w:eastAsia="仿宋" w:cs="仿宋"/>
                <w:kern w:val="0"/>
                <w:sz w:val="24"/>
                <w:szCs w:val="24"/>
              </w:rPr>
              <w:t>人民</w:t>
            </w:r>
            <w:r>
              <w:rPr>
                <w:rFonts w:hint="eastAsia" w:ascii="仿宋" w:hAnsi="仿宋" w:eastAsia="仿宋" w:cs="仿宋"/>
                <w:kern w:val="0"/>
                <w:sz w:val="24"/>
                <w:szCs w:val="24"/>
                <w:lang w:val="en-US" w:eastAsia="zh-CN"/>
              </w:rPr>
              <w:t>币8000.00元（捌仟元整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7</w:t>
            </w:r>
          </w:p>
        </w:tc>
        <w:tc>
          <w:tcPr>
            <w:tcW w:w="1692"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保证金账户</w:t>
            </w:r>
          </w:p>
        </w:tc>
        <w:tc>
          <w:tcPr>
            <w:tcW w:w="8088"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户  名：宝鸡市公共资源交易中心保证金专户</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 xml:space="preserve">开户行：长安银行股份有限公司宝鸡分行营业部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kern w:val="0"/>
                <w:sz w:val="24"/>
                <w:szCs w:val="24"/>
              </w:rPr>
            </w:pPr>
            <w:r>
              <w:rPr>
                <w:rFonts w:hint="eastAsia" w:ascii="仿宋" w:hAnsi="仿宋" w:eastAsia="仿宋" w:cs="仿宋"/>
                <w:sz w:val="24"/>
                <w:szCs w:val="24"/>
                <w:lang w:val="zh-CN"/>
              </w:rPr>
              <w:t>账  号：80602000142101980605064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59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8</w:t>
            </w:r>
          </w:p>
        </w:tc>
        <w:tc>
          <w:tcPr>
            <w:tcW w:w="1692"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保证金的交纳</w:t>
            </w:r>
          </w:p>
        </w:tc>
        <w:tc>
          <w:tcPr>
            <w:tcW w:w="8088"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kern w:val="0"/>
                <w:sz w:val="24"/>
                <w:szCs w:val="24"/>
              </w:rPr>
            </w:pPr>
            <w:r>
              <w:rPr>
                <w:rFonts w:hint="eastAsia" w:ascii="仿宋" w:hAnsi="仿宋" w:eastAsia="仿宋" w:cs="仿宋"/>
                <w:sz w:val="24"/>
                <w:szCs w:val="24"/>
              </w:rPr>
              <w:t>供应商在递交磋商响应文件时，不能出具</w:t>
            </w:r>
            <w:r>
              <w:rPr>
                <w:rFonts w:hint="eastAsia" w:ascii="仿宋" w:hAnsi="仿宋" w:eastAsia="仿宋" w:cs="仿宋"/>
                <w:sz w:val="24"/>
                <w:szCs w:val="24"/>
                <w:lang w:val="zh-CN"/>
              </w:rPr>
              <w:t>磋商保证金缴纳凭证的</w:t>
            </w:r>
            <w:r>
              <w:rPr>
                <w:rFonts w:hint="eastAsia" w:ascii="仿宋" w:hAnsi="仿宋" w:eastAsia="仿宋" w:cs="仿宋"/>
                <w:sz w:val="24"/>
                <w:szCs w:val="24"/>
              </w:rPr>
              <w:t>，其磋商响应文件将被拒绝接收。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59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9</w:t>
            </w:r>
          </w:p>
        </w:tc>
        <w:tc>
          <w:tcPr>
            <w:tcW w:w="1692"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磋商响应文件</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有效期</w:t>
            </w:r>
          </w:p>
        </w:tc>
        <w:tc>
          <w:tcPr>
            <w:tcW w:w="8088"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有效期90天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59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rPr>
              <w:t>1</w:t>
            </w:r>
            <w:r>
              <w:rPr>
                <w:rFonts w:hint="eastAsia" w:ascii="仿宋" w:hAnsi="仿宋" w:eastAsia="仿宋" w:cs="仿宋"/>
                <w:kern w:val="0"/>
                <w:sz w:val="24"/>
                <w:szCs w:val="24"/>
                <w:lang w:val="en-US" w:eastAsia="zh-CN"/>
              </w:rPr>
              <w:t>0</w:t>
            </w:r>
          </w:p>
        </w:tc>
        <w:tc>
          <w:tcPr>
            <w:tcW w:w="1692"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磋商响应文件提交地点及截止时间</w:t>
            </w:r>
          </w:p>
        </w:tc>
        <w:tc>
          <w:tcPr>
            <w:tcW w:w="8088"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b/>
                <w:bCs/>
                <w:kern w:val="0"/>
                <w:sz w:val="24"/>
                <w:szCs w:val="24"/>
                <w:highlight w:val="none"/>
                <w:lang w:eastAsia="zh-CN"/>
              </w:rPr>
            </w:pPr>
            <w:r>
              <w:rPr>
                <w:rFonts w:hint="eastAsia" w:ascii="仿宋" w:hAnsi="仿宋" w:eastAsia="仿宋" w:cs="仿宋"/>
                <w:kern w:val="0"/>
                <w:sz w:val="24"/>
                <w:szCs w:val="24"/>
                <w:highlight w:val="none"/>
                <w:lang w:eastAsia="zh-CN"/>
              </w:rPr>
              <w:t>地  点：</w:t>
            </w:r>
            <w:r>
              <w:rPr>
                <w:rFonts w:hint="eastAsia" w:ascii="仿宋" w:hAnsi="仿宋" w:eastAsia="仿宋" w:cs="仿宋"/>
                <w:color w:val="auto"/>
                <w:sz w:val="24"/>
                <w:szCs w:val="24"/>
                <w:highlight w:val="none"/>
                <w:lang w:val="en-US" w:eastAsia="zh-CN"/>
              </w:rPr>
              <w:t>宝鸡市公共资源交易中心五楼第8开标室（32席）</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eastAsia="zh-CN"/>
              </w:rPr>
              <w:t>时  间：2</w:t>
            </w:r>
            <w:r>
              <w:rPr>
                <w:rFonts w:hint="eastAsia" w:ascii="仿宋" w:hAnsi="仿宋" w:eastAsia="仿宋" w:cs="仿宋"/>
                <w:kern w:val="0"/>
                <w:sz w:val="24"/>
                <w:szCs w:val="24"/>
                <w:highlight w:val="none"/>
                <w:lang w:val="en-US" w:eastAsia="zh-CN"/>
              </w:rPr>
              <w:t>023</w:t>
            </w:r>
            <w:r>
              <w:rPr>
                <w:rFonts w:hint="eastAsia" w:ascii="仿宋" w:hAnsi="仿宋" w:eastAsia="仿宋" w:cs="仿宋"/>
                <w:kern w:val="0"/>
                <w:sz w:val="24"/>
                <w:szCs w:val="24"/>
                <w:highlight w:val="none"/>
                <w:lang w:eastAsia="zh-CN"/>
              </w:rPr>
              <w:t>年</w:t>
            </w:r>
            <w:r>
              <w:rPr>
                <w:rFonts w:hint="eastAsia" w:ascii="仿宋" w:hAnsi="仿宋" w:eastAsia="仿宋" w:cs="仿宋"/>
                <w:kern w:val="0"/>
                <w:sz w:val="24"/>
                <w:szCs w:val="24"/>
                <w:highlight w:val="none"/>
                <w:lang w:val="en-US" w:eastAsia="zh-CN"/>
              </w:rPr>
              <w:t xml:space="preserve"> 3 </w:t>
            </w:r>
            <w:r>
              <w:rPr>
                <w:rFonts w:hint="eastAsia" w:ascii="仿宋" w:hAnsi="仿宋" w:eastAsia="仿宋" w:cs="仿宋"/>
                <w:kern w:val="0"/>
                <w:sz w:val="24"/>
                <w:szCs w:val="24"/>
                <w:highlight w:val="none"/>
                <w:lang w:eastAsia="zh-CN"/>
              </w:rPr>
              <w:t>月</w:t>
            </w:r>
            <w:r>
              <w:rPr>
                <w:rFonts w:hint="eastAsia" w:ascii="仿宋" w:hAnsi="仿宋" w:eastAsia="仿宋" w:cs="仿宋"/>
                <w:kern w:val="0"/>
                <w:sz w:val="24"/>
                <w:szCs w:val="24"/>
                <w:highlight w:val="none"/>
                <w:lang w:val="en-US" w:eastAsia="zh-CN"/>
              </w:rPr>
              <w:t xml:space="preserve"> 31</w:t>
            </w:r>
            <w:r>
              <w:rPr>
                <w:rFonts w:hint="eastAsia" w:ascii="仿宋" w:hAnsi="仿宋" w:eastAsia="仿宋" w:cs="仿宋"/>
                <w:kern w:val="0"/>
                <w:sz w:val="24"/>
                <w:szCs w:val="24"/>
                <w:highlight w:val="none"/>
                <w:lang w:eastAsia="zh-CN"/>
              </w:rPr>
              <w:t>日</w:t>
            </w:r>
            <w:r>
              <w:rPr>
                <w:rFonts w:hint="eastAsia" w:ascii="仿宋" w:hAnsi="仿宋" w:eastAsia="仿宋" w:cs="仿宋"/>
                <w:kern w:val="0"/>
                <w:sz w:val="24"/>
                <w:szCs w:val="24"/>
                <w:highlight w:val="none"/>
                <w:lang w:val="en-US" w:eastAsia="zh-CN"/>
              </w:rPr>
              <w:t>9</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lang w:val="en-US" w:eastAsia="zh-CN"/>
              </w:rPr>
              <w:t>30</w:t>
            </w:r>
            <w:r>
              <w:rPr>
                <w:rFonts w:hint="eastAsia" w:ascii="仿宋" w:hAnsi="仿宋" w:eastAsia="仿宋" w:cs="仿宋"/>
                <w:kern w:val="0"/>
                <w:sz w:val="24"/>
                <w:szCs w:val="24"/>
                <w:highlight w:val="none"/>
                <w:lang w:eastAsia="zh-CN"/>
              </w:rPr>
              <w:t>分前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59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rPr>
              <w:t>1</w:t>
            </w:r>
            <w:r>
              <w:rPr>
                <w:rFonts w:hint="eastAsia" w:ascii="仿宋" w:hAnsi="仿宋" w:eastAsia="仿宋" w:cs="仿宋"/>
                <w:kern w:val="0"/>
                <w:sz w:val="24"/>
                <w:szCs w:val="24"/>
                <w:lang w:val="en-US" w:eastAsia="zh-CN"/>
              </w:rPr>
              <w:t>1</w:t>
            </w:r>
          </w:p>
        </w:tc>
        <w:tc>
          <w:tcPr>
            <w:tcW w:w="1692"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磋商地点及截止时间</w:t>
            </w:r>
          </w:p>
        </w:tc>
        <w:tc>
          <w:tcPr>
            <w:tcW w:w="8088"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eastAsia="zh-CN"/>
              </w:rPr>
              <w:t>地  点：</w:t>
            </w:r>
            <w:r>
              <w:rPr>
                <w:rFonts w:hint="eastAsia" w:ascii="仿宋" w:hAnsi="仿宋" w:eastAsia="仿宋" w:cs="仿宋"/>
                <w:color w:val="auto"/>
                <w:sz w:val="24"/>
                <w:szCs w:val="24"/>
                <w:highlight w:val="none"/>
                <w:lang w:val="en-US" w:eastAsia="zh-CN"/>
              </w:rPr>
              <w:t>宝鸡市公共资源交易中心五楼第8开标室（32席）</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eastAsia="zh-CN"/>
              </w:rPr>
              <w:t>截止时间：2</w:t>
            </w:r>
            <w:r>
              <w:rPr>
                <w:rFonts w:hint="eastAsia" w:ascii="仿宋" w:hAnsi="仿宋" w:eastAsia="仿宋" w:cs="仿宋"/>
                <w:kern w:val="0"/>
                <w:sz w:val="24"/>
                <w:szCs w:val="24"/>
                <w:highlight w:val="none"/>
                <w:lang w:val="en-US" w:eastAsia="zh-CN"/>
              </w:rPr>
              <w:t>023</w:t>
            </w:r>
            <w:r>
              <w:rPr>
                <w:rFonts w:hint="eastAsia" w:ascii="仿宋" w:hAnsi="仿宋" w:eastAsia="仿宋" w:cs="仿宋"/>
                <w:kern w:val="0"/>
                <w:sz w:val="24"/>
                <w:szCs w:val="24"/>
                <w:highlight w:val="none"/>
                <w:lang w:eastAsia="zh-CN"/>
              </w:rPr>
              <w:t>年</w:t>
            </w:r>
            <w:r>
              <w:rPr>
                <w:rFonts w:hint="eastAsia" w:ascii="仿宋" w:hAnsi="仿宋" w:eastAsia="仿宋" w:cs="仿宋"/>
                <w:kern w:val="0"/>
                <w:sz w:val="24"/>
                <w:szCs w:val="24"/>
                <w:highlight w:val="none"/>
                <w:lang w:val="en-US" w:eastAsia="zh-CN"/>
              </w:rPr>
              <w:t xml:space="preserve"> 3 </w:t>
            </w:r>
            <w:r>
              <w:rPr>
                <w:rFonts w:hint="eastAsia" w:ascii="仿宋" w:hAnsi="仿宋" w:eastAsia="仿宋" w:cs="仿宋"/>
                <w:kern w:val="0"/>
                <w:sz w:val="24"/>
                <w:szCs w:val="24"/>
                <w:highlight w:val="none"/>
                <w:lang w:eastAsia="zh-CN"/>
              </w:rPr>
              <w:t>月</w:t>
            </w:r>
            <w:r>
              <w:rPr>
                <w:rFonts w:hint="eastAsia" w:ascii="仿宋" w:hAnsi="仿宋" w:eastAsia="仿宋" w:cs="仿宋"/>
                <w:kern w:val="0"/>
                <w:sz w:val="24"/>
                <w:szCs w:val="24"/>
                <w:highlight w:val="none"/>
                <w:lang w:val="en-US" w:eastAsia="zh-CN"/>
              </w:rPr>
              <w:t xml:space="preserve">31 </w:t>
            </w:r>
            <w:r>
              <w:rPr>
                <w:rFonts w:hint="eastAsia" w:ascii="仿宋" w:hAnsi="仿宋" w:eastAsia="仿宋" w:cs="仿宋"/>
                <w:kern w:val="0"/>
                <w:sz w:val="24"/>
                <w:szCs w:val="24"/>
                <w:highlight w:val="none"/>
                <w:lang w:eastAsia="zh-CN"/>
              </w:rPr>
              <w:t>日</w:t>
            </w:r>
            <w:r>
              <w:rPr>
                <w:rFonts w:hint="eastAsia" w:ascii="仿宋" w:hAnsi="仿宋" w:eastAsia="仿宋" w:cs="仿宋"/>
                <w:kern w:val="0"/>
                <w:sz w:val="24"/>
                <w:szCs w:val="24"/>
                <w:highlight w:val="none"/>
                <w:lang w:val="en-US" w:eastAsia="zh-CN"/>
              </w:rPr>
              <w:t>9</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lang w:val="en-US" w:eastAsia="zh-CN"/>
              </w:rPr>
              <w:t>30</w:t>
            </w:r>
            <w:r>
              <w:rPr>
                <w:rFonts w:hint="eastAsia" w:ascii="仿宋" w:hAnsi="仿宋" w:eastAsia="仿宋" w:cs="仿宋"/>
                <w:kern w:val="0"/>
                <w:sz w:val="24"/>
                <w:szCs w:val="24"/>
                <w:highlight w:val="none"/>
                <w:lang w:eastAsia="zh-CN"/>
              </w:rPr>
              <w:t>分前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59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rPr>
              <w:t>1</w:t>
            </w:r>
            <w:r>
              <w:rPr>
                <w:rFonts w:hint="eastAsia" w:ascii="仿宋" w:hAnsi="仿宋" w:eastAsia="仿宋" w:cs="仿宋"/>
                <w:kern w:val="0"/>
                <w:sz w:val="24"/>
                <w:szCs w:val="24"/>
                <w:lang w:val="en-US" w:eastAsia="zh-CN"/>
              </w:rPr>
              <w:t>2</w:t>
            </w:r>
          </w:p>
        </w:tc>
        <w:tc>
          <w:tcPr>
            <w:tcW w:w="1692"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实施地点</w:t>
            </w:r>
          </w:p>
        </w:tc>
        <w:tc>
          <w:tcPr>
            <w:tcW w:w="8088"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陇县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59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rPr>
              <w:t>1</w:t>
            </w:r>
            <w:r>
              <w:rPr>
                <w:rFonts w:hint="eastAsia" w:ascii="仿宋" w:hAnsi="仿宋" w:eastAsia="仿宋" w:cs="仿宋"/>
                <w:kern w:val="0"/>
                <w:sz w:val="24"/>
                <w:szCs w:val="24"/>
                <w:lang w:val="en-US" w:eastAsia="zh-CN"/>
              </w:rPr>
              <w:t>3</w:t>
            </w:r>
          </w:p>
        </w:tc>
        <w:tc>
          <w:tcPr>
            <w:tcW w:w="1692"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lang w:eastAsia="zh-CN"/>
              </w:rPr>
              <w:t>评审</w:t>
            </w:r>
            <w:r>
              <w:rPr>
                <w:rFonts w:hint="eastAsia" w:ascii="仿宋" w:hAnsi="仿宋" w:eastAsia="仿宋" w:cs="仿宋"/>
                <w:kern w:val="0"/>
                <w:sz w:val="24"/>
                <w:szCs w:val="24"/>
              </w:rPr>
              <w:t>办法</w:t>
            </w:r>
          </w:p>
        </w:tc>
        <w:tc>
          <w:tcPr>
            <w:tcW w:w="8088"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9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14</w:t>
            </w:r>
          </w:p>
        </w:tc>
        <w:tc>
          <w:tcPr>
            <w:tcW w:w="1692"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工期</w:t>
            </w:r>
          </w:p>
        </w:tc>
        <w:tc>
          <w:tcPr>
            <w:tcW w:w="8088"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60日历天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9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rPr>
              <w:t>1</w:t>
            </w:r>
            <w:r>
              <w:rPr>
                <w:rFonts w:hint="eastAsia" w:ascii="仿宋" w:hAnsi="仿宋" w:eastAsia="仿宋" w:cs="仿宋"/>
                <w:kern w:val="0"/>
                <w:sz w:val="24"/>
                <w:szCs w:val="24"/>
                <w:lang w:val="en-US" w:eastAsia="zh-CN"/>
              </w:rPr>
              <w:t>5</w:t>
            </w:r>
          </w:p>
        </w:tc>
        <w:tc>
          <w:tcPr>
            <w:tcW w:w="1692"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质量要求</w:t>
            </w:r>
          </w:p>
        </w:tc>
        <w:tc>
          <w:tcPr>
            <w:tcW w:w="8088"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9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16</w:t>
            </w:r>
          </w:p>
        </w:tc>
        <w:tc>
          <w:tcPr>
            <w:tcW w:w="1692"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所属行业</w:t>
            </w:r>
          </w:p>
        </w:tc>
        <w:tc>
          <w:tcPr>
            <w:tcW w:w="8088"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建筑业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9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rPr>
              <w:t>1</w:t>
            </w:r>
            <w:r>
              <w:rPr>
                <w:rFonts w:hint="eastAsia" w:ascii="仿宋" w:hAnsi="仿宋" w:eastAsia="仿宋" w:cs="仿宋"/>
                <w:kern w:val="0"/>
                <w:sz w:val="24"/>
                <w:szCs w:val="24"/>
                <w:lang w:val="en-US" w:eastAsia="zh-CN"/>
              </w:rPr>
              <w:t>7</w:t>
            </w:r>
          </w:p>
        </w:tc>
        <w:tc>
          <w:tcPr>
            <w:tcW w:w="1692"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rPr>
              <w:t>联合体</w:t>
            </w:r>
            <w:r>
              <w:rPr>
                <w:rFonts w:hint="eastAsia" w:ascii="仿宋" w:hAnsi="仿宋" w:eastAsia="仿宋" w:cs="仿宋"/>
                <w:kern w:val="0"/>
                <w:sz w:val="24"/>
                <w:szCs w:val="24"/>
                <w:lang w:eastAsia="zh-CN"/>
              </w:rPr>
              <w:t>磋商</w:t>
            </w:r>
          </w:p>
        </w:tc>
        <w:tc>
          <w:tcPr>
            <w:tcW w:w="8088"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59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rPr>
              <w:t>1</w:t>
            </w:r>
            <w:r>
              <w:rPr>
                <w:rFonts w:hint="eastAsia" w:ascii="仿宋" w:hAnsi="仿宋" w:eastAsia="仿宋" w:cs="仿宋"/>
                <w:kern w:val="0"/>
                <w:sz w:val="24"/>
                <w:szCs w:val="24"/>
                <w:lang w:val="en-US" w:eastAsia="zh-CN"/>
              </w:rPr>
              <w:t>8</w:t>
            </w:r>
          </w:p>
        </w:tc>
        <w:tc>
          <w:tcPr>
            <w:tcW w:w="1692"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现场勘查、标前答疑会</w:t>
            </w:r>
          </w:p>
        </w:tc>
        <w:tc>
          <w:tcPr>
            <w:tcW w:w="8088"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59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rPr>
              <w:t>1</w:t>
            </w:r>
            <w:r>
              <w:rPr>
                <w:rFonts w:hint="eastAsia" w:ascii="仿宋" w:hAnsi="仿宋" w:eastAsia="仿宋" w:cs="仿宋"/>
                <w:kern w:val="0"/>
                <w:sz w:val="24"/>
                <w:szCs w:val="24"/>
                <w:lang w:val="en-US" w:eastAsia="zh-CN"/>
              </w:rPr>
              <w:t>9</w:t>
            </w:r>
          </w:p>
        </w:tc>
        <w:tc>
          <w:tcPr>
            <w:tcW w:w="1692"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备选</w:t>
            </w:r>
            <w:r>
              <w:rPr>
                <w:rFonts w:hint="eastAsia" w:ascii="仿宋" w:hAnsi="仿宋" w:eastAsia="仿宋" w:cs="仿宋"/>
                <w:kern w:val="0"/>
                <w:sz w:val="24"/>
                <w:szCs w:val="24"/>
                <w:lang w:val="en-US" w:eastAsia="zh-CN"/>
              </w:rPr>
              <w:t>磋商</w:t>
            </w:r>
            <w:r>
              <w:rPr>
                <w:rFonts w:hint="eastAsia" w:ascii="仿宋" w:hAnsi="仿宋" w:eastAsia="仿宋" w:cs="仿宋"/>
                <w:kern w:val="0"/>
                <w:sz w:val="24"/>
                <w:szCs w:val="24"/>
              </w:rPr>
              <w:t>方案</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和报价</w:t>
            </w:r>
          </w:p>
        </w:tc>
        <w:tc>
          <w:tcPr>
            <w:tcW w:w="8088"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不接受备选</w:t>
            </w:r>
            <w:r>
              <w:rPr>
                <w:rFonts w:hint="eastAsia" w:ascii="仿宋" w:hAnsi="仿宋" w:eastAsia="仿宋" w:cs="仿宋"/>
                <w:kern w:val="0"/>
                <w:sz w:val="24"/>
                <w:szCs w:val="24"/>
                <w:lang w:val="en-US" w:eastAsia="zh-CN"/>
              </w:rPr>
              <w:t>磋商</w:t>
            </w:r>
            <w:r>
              <w:rPr>
                <w:rFonts w:hint="eastAsia" w:ascii="仿宋" w:hAnsi="仿宋" w:eastAsia="仿宋" w:cs="仿宋"/>
                <w:kern w:val="0"/>
                <w:sz w:val="24"/>
                <w:szCs w:val="24"/>
              </w:rPr>
              <w:t>方案和多个报价。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59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20</w:t>
            </w:r>
          </w:p>
        </w:tc>
        <w:tc>
          <w:tcPr>
            <w:tcW w:w="1692"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盖章签字</w:t>
            </w:r>
          </w:p>
        </w:tc>
        <w:tc>
          <w:tcPr>
            <w:tcW w:w="8088"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lang w:eastAsia="zh-CN"/>
              </w:rPr>
              <w:t>供应商</w:t>
            </w:r>
            <w:r>
              <w:rPr>
                <w:rFonts w:hint="eastAsia" w:ascii="仿宋" w:hAnsi="仿宋" w:eastAsia="仿宋" w:cs="仿宋"/>
                <w:kern w:val="0"/>
                <w:sz w:val="24"/>
                <w:szCs w:val="24"/>
              </w:rPr>
              <w:t>必须按照磋商文件的规定和要求盖章、签字。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59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21</w:t>
            </w:r>
          </w:p>
        </w:tc>
        <w:tc>
          <w:tcPr>
            <w:tcW w:w="1692"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成交</w:t>
            </w:r>
            <w:r>
              <w:rPr>
                <w:rFonts w:hint="eastAsia" w:ascii="仿宋" w:hAnsi="仿宋" w:eastAsia="仿宋" w:cs="仿宋"/>
                <w:kern w:val="0"/>
                <w:sz w:val="24"/>
                <w:szCs w:val="24"/>
              </w:rPr>
              <w:t>服务费</w:t>
            </w:r>
          </w:p>
        </w:tc>
        <w:tc>
          <w:tcPr>
            <w:tcW w:w="8088"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0000FF"/>
                <w:kern w:val="0"/>
                <w:sz w:val="24"/>
                <w:szCs w:val="24"/>
              </w:rPr>
            </w:pPr>
            <w:r>
              <w:rPr>
                <w:rFonts w:hint="eastAsia" w:ascii="仿宋" w:hAnsi="仿宋" w:eastAsia="仿宋" w:cs="仿宋"/>
                <w:kern w:val="0"/>
                <w:sz w:val="24"/>
                <w:szCs w:val="24"/>
                <w:lang w:val="en-US" w:eastAsia="zh-CN"/>
              </w:rPr>
              <w:t>成交服务费由成交供应商支付，供应商应自行考虑计入报价，在领取成交通知书时向采购代理机构一次性支付。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59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22</w:t>
            </w:r>
          </w:p>
        </w:tc>
        <w:tc>
          <w:tcPr>
            <w:tcW w:w="1692"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000000" w:themeColor="text1"/>
                <w:kern w:val="0"/>
                <w:sz w:val="22"/>
                <w:szCs w:val="22"/>
                <w:highlight w:val="none"/>
                <w14:textFill>
                  <w14:solidFill>
                    <w14:schemeClr w14:val="tx1"/>
                  </w14:solidFill>
                </w14:textFill>
              </w:rPr>
            </w:pPr>
            <w:r>
              <w:rPr>
                <w:rFonts w:hint="eastAsia" w:ascii="仿宋" w:hAnsi="仿宋" w:eastAsia="仿宋" w:cs="仿宋"/>
                <w:color w:val="000000" w:themeColor="text1"/>
                <w:kern w:val="0"/>
                <w:sz w:val="22"/>
                <w:szCs w:val="22"/>
                <w:highlight w:val="none"/>
                <w:lang w:val="en-US" w:eastAsia="zh-CN"/>
                <w14:textFill>
                  <w14:solidFill>
                    <w14:schemeClr w14:val="tx1"/>
                  </w14:solidFill>
                </w14:textFill>
              </w:rPr>
              <w:t>是否提供纸质磋商响应文件</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8088" w:type="dxa"/>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000000" w:themeColor="text1"/>
                <w:kern w:val="0"/>
                <w:sz w:val="22"/>
                <w:szCs w:val="22"/>
                <w:highlight w:val="none"/>
                <w14:textFill>
                  <w14:solidFill>
                    <w14:schemeClr w14:val="tx1"/>
                  </w14:solidFill>
                </w14:textFill>
              </w:rPr>
            </w:pPr>
            <w:r>
              <w:rPr>
                <w:rFonts w:hint="eastAsia" w:ascii="仿宋" w:hAnsi="仿宋" w:eastAsia="仿宋" w:cs="仿宋"/>
                <w:color w:val="000000" w:themeColor="text1"/>
                <w:kern w:val="0"/>
                <w:sz w:val="22"/>
                <w:szCs w:val="22"/>
                <w:highlight w:val="none"/>
                <w:lang w:val="en-US" w:eastAsia="zh-CN"/>
                <w14:textFill>
                  <w14:solidFill>
                    <w14:schemeClr w14:val="tx1"/>
                  </w14:solidFill>
                </w14:textFill>
              </w:rPr>
              <w:t xml:space="preserve">☑否 </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b/>
                <w:bCs/>
                <w:color w:val="000000" w:themeColor="text1"/>
                <w:kern w:val="0"/>
                <w:sz w:val="22"/>
                <w:szCs w:val="22"/>
                <w:highlight w:val="none"/>
                <w:lang w:val="en-US" w:eastAsia="zh-CN" w:bidi="ar"/>
                <w14:textFill>
                  <w14:solidFill>
                    <w14:schemeClr w14:val="tx1"/>
                  </w14:solidFill>
                </w14:textFill>
              </w:rPr>
              <w:t xml:space="preserve">成交供应商在成交中标通知书前将纸质版磋商响应文件正本 1 册、副本 2 册打印盖章后提交至招标代理公司处，以便采购人进行留存备案等工作，成交供应商应保持磋商响应文件纸质版内容与电子版内容完全一致，否则将承担一切法律责任。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59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23</w:t>
            </w:r>
          </w:p>
        </w:tc>
        <w:tc>
          <w:tcPr>
            <w:tcW w:w="1692" w:type="dxa"/>
            <w:vAlign w:val="center"/>
          </w:tcPr>
          <w:p>
            <w:pPr>
              <w:keepNext w:val="0"/>
              <w:keepLines w:val="0"/>
              <w:widowControl/>
              <w:suppressLineNumbers w:val="0"/>
              <w:spacing w:line="360" w:lineRule="auto"/>
              <w:jc w:val="center"/>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电子磋商响应文件签章要求</w:t>
            </w:r>
          </w:p>
        </w:tc>
        <w:tc>
          <w:tcPr>
            <w:tcW w:w="80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电子磋商响应文件中涉及加盖单位公章的地方可使用电子印章或其他电子磋商文件约定的方式。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bCs/>
                <w:color w:val="000000" w:themeColor="text1"/>
                <w:kern w:val="0"/>
                <w:sz w:val="22"/>
                <w:szCs w:val="22"/>
                <w:highlight w:val="none"/>
                <w:lang w:val="en-US" w:eastAsia="zh-CN" w:bidi="ar"/>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其他要求：  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59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24</w:t>
            </w:r>
          </w:p>
        </w:tc>
        <w:tc>
          <w:tcPr>
            <w:tcW w:w="1692"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电子投标注意事项</w:t>
            </w:r>
          </w:p>
          <w:p>
            <w:pPr>
              <w:jc w:val="center"/>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80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供应商应及时下载电子磋商文件和答疑纪要等相关文件，在磋商截止前必须上传电子磋商响应文件；开标时需使用生成（加密）电子磋商响应文件的加密锁（CA 锁），在规定时间内对电子磋商响应文件进行在线解密，因供应商原因造成其电子磋商响应文件无法解密的，按无效投标处理。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bCs/>
                <w:color w:val="000000" w:themeColor="text1"/>
                <w:kern w:val="0"/>
                <w:sz w:val="22"/>
                <w:szCs w:val="22"/>
                <w:highlight w:val="none"/>
                <w:lang w:val="en-US" w:eastAsia="zh-CN" w:bidi="ar"/>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其他要求： 无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3" w:hRule="atLeast"/>
          <w:jc w:val="center"/>
        </w:trPr>
        <w:tc>
          <w:tcPr>
            <w:tcW w:w="59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25</w:t>
            </w:r>
          </w:p>
        </w:tc>
        <w:tc>
          <w:tcPr>
            <w:tcW w:w="1692" w:type="dxa"/>
            <w:vAlign w:val="center"/>
          </w:tcPr>
          <w:p>
            <w:pPr>
              <w:jc w:val="center"/>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电子磋商响应文件解密失败处理措施</w:t>
            </w:r>
          </w:p>
        </w:tc>
        <w:tc>
          <w:tcPr>
            <w:tcW w:w="80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按无效磋商响应文件处理</w:t>
            </w:r>
          </w:p>
          <w:p>
            <w:pPr>
              <w:keepNext w:val="0"/>
              <w:keepLines w:val="0"/>
              <w:pageBreakBefore w:val="0"/>
              <w:widowControl w:val="0"/>
              <w:kinsoku/>
              <w:wordWrap/>
              <w:overflowPunct/>
              <w:topLinePunct w:val="0"/>
              <w:autoSpaceDE/>
              <w:autoSpaceDN/>
              <w:bidi w:val="0"/>
              <w:adjustRightInd/>
              <w:snapToGrid/>
              <w:spacing w:line="240" w:lineRule="auto"/>
              <w:ind w:firstLine="442" w:firstLineChars="200"/>
              <w:jc w:val="left"/>
              <w:textAlignment w:val="auto"/>
              <w:rPr>
                <w:rFonts w:hint="eastAsia" w:ascii="仿宋" w:hAnsi="仿宋" w:eastAsia="仿宋" w:cs="仿宋"/>
                <w:b/>
                <w:bCs/>
                <w:color w:val="000000" w:themeColor="text1"/>
                <w:kern w:val="0"/>
                <w:sz w:val="22"/>
                <w:szCs w:val="22"/>
                <w:highlight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59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26</w:t>
            </w:r>
          </w:p>
        </w:tc>
        <w:tc>
          <w:tcPr>
            <w:tcW w:w="1692" w:type="dxa"/>
            <w:vAlign w:val="center"/>
          </w:tcPr>
          <w:p>
            <w:pPr>
              <w:jc w:val="center"/>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数字证书认证要求</w:t>
            </w:r>
          </w:p>
        </w:tc>
        <w:tc>
          <w:tcPr>
            <w:tcW w:w="80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bCs/>
                <w:color w:val="000000" w:themeColor="text1"/>
                <w:kern w:val="0"/>
                <w:sz w:val="22"/>
                <w:szCs w:val="22"/>
                <w:highlight w:val="none"/>
                <w:lang w:val="en-US" w:eastAsia="zh-CN" w:bidi="ar"/>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符合“全国公共资源交易平台（陕西省宝鸡市）宝鸡市公共资源交易中心”的数字证书认证要求。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59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27</w:t>
            </w:r>
          </w:p>
        </w:tc>
        <w:tc>
          <w:tcPr>
            <w:tcW w:w="1692" w:type="dxa"/>
            <w:vAlign w:val="center"/>
          </w:tcPr>
          <w:p>
            <w:pPr>
              <w:jc w:val="center"/>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磋商小组</w:t>
            </w:r>
          </w:p>
        </w:tc>
        <w:tc>
          <w:tcPr>
            <w:tcW w:w="80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磋商小组构成： 3 人，其中采购人代表 1 人，专家 2 人；</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bCs/>
                <w:color w:val="000000" w:themeColor="text1"/>
                <w:kern w:val="0"/>
                <w:sz w:val="22"/>
                <w:szCs w:val="22"/>
                <w:highlight w:val="none"/>
                <w:lang w:val="en-US" w:eastAsia="zh-CN" w:bidi="ar"/>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磋商专家确定方式：开标前在陕西省政府采购网专家库中随机抽取技术、经济方面的专家。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59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28</w:t>
            </w:r>
          </w:p>
        </w:tc>
        <w:tc>
          <w:tcPr>
            <w:tcW w:w="1692" w:type="dxa"/>
            <w:vAlign w:val="center"/>
          </w:tcPr>
          <w:p>
            <w:pPr>
              <w:jc w:val="center"/>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中标结果公示媒介及期限</w:t>
            </w:r>
          </w:p>
        </w:tc>
        <w:tc>
          <w:tcPr>
            <w:tcW w:w="80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公示媒介：全国公共资源交易平台（陕西省宝鸡市）宝鸡市公共资源交易中心、陕西省政府采购网</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bCs/>
                <w:color w:val="000000" w:themeColor="text1"/>
                <w:kern w:val="0"/>
                <w:sz w:val="22"/>
                <w:szCs w:val="22"/>
                <w:highlight w:val="none"/>
                <w:lang w:val="en-US" w:eastAsia="zh-CN" w:bidi="ar"/>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公示期限： 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59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29</w:t>
            </w:r>
          </w:p>
        </w:tc>
        <w:tc>
          <w:tcPr>
            <w:tcW w:w="1692" w:type="dxa"/>
            <w:vAlign w:val="center"/>
          </w:tcPr>
          <w:p>
            <w:pPr>
              <w:jc w:val="center"/>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是否授权磋商小组确定中标人</w:t>
            </w:r>
          </w:p>
        </w:tc>
        <w:tc>
          <w:tcPr>
            <w:tcW w:w="80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□是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bCs/>
                <w:color w:val="000000" w:themeColor="text1"/>
                <w:kern w:val="0"/>
                <w:sz w:val="22"/>
                <w:szCs w:val="22"/>
                <w:highlight w:val="none"/>
                <w:lang w:val="en-US" w:eastAsia="zh-CN" w:bidi="ar"/>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☑否，推荐的中标候选人数： 3 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0379" w:type="dxa"/>
            <w:gridSpan w:val="3"/>
            <w:vAlign w:val="center"/>
          </w:tcPr>
          <w:p>
            <w:pPr>
              <w:spacing w:line="360" w:lineRule="auto"/>
              <w:jc w:val="lef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eastAsia="zh-CN"/>
                <w14:textFill>
                  <w14:solidFill>
                    <w14:schemeClr w14:val="tx1"/>
                  </w14:solidFill>
                </w14:textFill>
              </w:rPr>
              <w:t>注意事项</w:t>
            </w:r>
            <w:r>
              <w:rPr>
                <w:rFonts w:hint="eastAsia" w:ascii="仿宋" w:hAnsi="仿宋" w:eastAsia="仿宋" w:cs="仿宋"/>
                <w:b/>
                <w:bCs/>
                <w:color w:val="000000" w:themeColor="text1"/>
                <w:sz w:val="24"/>
                <w:szCs w:val="24"/>
                <w:highlight w:val="none"/>
                <w14:textFill>
                  <w14:solidFill>
                    <w14:schemeClr w14:val="tx1"/>
                  </w14:solidFill>
                </w14:textFill>
              </w:rPr>
              <w:t>：</w:t>
            </w:r>
          </w:p>
          <w:p>
            <w:pPr>
              <w:keepNext w:val="0"/>
              <w:keepLines w:val="0"/>
              <w:widowControl/>
              <w:suppressLineNumbers w:val="0"/>
              <w:spacing w:line="360" w:lineRule="auto"/>
              <w:jc w:val="lef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t xml:space="preserve">1.供应商因网上的投标信息不完善或者错误，造成投标不予通过的责任由供应商自行承担。 </w:t>
            </w:r>
          </w:p>
          <w:p>
            <w:pPr>
              <w:keepNext w:val="0"/>
              <w:keepLines w:val="0"/>
              <w:widowControl/>
              <w:suppressLineNumbers w:val="0"/>
              <w:spacing w:line="360" w:lineRule="auto"/>
              <w:jc w:val="left"/>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t>2.请各供应商按资格要求在磋商响应文件中附响应证明材料并加盖单位电子签章，有一项不满足按无效文件处理.</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t xml:space="preserve">3.供应商须在全国公共资源交易平台（陕西省宝鸡市）宝鸡市公共资源交易中心（http://bj.sxggzyjy.cn/）中登记企业信息，然后使用数字认证 CA 锁获取磋商文件及其他文件。供应商应使用电子投标工具制作、加密磋商响应文件，并在规定时间上传经过数字证书加密的电子磋商响应文件。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0379" w:type="dxa"/>
            <w:gridSpan w:val="3"/>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注：相关文件中相关内容可不再列明，不符的以此表为准。</w:t>
            </w:r>
          </w:p>
        </w:tc>
      </w:tr>
    </w:tbl>
    <w:p>
      <w:pPr>
        <w:autoSpaceDE w:val="0"/>
        <w:autoSpaceDN w:val="0"/>
        <w:adjustRightInd w:val="0"/>
        <w:spacing w:line="600" w:lineRule="exact"/>
        <w:jc w:val="center"/>
        <w:outlineLvl w:val="0"/>
        <w:rPr>
          <w:rFonts w:hint="eastAsia" w:ascii="仿宋" w:hAnsi="仿宋" w:eastAsia="仿宋" w:cs="仿宋"/>
          <w:b/>
          <w:bCs/>
          <w:color w:val="000000"/>
          <w:sz w:val="36"/>
          <w:szCs w:val="36"/>
          <w:lang w:val="zh-CN"/>
        </w:rPr>
      </w:pPr>
      <w:bookmarkStart w:id="2" w:name="_Toc17089"/>
      <w:bookmarkStart w:id="3" w:name="_Toc7200"/>
    </w:p>
    <w:p>
      <w:pPr>
        <w:autoSpaceDE w:val="0"/>
        <w:autoSpaceDN w:val="0"/>
        <w:adjustRightInd w:val="0"/>
        <w:spacing w:line="600" w:lineRule="exact"/>
        <w:jc w:val="center"/>
        <w:outlineLvl w:val="0"/>
        <w:rPr>
          <w:rFonts w:hint="eastAsia" w:ascii="仿宋" w:hAnsi="仿宋" w:eastAsia="仿宋" w:cs="仿宋"/>
          <w:b/>
          <w:bCs/>
          <w:color w:val="000000"/>
          <w:sz w:val="36"/>
          <w:szCs w:val="36"/>
          <w:lang w:val="zh-CN"/>
        </w:rPr>
      </w:pPr>
    </w:p>
    <w:p>
      <w:pPr>
        <w:autoSpaceDE w:val="0"/>
        <w:autoSpaceDN w:val="0"/>
        <w:adjustRightInd w:val="0"/>
        <w:spacing w:line="600" w:lineRule="exact"/>
        <w:jc w:val="center"/>
        <w:outlineLvl w:val="0"/>
        <w:rPr>
          <w:rFonts w:hint="eastAsia" w:ascii="仿宋" w:hAnsi="仿宋" w:eastAsia="仿宋" w:cs="仿宋"/>
          <w:b/>
          <w:bCs/>
          <w:color w:val="000000"/>
          <w:sz w:val="36"/>
          <w:szCs w:val="36"/>
          <w:lang w:val="zh-CN"/>
        </w:rPr>
      </w:pPr>
    </w:p>
    <w:p>
      <w:pPr>
        <w:pStyle w:val="7"/>
        <w:rPr>
          <w:rFonts w:hint="eastAsia"/>
          <w:lang w:val="zh-CN"/>
        </w:rPr>
      </w:pPr>
    </w:p>
    <w:p>
      <w:pPr>
        <w:autoSpaceDE w:val="0"/>
        <w:autoSpaceDN w:val="0"/>
        <w:adjustRightInd w:val="0"/>
        <w:spacing w:line="600" w:lineRule="exact"/>
        <w:jc w:val="center"/>
        <w:outlineLvl w:val="0"/>
        <w:rPr>
          <w:rFonts w:hint="eastAsia" w:ascii="仿宋" w:hAnsi="仿宋" w:eastAsia="仿宋" w:cs="仿宋"/>
          <w:b/>
          <w:bCs/>
          <w:color w:val="000000"/>
          <w:sz w:val="36"/>
          <w:szCs w:val="36"/>
          <w:lang w:val="zh-CN"/>
        </w:rPr>
      </w:pPr>
    </w:p>
    <w:p>
      <w:pPr>
        <w:autoSpaceDE w:val="0"/>
        <w:autoSpaceDN w:val="0"/>
        <w:adjustRightInd w:val="0"/>
        <w:spacing w:line="600" w:lineRule="exact"/>
        <w:jc w:val="center"/>
        <w:outlineLvl w:val="0"/>
        <w:rPr>
          <w:rFonts w:hint="eastAsia" w:ascii="仿宋" w:hAnsi="仿宋" w:eastAsia="仿宋" w:cs="仿宋"/>
          <w:b/>
          <w:bCs/>
          <w:color w:val="000000"/>
          <w:sz w:val="36"/>
          <w:szCs w:val="36"/>
          <w:lang w:val="zh-CN"/>
        </w:rPr>
      </w:pPr>
    </w:p>
    <w:p>
      <w:pPr>
        <w:autoSpaceDE w:val="0"/>
        <w:autoSpaceDN w:val="0"/>
        <w:adjustRightInd w:val="0"/>
        <w:spacing w:line="600" w:lineRule="exact"/>
        <w:jc w:val="center"/>
        <w:outlineLvl w:val="0"/>
        <w:rPr>
          <w:rFonts w:hint="eastAsia" w:ascii="仿宋" w:hAnsi="仿宋" w:eastAsia="仿宋" w:cs="仿宋"/>
          <w:b/>
          <w:bCs/>
          <w:color w:val="000000"/>
          <w:sz w:val="36"/>
          <w:szCs w:val="36"/>
          <w:lang w:val="zh-CN"/>
        </w:rPr>
      </w:pPr>
    </w:p>
    <w:p>
      <w:pPr>
        <w:pStyle w:val="9"/>
        <w:rPr>
          <w:rFonts w:hint="eastAsia" w:ascii="仿宋" w:hAnsi="仿宋" w:eastAsia="仿宋" w:cs="仿宋"/>
          <w:b/>
          <w:bCs/>
          <w:color w:val="000000"/>
          <w:sz w:val="36"/>
          <w:szCs w:val="36"/>
          <w:lang w:val="zh-CN"/>
        </w:rPr>
      </w:pPr>
    </w:p>
    <w:p>
      <w:pPr>
        <w:rPr>
          <w:rFonts w:hint="eastAsia" w:ascii="仿宋" w:hAnsi="仿宋" w:eastAsia="仿宋" w:cs="仿宋"/>
          <w:b/>
          <w:bCs/>
          <w:color w:val="000000"/>
          <w:sz w:val="36"/>
          <w:szCs w:val="36"/>
          <w:lang w:val="zh-CN"/>
        </w:rPr>
      </w:pPr>
    </w:p>
    <w:p>
      <w:pPr>
        <w:pStyle w:val="7"/>
        <w:rPr>
          <w:rFonts w:hint="eastAsia" w:ascii="仿宋" w:hAnsi="仿宋" w:eastAsia="仿宋" w:cs="仿宋"/>
          <w:b/>
          <w:bCs/>
          <w:color w:val="000000"/>
          <w:sz w:val="36"/>
          <w:szCs w:val="36"/>
          <w:lang w:val="zh-CN"/>
        </w:rPr>
      </w:pPr>
    </w:p>
    <w:p>
      <w:pPr>
        <w:rPr>
          <w:rFonts w:hint="eastAsia" w:ascii="仿宋" w:hAnsi="仿宋" w:eastAsia="仿宋" w:cs="仿宋"/>
          <w:b/>
          <w:bCs/>
          <w:color w:val="000000"/>
          <w:sz w:val="36"/>
          <w:szCs w:val="36"/>
          <w:lang w:val="zh-CN"/>
        </w:rPr>
      </w:pPr>
    </w:p>
    <w:p>
      <w:pPr>
        <w:pStyle w:val="7"/>
        <w:rPr>
          <w:rFonts w:hint="eastAsia"/>
          <w:lang w:val="zh-CN"/>
        </w:rPr>
      </w:pPr>
    </w:p>
    <w:p>
      <w:pPr>
        <w:rPr>
          <w:rFonts w:hint="eastAsia"/>
          <w:lang w:val="zh-CN"/>
        </w:rPr>
      </w:pPr>
    </w:p>
    <w:p>
      <w:pPr>
        <w:pStyle w:val="7"/>
        <w:rPr>
          <w:rFonts w:hint="eastAsia"/>
          <w:lang w:val="zh-CN"/>
        </w:rPr>
      </w:pPr>
    </w:p>
    <w:p>
      <w:pPr>
        <w:pStyle w:val="16"/>
        <w:rPr>
          <w:rFonts w:hint="eastAsia" w:ascii="仿宋" w:hAnsi="仿宋" w:eastAsia="仿宋" w:cs="仿宋"/>
          <w:b/>
          <w:bCs/>
          <w:color w:val="000000"/>
          <w:sz w:val="36"/>
          <w:szCs w:val="36"/>
          <w:lang w:val="zh-CN"/>
        </w:rPr>
      </w:pPr>
    </w:p>
    <w:p>
      <w:pPr>
        <w:autoSpaceDE w:val="0"/>
        <w:autoSpaceDN w:val="0"/>
        <w:adjustRightInd w:val="0"/>
        <w:spacing w:line="600" w:lineRule="exact"/>
        <w:jc w:val="center"/>
        <w:outlineLvl w:val="0"/>
        <w:rPr>
          <w:rFonts w:hint="eastAsia" w:ascii="仿宋" w:hAnsi="仿宋" w:eastAsia="仿宋" w:cs="仿宋"/>
          <w:b/>
          <w:bCs/>
          <w:color w:val="000000"/>
          <w:sz w:val="36"/>
          <w:szCs w:val="36"/>
          <w:lang w:val="zh-CN"/>
        </w:rPr>
      </w:pPr>
      <w:r>
        <w:rPr>
          <w:rFonts w:hint="eastAsia" w:ascii="仿宋" w:hAnsi="仿宋" w:eastAsia="仿宋" w:cs="仿宋"/>
          <w:b/>
          <w:bCs/>
          <w:color w:val="000000"/>
          <w:sz w:val="36"/>
          <w:szCs w:val="36"/>
          <w:lang w:val="zh-CN"/>
        </w:rPr>
        <w:t>第二部分</w:t>
      </w:r>
      <w:r>
        <w:rPr>
          <w:rFonts w:hint="eastAsia" w:ascii="仿宋" w:hAnsi="仿宋" w:eastAsia="仿宋" w:cs="仿宋"/>
          <w:b/>
          <w:bCs/>
          <w:color w:val="000000"/>
          <w:sz w:val="36"/>
          <w:szCs w:val="36"/>
          <w:lang w:val="en-US" w:eastAsia="zh-CN"/>
        </w:rPr>
        <w:t xml:space="preserve">  供应商</w:t>
      </w:r>
      <w:r>
        <w:rPr>
          <w:rFonts w:hint="eastAsia" w:ascii="仿宋" w:hAnsi="仿宋" w:eastAsia="仿宋" w:cs="仿宋"/>
          <w:b/>
          <w:bCs/>
          <w:color w:val="000000"/>
          <w:sz w:val="36"/>
          <w:szCs w:val="36"/>
          <w:lang w:val="zh-CN"/>
        </w:rPr>
        <w:t>须知</w:t>
      </w:r>
      <w:bookmarkEnd w:id="2"/>
      <w:bookmarkEnd w:id="3"/>
    </w:p>
    <w:p>
      <w:pPr>
        <w:keepNext w:val="0"/>
        <w:keepLines w:val="0"/>
        <w:pageBreakBefore w:val="0"/>
        <w:widowControl w:val="0"/>
        <w:kinsoku/>
        <w:wordWrap/>
        <w:overflowPunct/>
        <w:topLinePunct w:val="0"/>
        <w:autoSpaceDE w:val="0"/>
        <w:autoSpaceDN w:val="0"/>
        <w:bidi w:val="0"/>
        <w:adjustRightInd w:val="0"/>
        <w:snapToGrid/>
        <w:spacing w:line="430" w:lineRule="exact"/>
        <w:textAlignment w:val="auto"/>
        <w:outlineLvl w:val="9"/>
        <w:rPr>
          <w:rFonts w:hint="eastAsia" w:ascii="仿宋" w:hAnsi="仿宋" w:eastAsia="仿宋" w:cs="仿宋"/>
          <w:b/>
          <w:bCs/>
          <w:color w:val="000000"/>
          <w:sz w:val="24"/>
          <w:szCs w:val="24"/>
          <w:lang w:val="zh-CN"/>
        </w:rPr>
      </w:pPr>
      <w:r>
        <w:rPr>
          <w:rFonts w:hint="eastAsia" w:ascii="仿宋" w:hAnsi="仿宋" w:eastAsia="仿宋" w:cs="仿宋"/>
          <w:b/>
          <w:bCs/>
          <w:color w:val="000000"/>
          <w:sz w:val="24"/>
          <w:szCs w:val="24"/>
          <w:lang w:val="zh-CN"/>
        </w:rPr>
        <w:t>一、名词解释</w:t>
      </w:r>
    </w:p>
    <w:p>
      <w:pPr>
        <w:keepNext w:val="0"/>
        <w:keepLines w:val="0"/>
        <w:pageBreakBefore w:val="0"/>
        <w:widowControl w:val="0"/>
        <w:kinsoku/>
        <w:wordWrap/>
        <w:overflowPunct/>
        <w:topLinePunct w:val="0"/>
        <w:bidi w:val="0"/>
        <w:snapToGrid/>
        <w:spacing w:line="430" w:lineRule="exact"/>
        <w:ind w:firstLine="436" w:firstLineChars="182"/>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val="zh-CN"/>
        </w:rPr>
        <w:t>1、采购人</w:t>
      </w:r>
      <w:r>
        <w:rPr>
          <w:rFonts w:hint="eastAsia" w:ascii="仿宋" w:hAnsi="仿宋" w:eastAsia="仿宋" w:cs="仿宋"/>
          <w:sz w:val="24"/>
          <w:szCs w:val="24"/>
        </w:rPr>
        <w:t>：</w:t>
      </w:r>
      <w:r>
        <w:rPr>
          <w:rFonts w:hint="eastAsia" w:ascii="仿宋" w:hAnsi="仿宋" w:eastAsia="仿宋" w:cs="仿宋"/>
          <w:sz w:val="24"/>
          <w:szCs w:val="24"/>
          <w:lang w:eastAsia="zh-CN"/>
        </w:rPr>
        <w:t>陇县水利管理工作站</w:t>
      </w:r>
    </w:p>
    <w:p>
      <w:pPr>
        <w:keepNext w:val="0"/>
        <w:keepLines w:val="0"/>
        <w:pageBreakBefore w:val="0"/>
        <w:widowControl w:val="0"/>
        <w:kinsoku/>
        <w:wordWrap/>
        <w:overflowPunct/>
        <w:topLinePunct w:val="0"/>
        <w:bidi w:val="0"/>
        <w:snapToGrid/>
        <w:spacing w:line="430" w:lineRule="exact"/>
        <w:ind w:firstLine="436" w:firstLineChars="182"/>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zh-CN"/>
        </w:rPr>
        <w:t>、采购代理</w:t>
      </w:r>
      <w:r>
        <w:rPr>
          <w:rFonts w:hint="eastAsia" w:ascii="仿宋" w:hAnsi="仿宋" w:eastAsia="仿宋" w:cs="仿宋"/>
          <w:sz w:val="24"/>
          <w:szCs w:val="24"/>
          <w:highlight w:val="none"/>
        </w:rPr>
        <w:t>机构：中科标禾工程项目管理有限公司</w:t>
      </w:r>
    </w:p>
    <w:p>
      <w:pPr>
        <w:keepNext w:val="0"/>
        <w:keepLines w:val="0"/>
        <w:pageBreakBefore w:val="0"/>
        <w:widowControl w:val="0"/>
        <w:kinsoku/>
        <w:wordWrap/>
        <w:overflowPunct/>
        <w:topLinePunct w:val="0"/>
        <w:bidi w:val="0"/>
        <w:snapToGrid/>
        <w:spacing w:line="430" w:lineRule="exact"/>
        <w:ind w:firstLine="436" w:firstLineChars="182"/>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3、采购预算价：</w:t>
      </w:r>
      <w:r>
        <w:rPr>
          <w:rFonts w:hint="eastAsia" w:ascii="仿宋" w:hAnsi="仿宋" w:eastAsia="仿宋" w:cs="仿宋"/>
          <w:b/>
          <w:bCs/>
          <w:sz w:val="24"/>
          <w:szCs w:val="24"/>
          <w:highlight w:val="none"/>
          <w:lang w:val="en-US" w:eastAsia="zh-CN"/>
        </w:rPr>
        <w:t>422000.00元</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eastAsia="zh-CN"/>
        </w:rPr>
        <w:t>磋商报价</w:t>
      </w:r>
      <w:r>
        <w:rPr>
          <w:rFonts w:hint="eastAsia" w:ascii="仿宋" w:hAnsi="仿宋" w:eastAsia="仿宋" w:cs="仿宋"/>
          <w:b/>
          <w:bCs/>
          <w:sz w:val="24"/>
          <w:szCs w:val="24"/>
          <w:highlight w:val="none"/>
        </w:rPr>
        <w:t>若超过采购预算限价按无效文件处理）</w:t>
      </w:r>
    </w:p>
    <w:p>
      <w:pPr>
        <w:keepNext w:val="0"/>
        <w:keepLines w:val="0"/>
        <w:pageBreakBefore w:val="0"/>
        <w:widowControl w:val="0"/>
        <w:kinsoku/>
        <w:wordWrap/>
        <w:overflowPunct/>
        <w:topLinePunct w:val="0"/>
        <w:bidi w:val="0"/>
        <w:snapToGrid/>
        <w:spacing w:line="430" w:lineRule="exact"/>
        <w:ind w:firstLine="436" w:firstLineChars="182"/>
        <w:textAlignment w:val="auto"/>
        <w:outlineLvl w:val="9"/>
        <w:rPr>
          <w:rFonts w:hint="eastAsia" w:ascii="仿宋" w:hAnsi="仿宋" w:eastAsia="仿宋" w:cs="仿宋"/>
          <w:sz w:val="24"/>
          <w:szCs w:val="24"/>
        </w:rPr>
      </w:pPr>
      <w:r>
        <w:rPr>
          <w:rFonts w:hint="eastAsia" w:ascii="仿宋" w:hAnsi="仿宋" w:eastAsia="仿宋" w:cs="仿宋"/>
          <w:sz w:val="24"/>
          <w:szCs w:val="24"/>
        </w:rPr>
        <w:t>4、标  书：磋商文件与磋商响应文件的统称</w:t>
      </w:r>
    </w:p>
    <w:p>
      <w:pPr>
        <w:keepNext w:val="0"/>
        <w:keepLines w:val="0"/>
        <w:pageBreakBefore w:val="0"/>
        <w:widowControl w:val="0"/>
        <w:kinsoku/>
        <w:wordWrap/>
        <w:overflowPunct/>
        <w:topLinePunct w:val="0"/>
        <w:bidi w:val="0"/>
        <w:snapToGrid/>
        <w:spacing w:line="430" w:lineRule="exact"/>
        <w:ind w:firstLine="436" w:firstLineChars="182"/>
        <w:textAlignment w:val="auto"/>
        <w:outlineLvl w:val="9"/>
        <w:rPr>
          <w:rFonts w:hint="eastAsia" w:ascii="仿宋" w:hAnsi="仿宋" w:eastAsia="仿宋" w:cs="仿宋"/>
          <w:sz w:val="24"/>
          <w:szCs w:val="24"/>
          <w:lang w:val="zh-CN"/>
        </w:rPr>
      </w:pPr>
      <w:r>
        <w:rPr>
          <w:rFonts w:hint="eastAsia" w:ascii="仿宋" w:hAnsi="仿宋" w:eastAsia="仿宋" w:cs="仿宋"/>
          <w:sz w:val="24"/>
          <w:szCs w:val="24"/>
          <w:lang w:val="zh-CN"/>
        </w:rPr>
        <w:t>5、</w:t>
      </w:r>
      <w:r>
        <w:rPr>
          <w:rFonts w:hint="eastAsia" w:ascii="仿宋" w:hAnsi="仿宋" w:eastAsia="仿宋" w:cs="仿宋"/>
          <w:sz w:val="24"/>
          <w:szCs w:val="24"/>
          <w:lang w:val="en-US" w:eastAsia="zh-CN"/>
        </w:rPr>
        <w:t>供应商</w:t>
      </w:r>
      <w:r>
        <w:rPr>
          <w:rFonts w:hint="eastAsia" w:ascii="仿宋" w:hAnsi="仿宋" w:eastAsia="仿宋" w:cs="仿宋"/>
          <w:sz w:val="24"/>
          <w:szCs w:val="24"/>
          <w:lang w:val="zh-CN"/>
        </w:rPr>
        <w:t>：符合本次磋商文件所规定的资格条件，自愿参加</w:t>
      </w:r>
      <w:r>
        <w:rPr>
          <w:rFonts w:hint="eastAsia" w:ascii="仿宋" w:hAnsi="仿宋" w:eastAsia="仿宋" w:cs="仿宋"/>
          <w:sz w:val="24"/>
          <w:szCs w:val="24"/>
          <w:lang w:val="en-US" w:eastAsia="zh-CN"/>
        </w:rPr>
        <w:t>本次磋商活</w:t>
      </w:r>
      <w:r>
        <w:rPr>
          <w:rFonts w:hint="eastAsia" w:ascii="仿宋" w:hAnsi="仿宋" w:eastAsia="仿宋" w:cs="仿宋"/>
          <w:sz w:val="24"/>
          <w:szCs w:val="24"/>
          <w:lang w:val="zh-CN"/>
        </w:rPr>
        <w:t>动的生产厂或供应商。</w:t>
      </w:r>
    </w:p>
    <w:p>
      <w:pPr>
        <w:keepNext w:val="0"/>
        <w:keepLines w:val="0"/>
        <w:pageBreakBefore w:val="0"/>
        <w:widowControl w:val="0"/>
        <w:kinsoku/>
        <w:wordWrap/>
        <w:overflowPunct/>
        <w:topLinePunct w:val="0"/>
        <w:bidi w:val="0"/>
        <w:snapToGrid/>
        <w:spacing w:line="430" w:lineRule="exact"/>
        <w:textAlignment w:val="auto"/>
        <w:outlineLvl w:val="9"/>
        <w:rPr>
          <w:rFonts w:hint="eastAsia" w:ascii="仿宋" w:hAnsi="仿宋" w:eastAsia="仿宋" w:cs="仿宋"/>
          <w:b/>
          <w:bCs/>
          <w:sz w:val="24"/>
          <w:szCs w:val="24"/>
        </w:rPr>
      </w:pPr>
      <w:r>
        <w:rPr>
          <w:rFonts w:hint="eastAsia" w:ascii="仿宋" w:hAnsi="仿宋" w:eastAsia="仿宋" w:cs="仿宋"/>
          <w:b/>
          <w:bCs/>
          <w:sz w:val="24"/>
          <w:szCs w:val="24"/>
        </w:rPr>
        <w:t>二、项目说明</w:t>
      </w:r>
    </w:p>
    <w:p>
      <w:pPr>
        <w:keepNext w:val="0"/>
        <w:keepLines w:val="0"/>
        <w:pageBreakBefore w:val="0"/>
        <w:widowControl w:val="0"/>
        <w:kinsoku/>
        <w:wordWrap/>
        <w:overflowPunct/>
        <w:topLinePunct w:val="0"/>
        <w:bidi w:val="0"/>
        <w:snapToGrid/>
        <w:spacing w:line="430" w:lineRule="exact"/>
        <w:ind w:firstLine="436" w:firstLineChars="182"/>
        <w:textAlignment w:val="auto"/>
        <w:outlineLvl w:val="9"/>
        <w:rPr>
          <w:rFonts w:hint="eastAsia" w:ascii="仿宋" w:hAnsi="仿宋" w:eastAsia="仿宋" w:cs="仿宋"/>
          <w:sz w:val="24"/>
          <w:szCs w:val="24"/>
        </w:rPr>
      </w:pPr>
      <w:r>
        <w:rPr>
          <w:rFonts w:hint="eastAsia" w:ascii="仿宋" w:hAnsi="仿宋" w:eastAsia="仿宋" w:cs="仿宋"/>
          <w:sz w:val="24"/>
          <w:szCs w:val="24"/>
        </w:rPr>
        <w:t>1、本项目说明详见</w:t>
      </w:r>
      <w:r>
        <w:rPr>
          <w:rFonts w:hint="eastAsia" w:ascii="仿宋" w:hAnsi="仿宋" w:eastAsia="仿宋" w:cs="仿宋"/>
          <w:sz w:val="24"/>
          <w:szCs w:val="24"/>
          <w:lang w:eastAsia="zh-CN"/>
        </w:rPr>
        <w:t>供应商</w:t>
      </w:r>
      <w:r>
        <w:rPr>
          <w:rFonts w:hint="eastAsia" w:ascii="仿宋" w:hAnsi="仿宋" w:eastAsia="仿宋" w:cs="仿宋"/>
          <w:sz w:val="24"/>
          <w:szCs w:val="24"/>
        </w:rPr>
        <w:t>须知前附表。</w:t>
      </w:r>
      <w:bookmarkStart w:id="4" w:name="_Toc458617783"/>
      <w:bookmarkStart w:id="5" w:name="_Toc458617732"/>
      <w:bookmarkStart w:id="6" w:name="_Toc458617455"/>
    </w:p>
    <w:p>
      <w:pPr>
        <w:keepNext w:val="0"/>
        <w:keepLines w:val="0"/>
        <w:pageBreakBefore w:val="0"/>
        <w:widowControl w:val="0"/>
        <w:kinsoku/>
        <w:wordWrap/>
        <w:overflowPunct/>
        <w:topLinePunct w:val="0"/>
        <w:bidi w:val="0"/>
        <w:snapToGrid/>
        <w:spacing w:line="430" w:lineRule="exact"/>
        <w:ind w:firstLine="436" w:firstLineChars="182"/>
        <w:textAlignment w:val="auto"/>
        <w:outlineLvl w:val="9"/>
        <w:rPr>
          <w:rFonts w:hint="eastAsia" w:ascii="仿宋" w:hAnsi="仿宋" w:eastAsia="仿宋" w:cs="仿宋"/>
          <w:sz w:val="24"/>
          <w:szCs w:val="24"/>
        </w:rPr>
      </w:pPr>
      <w:r>
        <w:rPr>
          <w:rFonts w:hint="eastAsia" w:ascii="仿宋" w:hAnsi="仿宋" w:eastAsia="仿宋" w:cs="仿宋"/>
          <w:sz w:val="24"/>
          <w:szCs w:val="24"/>
        </w:rPr>
        <w:t>2、本项目按照《中华人民共和国政府采购法》等有关法律、行政法规和部门规章，通过招标方式择优选定</w:t>
      </w:r>
      <w:r>
        <w:rPr>
          <w:rFonts w:hint="eastAsia" w:ascii="仿宋" w:hAnsi="仿宋" w:eastAsia="仿宋" w:cs="仿宋"/>
          <w:sz w:val="24"/>
          <w:szCs w:val="24"/>
          <w:lang w:eastAsia="zh-CN"/>
        </w:rPr>
        <w:t>成交供应商</w:t>
      </w:r>
      <w:r>
        <w:rPr>
          <w:rFonts w:hint="eastAsia" w:ascii="仿宋" w:hAnsi="仿宋" w:eastAsia="仿宋" w:cs="仿宋"/>
          <w:sz w:val="24"/>
          <w:szCs w:val="24"/>
        </w:rPr>
        <w:t>。</w:t>
      </w:r>
    </w:p>
    <w:bookmarkEnd w:id="4"/>
    <w:bookmarkEnd w:id="5"/>
    <w:bookmarkEnd w:id="6"/>
    <w:p>
      <w:pPr>
        <w:keepNext w:val="0"/>
        <w:keepLines w:val="0"/>
        <w:pageBreakBefore w:val="0"/>
        <w:widowControl w:val="0"/>
        <w:kinsoku/>
        <w:wordWrap/>
        <w:overflowPunct/>
        <w:topLinePunct w:val="0"/>
        <w:bidi w:val="0"/>
        <w:snapToGrid/>
        <w:spacing w:line="430" w:lineRule="exact"/>
        <w:textAlignment w:val="auto"/>
        <w:outlineLvl w:val="9"/>
        <w:rPr>
          <w:rFonts w:hint="eastAsia" w:ascii="仿宋" w:hAnsi="仿宋" w:eastAsia="仿宋" w:cs="仿宋"/>
          <w:b/>
          <w:bCs/>
          <w:sz w:val="24"/>
          <w:szCs w:val="24"/>
        </w:rPr>
      </w:pPr>
      <w:bookmarkStart w:id="7" w:name="_Toc21554"/>
      <w:bookmarkStart w:id="8" w:name="_Toc458617733"/>
      <w:bookmarkStart w:id="9" w:name="_Toc458617784"/>
      <w:bookmarkStart w:id="10" w:name="_Toc458617456"/>
      <w:r>
        <w:rPr>
          <w:rFonts w:hint="eastAsia" w:ascii="仿宋" w:hAnsi="仿宋" w:eastAsia="仿宋" w:cs="仿宋"/>
          <w:b/>
          <w:bCs/>
          <w:sz w:val="24"/>
          <w:szCs w:val="24"/>
        </w:rPr>
        <w:t>三、</w:t>
      </w:r>
      <w:bookmarkEnd w:id="7"/>
      <w:bookmarkEnd w:id="8"/>
      <w:bookmarkEnd w:id="9"/>
      <w:bookmarkEnd w:id="10"/>
      <w:r>
        <w:rPr>
          <w:rFonts w:hint="eastAsia" w:ascii="仿宋" w:hAnsi="仿宋" w:eastAsia="仿宋" w:cs="仿宋"/>
          <w:b/>
          <w:bCs/>
          <w:sz w:val="24"/>
          <w:szCs w:val="24"/>
        </w:rPr>
        <w:t>磋商文件</w:t>
      </w:r>
    </w:p>
    <w:p>
      <w:pPr>
        <w:keepNext w:val="0"/>
        <w:keepLines w:val="0"/>
        <w:pageBreakBefore w:val="0"/>
        <w:widowControl w:val="0"/>
        <w:kinsoku/>
        <w:wordWrap/>
        <w:overflowPunct/>
        <w:topLinePunct w:val="0"/>
        <w:bidi w:val="0"/>
        <w:snapToGrid/>
        <w:spacing w:line="430" w:lineRule="exact"/>
        <w:ind w:firstLine="436" w:firstLineChars="182"/>
        <w:textAlignment w:val="auto"/>
        <w:outlineLvl w:val="9"/>
        <w:rPr>
          <w:rFonts w:hint="eastAsia" w:ascii="仿宋" w:hAnsi="仿宋" w:eastAsia="仿宋" w:cs="仿宋"/>
          <w:sz w:val="24"/>
          <w:szCs w:val="24"/>
        </w:rPr>
      </w:pPr>
      <w:r>
        <w:rPr>
          <w:rFonts w:hint="eastAsia" w:ascii="仿宋" w:hAnsi="仿宋" w:eastAsia="仿宋" w:cs="仿宋"/>
          <w:sz w:val="24"/>
          <w:szCs w:val="24"/>
        </w:rPr>
        <w:t>1、磋商文件购买：</w:t>
      </w:r>
      <w:r>
        <w:rPr>
          <w:rFonts w:hint="eastAsia" w:ascii="仿宋" w:hAnsi="仿宋" w:eastAsia="仿宋" w:cs="仿宋"/>
          <w:sz w:val="24"/>
          <w:szCs w:val="24"/>
          <w:lang w:eastAsia="zh-CN"/>
        </w:rPr>
        <w:t>供应商</w:t>
      </w:r>
      <w:r>
        <w:rPr>
          <w:rFonts w:hint="eastAsia" w:ascii="仿宋" w:hAnsi="仿宋" w:eastAsia="仿宋" w:cs="仿宋"/>
          <w:sz w:val="24"/>
          <w:szCs w:val="24"/>
        </w:rPr>
        <w:t>须经过正常渠道购买磋商文件，且</w:t>
      </w:r>
      <w:r>
        <w:rPr>
          <w:rFonts w:hint="eastAsia" w:ascii="仿宋" w:hAnsi="仿宋" w:eastAsia="仿宋" w:cs="仿宋"/>
          <w:sz w:val="24"/>
          <w:szCs w:val="24"/>
          <w:lang w:eastAsia="zh-CN"/>
        </w:rPr>
        <w:t>供应商</w:t>
      </w:r>
      <w:r>
        <w:rPr>
          <w:rFonts w:hint="eastAsia" w:ascii="仿宋" w:hAnsi="仿宋" w:eastAsia="仿宋" w:cs="仿宋"/>
          <w:sz w:val="24"/>
          <w:szCs w:val="24"/>
        </w:rPr>
        <w:t>名称与登记领取磋商文件的单位名称一致，否则将作为无效</w:t>
      </w:r>
      <w:r>
        <w:rPr>
          <w:rFonts w:hint="eastAsia" w:ascii="仿宋" w:hAnsi="仿宋" w:eastAsia="仿宋" w:cs="仿宋"/>
          <w:sz w:val="24"/>
          <w:szCs w:val="24"/>
          <w:lang w:eastAsia="zh-CN"/>
        </w:rPr>
        <w:t>磋商</w:t>
      </w:r>
      <w:r>
        <w:rPr>
          <w:rFonts w:hint="eastAsia" w:ascii="仿宋" w:hAnsi="仿宋" w:eastAsia="仿宋" w:cs="仿宋"/>
          <w:sz w:val="24"/>
          <w:szCs w:val="24"/>
        </w:rPr>
        <w:t>处理。</w:t>
      </w:r>
    </w:p>
    <w:p>
      <w:pPr>
        <w:keepNext w:val="0"/>
        <w:keepLines w:val="0"/>
        <w:pageBreakBefore w:val="0"/>
        <w:widowControl w:val="0"/>
        <w:kinsoku/>
        <w:wordWrap/>
        <w:overflowPunct/>
        <w:topLinePunct w:val="0"/>
        <w:bidi w:val="0"/>
        <w:snapToGrid/>
        <w:spacing w:line="430" w:lineRule="exact"/>
        <w:ind w:firstLine="436" w:firstLineChars="182"/>
        <w:textAlignment w:val="auto"/>
        <w:outlineLvl w:val="9"/>
        <w:rPr>
          <w:rFonts w:hint="eastAsia" w:ascii="仿宋" w:hAnsi="仿宋" w:eastAsia="仿宋" w:cs="仿宋"/>
          <w:sz w:val="24"/>
          <w:szCs w:val="24"/>
        </w:rPr>
      </w:pPr>
      <w:r>
        <w:rPr>
          <w:rFonts w:hint="eastAsia" w:ascii="仿宋" w:hAnsi="仿宋" w:eastAsia="仿宋" w:cs="仿宋"/>
          <w:sz w:val="24"/>
          <w:szCs w:val="24"/>
        </w:rPr>
        <w:t>2、磋商文件的组成：包括目录中所列全部内容。</w:t>
      </w:r>
    </w:p>
    <w:p>
      <w:pPr>
        <w:keepNext w:val="0"/>
        <w:keepLines w:val="0"/>
        <w:pageBreakBefore w:val="0"/>
        <w:widowControl w:val="0"/>
        <w:kinsoku/>
        <w:wordWrap/>
        <w:overflowPunct/>
        <w:topLinePunct w:val="0"/>
        <w:bidi w:val="0"/>
        <w:snapToGrid/>
        <w:spacing w:line="430" w:lineRule="exact"/>
        <w:ind w:firstLine="436" w:firstLineChars="182"/>
        <w:textAlignment w:val="auto"/>
        <w:outlineLvl w:val="9"/>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应认真阅</w:t>
      </w:r>
      <w:r>
        <w:rPr>
          <w:rFonts w:hint="eastAsia" w:ascii="仿宋" w:hAnsi="仿宋" w:eastAsia="仿宋" w:cs="仿宋"/>
          <w:sz w:val="24"/>
          <w:szCs w:val="24"/>
          <w:lang w:val="en-US" w:eastAsia="zh-CN"/>
        </w:rPr>
        <w:t>读</w:t>
      </w:r>
      <w:r>
        <w:rPr>
          <w:rFonts w:hint="eastAsia" w:ascii="仿宋" w:hAnsi="仿宋" w:eastAsia="仿宋" w:cs="仿宋"/>
          <w:sz w:val="24"/>
          <w:szCs w:val="24"/>
        </w:rPr>
        <w:t>和充分理解磋商文件所有的事项、格式、条款和规范要求等，在磋商响应文件中对磋商文件的各方面都做出实质性的响应，按照磋商文件的要求提交全部资料。</w:t>
      </w:r>
    </w:p>
    <w:p>
      <w:pPr>
        <w:keepNext w:val="0"/>
        <w:keepLines w:val="0"/>
        <w:pageBreakBefore w:val="0"/>
        <w:widowControl w:val="0"/>
        <w:kinsoku/>
        <w:wordWrap/>
        <w:overflowPunct/>
        <w:topLinePunct w:val="0"/>
        <w:bidi w:val="0"/>
        <w:snapToGrid/>
        <w:spacing w:line="430" w:lineRule="exact"/>
        <w:ind w:firstLine="436" w:firstLineChars="182"/>
        <w:textAlignment w:val="auto"/>
        <w:outlineLvl w:val="9"/>
        <w:rPr>
          <w:rFonts w:hint="eastAsia" w:ascii="仿宋" w:hAnsi="仿宋" w:eastAsia="仿宋" w:cs="仿宋"/>
          <w:sz w:val="24"/>
          <w:szCs w:val="24"/>
        </w:rPr>
      </w:pPr>
      <w:r>
        <w:rPr>
          <w:rFonts w:hint="eastAsia" w:ascii="仿宋" w:hAnsi="仿宋" w:eastAsia="仿宋" w:cs="仿宋"/>
          <w:sz w:val="24"/>
          <w:szCs w:val="24"/>
        </w:rPr>
        <w:t>4、磋商文件的澄清或修改：</w:t>
      </w:r>
    </w:p>
    <w:p>
      <w:pPr>
        <w:keepNext w:val="0"/>
        <w:keepLines w:val="0"/>
        <w:pageBreakBefore w:val="0"/>
        <w:widowControl w:val="0"/>
        <w:kinsoku/>
        <w:wordWrap/>
        <w:overflowPunct/>
        <w:topLinePunct w:val="0"/>
        <w:bidi w:val="0"/>
        <w:snapToGrid/>
        <w:spacing w:line="430" w:lineRule="exact"/>
        <w:ind w:firstLine="436" w:firstLineChars="182"/>
        <w:textAlignment w:val="auto"/>
        <w:outlineLvl w:val="9"/>
        <w:rPr>
          <w:rFonts w:hint="eastAsia" w:ascii="仿宋" w:hAnsi="仿宋" w:eastAsia="仿宋" w:cs="仿宋"/>
          <w:sz w:val="24"/>
          <w:szCs w:val="24"/>
        </w:rPr>
      </w:pPr>
      <w:r>
        <w:rPr>
          <w:rFonts w:hint="eastAsia" w:ascii="仿宋" w:hAnsi="仿宋" w:eastAsia="仿宋" w:cs="仿宋"/>
          <w:sz w:val="24"/>
          <w:szCs w:val="24"/>
        </w:rPr>
        <w:t>4-1、提交</w:t>
      </w:r>
      <w:r>
        <w:rPr>
          <w:rFonts w:hint="eastAsia" w:ascii="仿宋" w:hAnsi="仿宋" w:eastAsia="仿宋" w:cs="仿宋"/>
          <w:sz w:val="24"/>
          <w:szCs w:val="24"/>
          <w:lang w:eastAsia="zh-CN"/>
        </w:rPr>
        <w:t>首次</w:t>
      </w:r>
      <w:r>
        <w:rPr>
          <w:rFonts w:hint="eastAsia" w:ascii="仿宋" w:hAnsi="仿宋" w:eastAsia="仿宋" w:cs="仿宋"/>
          <w:sz w:val="24"/>
          <w:szCs w:val="24"/>
        </w:rPr>
        <w:t>磋商响应文件截止</w:t>
      </w:r>
      <w:r>
        <w:rPr>
          <w:rFonts w:hint="eastAsia" w:ascii="仿宋" w:hAnsi="仿宋" w:eastAsia="仿宋" w:cs="仿宋"/>
          <w:sz w:val="24"/>
          <w:szCs w:val="24"/>
          <w:lang w:eastAsia="zh-CN"/>
        </w:rPr>
        <w:t>之日</w:t>
      </w:r>
      <w:r>
        <w:rPr>
          <w:rFonts w:hint="eastAsia" w:ascii="仿宋" w:hAnsi="仿宋" w:eastAsia="仿宋" w:cs="仿宋"/>
          <w:sz w:val="24"/>
          <w:szCs w:val="24"/>
        </w:rPr>
        <w:t>前，采购人、采购代理机构可以对磋商文件进行必要的澄清或修改，并在原信息发布媒体上发布变更公告。澄清或修改的内容</w:t>
      </w:r>
      <w:r>
        <w:rPr>
          <w:rFonts w:hint="eastAsia" w:ascii="仿宋" w:hAnsi="仿宋" w:eastAsia="仿宋" w:cs="仿宋"/>
          <w:sz w:val="24"/>
          <w:szCs w:val="24"/>
          <w:lang w:eastAsia="zh-CN"/>
        </w:rPr>
        <w:t>作</w:t>
      </w:r>
      <w:r>
        <w:rPr>
          <w:rFonts w:hint="eastAsia" w:ascii="仿宋" w:hAnsi="仿宋" w:eastAsia="仿宋" w:cs="仿宋"/>
          <w:sz w:val="24"/>
          <w:szCs w:val="24"/>
        </w:rPr>
        <w:t>为磋商文件的组成部分，并对</w:t>
      </w:r>
      <w:r>
        <w:rPr>
          <w:rFonts w:hint="eastAsia" w:ascii="仿宋" w:hAnsi="仿宋" w:eastAsia="仿宋" w:cs="仿宋"/>
          <w:sz w:val="24"/>
          <w:szCs w:val="24"/>
          <w:lang w:eastAsia="zh-CN"/>
        </w:rPr>
        <w:t>供应商</w:t>
      </w:r>
      <w:r>
        <w:rPr>
          <w:rFonts w:hint="eastAsia" w:ascii="仿宋" w:hAnsi="仿宋" w:eastAsia="仿宋" w:cs="仿宋"/>
          <w:sz w:val="24"/>
          <w:szCs w:val="24"/>
        </w:rPr>
        <w:t>起约束作用。澄清或</w:t>
      </w:r>
      <w:r>
        <w:rPr>
          <w:rFonts w:hint="eastAsia" w:ascii="仿宋" w:hAnsi="仿宋" w:eastAsia="仿宋" w:cs="仿宋"/>
          <w:sz w:val="24"/>
          <w:szCs w:val="24"/>
          <w:lang w:eastAsia="zh-CN"/>
        </w:rPr>
        <w:t>者</w:t>
      </w:r>
      <w:r>
        <w:rPr>
          <w:rFonts w:hint="eastAsia" w:ascii="仿宋" w:hAnsi="仿宋" w:eastAsia="仿宋" w:cs="仿宋"/>
          <w:sz w:val="24"/>
          <w:szCs w:val="24"/>
        </w:rPr>
        <w:t>修改的内容可能影响磋商响应文件编制的，采购人、采购代理机构应当在提交首次</w:t>
      </w:r>
      <w:r>
        <w:rPr>
          <w:rFonts w:hint="eastAsia" w:ascii="仿宋" w:hAnsi="仿宋" w:eastAsia="仿宋" w:cs="仿宋"/>
          <w:sz w:val="24"/>
          <w:szCs w:val="24"/>
          <w:lang w:eastAsia="zh-CN"/>
        </w:rPr>
        <w:t>磋商</w:t>
      </w:r>
      <w:r>
        <w:rPr>
          <w:rFonts w:hint="eastAsia" w:ascii="仿宋" w:hAnsi="仿宋" w:eastAsia="仿宋" w:cs="仿宋"/>
          <w:sz w:val="24"/>
          <w:szCs w:val="24"/>
        </w:rPr>
        <w:t>响应文件截止时间至少5日前，</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通知所有获取磋商文件的供应商；不足5日的，采购人、采购代理机构应当顺延提交首次磋商响应文件的截止时间。</w:t>
      </w:r>
    </w:p>
    <w:p>
      <w:pPr>
        <w:keepNext w:val="0"/>
        <w:keepLines w:val="0"/>
        <w:pageBreakBefore w:val="0"/>
        <w:widowControl w:val="0"/>
        <w:kinsoku/>
        <w:wordWrap/>
        <w:overflowPunct/>
        <w:topLinePunct w:val="0"/>
        <w:bidi w:val="0"/>
        <w:snapToGrid/>
        <w:spacing w:line="430" w:lineRule="exact"/>
        <w:ind w:firstLine="436" w:firstLineChars="182"/>
        <w:textAlignment w:val="auto"/>
        <w:outlineLvl w:val="9"/>
        <w:rPr>
          <w:rFonts w:hint="eastAsia" w:ascii="仿宋" w:hAnsi="仿宋" w:eastAsia="仿宋" w:cs="仿宋"/>
          <w:sz w:val="24"/>
          <w:szCs w:val="24"/>
        </w:rPr>
      </w:pPr>
      <w:r>
        <w:rPr>
          <w:rFonts w:hint="eastAsia" w:ascii="仿宋" w:hAnsi="仿宋" w:eastAsia="仿宋" w:cs="仿宋"/>
          <w:sz w:val="24"/>
          <w:szCs w:val="24"/>
        </w:rPr>
        <w:t>4-2、</w:t>
      </w:r>
      <w:r>
        <w:rPr>
          <w:rFonts w:hint="eastAsia" w:ascii="仿宋" w:hAnsi="仿宋" w:eastAsia="仿宋" w:cs="仿宋"/>
          <w:sz w:val="24"/>
          <w:szCs w:val="24"/>
          <w:lang w:eastAsia="zh-CN"/>
        </w:rPr>
        <w:t>供应商</w:t>
      </w:r>
      <w:r>
        <w:rPr>
          <w:rFonts w:hint="eastAsia" w:ascii="仿宋" w:hAnsi="仿宋" w:eastAsia="仿宋" w:cs="仿宋"/>
          <w:sz w:val="24"/>
          <w:szCs w:val="24"/>
        </w:rPr>
        <w:t>若对磋商文件有任何疑问要求澄清，或认为有必要与采购人进行技术交流的，</w:t>
      </w:r>
      <w:r>
        <w:rPr>
          <w:rFonts w:hint="eastAsia" w:ascii="仿宋" w:hAnsi="仿宋" w:eastAsia="仿宋" w:cs="仿宋"/>
          <w:sz w:val="24"/>
          <w:szCs w:val="24"/>
          <w:lang w:eastAsia="zh-CN"/>
        </w:rPr>
        <w:t>供应商</w:t>
      </w:r>
      <w:r>
        <w:rPr>
          <w:rFonts w:hint="eastAsia" w:ascii="仿宋" w:hAnsi="仿宋" w:eastAsia="仿宋" w:cs="仿宋"/>
          <w:sz w:val="24"/>
          <w:szCs w:val="24"/>
        </w:rPr>
        <w:t>在</w:t>
      </w:r>
      <w:r>
        <w:rPr>
          <w:rFonts w:hint="eastAsia" w:ascii="仿宋" w:hAnsi="仿宋" w:eastAsia="仿宋" w:cs="仿宋"/>
          <w:sz w:val="24"/>
          <w:szCs w:val="24"/>
          <w:lang w:eastAsia="zh-CN"/>
        </w:rPr>
        <w:t>磋商</w:t>
      </w:r>
      <w:r>
        <w:rPr>
          <w:rFonts w:hint="eastAsia" w:ascii="仿宋" w:hAnsi="仿宋" w:eastAsia="仿宋" w:cs="仿宋"/>
          <w:sz w:val="24"/>
          <w:szCs w:val="24"/>
        </w:rPr>
        <w:t>截止时间5日前向采购代理机构提出，采购代理机构予以答复，在此之后提出的无效，</w:t>
      </w:r>
      <w:bookmarkStart w:id="11" w:name="OLE_LINK6"/>
      <w:r>
        <w:rPr>
          <w:rFonts w:hint="eastAsia" w:ascii="仿宋" w:hAnsi="仿宋" w:eastAsia="仿宋" w:cs="仿宋"/>
          <w:sz w:val="24"/>
          <w:szCs w:val="24"/>
        </w:rPr>
        <w:t>因此带来的一切不利后果由</w:t>
      </w:r>
      <w:r>
        <w:rPr>
          <w:rFonts w:hint="eastAsia" w:ascii="仿宋" w:hAnsi="仿宋" w:eastAsia="仿宋" w:cs="仿宋"/>
          <w:sz w:val="24"/>
          <w:szCs w:val="24"/>
          <w:lang w:eastAsia="zh-CN"/>
        </w:rPr>
        <w:t>供应商</w:t>
      </w:r>
      <w:r>
        <w:rPr>
          <w:rFonts w:hint="eastAsia" w:ascii="仿宋" w:hAnsi="仿宋" w:eastAsia="仿宋" w:cs="仿宋"/>
          <w:sz w:val="24"/>
          <w:szCs w:val="24"/>
        </w:rPr>
        <w:t>自负。</w:t>
      </w:r>
      <w:bookmarkEnd w:id="11"/>
    </w:p>
    <w:p>
      <w:pPr>
        <w:keepNext w:val="0"/>
        <w:keepLines w:val="0"/>
        <w:pageBreakBefore w:val="0"/>
        <w:widowControl w:val="0"/>
        <w:kinsoku/>
        <w:wordWrap/>
        <w:overflowPunct/>
        <w:topLinePunct w:val="0"/>
        <w:bidi w:val="0"/>
        <w:snapToGrid/>
        <w:spacing w:line="360" w:lineRule="auto"/>
        <w:ind w:firstLine="436" w:firstLineChars="182"/>
        <w:textAlignment w:val="auto"/>
        <w:outlineLvl w:val="9"/>
        <w:rPr>
          <w:rFonts w:hint="eastAsia" w:ascii="仿宋" w:hAnsi="仿宋" w:eastAsia="仿宋" w:cs="仿宋"/>
          <w:sz w:val="24"/>
          <w:szCs w:val="24"/>
        </w:rPr>
      </w:pPr>
      <w:r>
        <w:rPr>
          <w:rFonts w:hint="eastAsia" w:ascii="仿宋" w:hAnsi="仿宋" w:eastAsia="仿宋" w:cs="仿宋"/>
          <w:sz w:val="24"/>
          <w:szCs w:val="24"/>
        </w:rPr>
        <w:t>4-3、磋商文件的澄清或修改内容</w:t>
      </w:r>
      <w:r>
        <w:rPr>
          <w:rFonts w:hint="eastAsia" w:ascii="仿宋" w:hAnsi="仿宋" w:eastAsia="仿宋" w:cs="仿宋"/>
          <w:sz w:val="24"/>
          <w:szCs w:val="24"/>
          <w:lang w:eastAsia="zh-CN"/>
        </w:rPr>
        <w:t>以</w:t>
      </w:r>
      <w:r>
        <w:rPr>
          <w:rFonts w:hint="eastAsia" w:ascii="仿宋" w:hAnsi="仿宋" w:eastAsia="仿宋" w:cs="仿宋"/>
          <w:sz w:val="24"/>
          <w:szCs w:val="24"/>
        </w:rPr>
        <w:t>明确的内容为准。当磋商文件的澄清、修改、补充等在同一内容的表述上不一致时，以最后发出的文件为准。所有补充文件将作为磋商文件的组成部分，对所有</w:t>
      </w:r>
      <w:r>
        <w:rPr>
          <w:rFonts w:hint="eastAsia" w:ascii="仿宋" w:hAnsi="仿宋" w:eastAsia="仿宋" w:cs="仿宋"/>
          <w:sz w:val="24"/>
          <w:szCs w:val="24"/>
          <w:lang w:eastAsia="zh-CN"/>
        </w:rPr>
        <w:t>供应商</w:t>
      </w:r>
      <w:r>
        <w:rPr>
          <w:rFonts w:hint="eastAsia" w:ascii="仿宋" w:hAnsi="仿宋" w:eastAsia="仿宋" w:cs="仿宋"/>
          <w:sz w:val="24"/>
          <w:szCs w:val="24"/>
        </w:rPr>
        <w:t>具有约束力。</w:t>
      </w:r>
    </w:p>
    <w:p>
      <w:pPr>
        <w:keepNext w:val="0"/>
        <w:keepLines w:val="0"/>
        <w:pageBreakBefore w:val="0"/>
        <w:widowControl w:val="0"/>
        <w:kinsoku/>
        <w:wordWrap/>
        <w:overflowPunct/>
        <w:topLinePunct w:val="0"/>
        <w:bidi w:val="0"/>
        <w:snapToGrid/>
        <w:spacing w:line="360" w:lineRule="auto"/>
        <w:ind w:firstLine="436" w:firstLineChars="182"/>
        <w:textAlignment w:val="auto"/>
        <w:outlineLvl w:val="9"/>
        <w:rPr>
          <w:rFonts w:hint="eastAsia" w:ascii="仿宋" w:hAnsi="仿宋" w:eastAsia="仿宋" w:cs="仿宋"/>
          <w:sz w:val="24"/>
          <w:szCs w:val="24"/>
        </w:rPr>
      </w:pPr>
      <w:r>
        <w:rPr>
          <w:rFonts w:hint="eastAsia" w:ascii="仿宋" w:hAnsi="仿宋" w:eastAsia="仿宋" w:cs="仿宋"/>
          <w:sz w:val="24"/>
          <w:szCs w:val="24"/>
        </w:rPr>
        <w:t>4-4、在</w:t>
      </w:r>
      <w:r>
        <w:rPr>
          <w:rFonts w:hint="eastAsia" w:ascii="仿宋" w:hAnsi="仿宋" w:eastAsia="仿宋" w:cs="仿宋"/>
          <w:sz w:val="24"/>
          <w:szCs w:val="24"/>
          <w:lang w:eastAsia="zh-CN"/>
        </w:rPr>
        <w:t>磋商</w:t>
      </w:r>
      <w:r>
        <w:rPr>
          <w:rFonts w:hint="eastAsia" w:ascii="仿宋" w:hAnsi="仿宋" w:eastAsia="仿宋" w:cs="仿宋"/>
          <w:sz w:val="24"/>
          <w:szCs w:val="24"/>
        </w:rPr>
        <w:t>截止时间前，根据磋商工作进展实际情况，采购人可酌情延长递交磋商响应文件的截止时间，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通知各</w:t>
      </w:r>
      <w:r>
        <w:rPr>
          <w:rFonts w:hint="eastAsia" w:ascii="仿宋" w:hAnsi="仿宋" w:eastAsia="仿宋" w:cs="仿宋"/>
          <w:sz w:val="24"/>
          <w:szCs w:val="24"/>
          <w:lang w:eastAsia="zh-CN"/>
        </w:rPr>
        <w:t>供应商</w:t>
      </w:r>
      <w:r>
        <w:rPr>
          <w:rFonts w:hint="eastAsia" w:ascii="仿宋" w:hAnsi="仿宋" w:eastAsia="仿宋" w:cs="仿宋"/>
          <w:sz w:val="24"/>
          <w:szCs w:val="24"/>
        </w:rPr>
        <w:t>并在原信息发布媒体上发布变更公告。</w:t>
      </w:r>
      <w:bookmarkStart w:id="12" w:name="OLE_LINK7"/>
      <w:r>
        <w:rPr>
          <w:rFonts w:hint="eastAsia" w:ascii="仿宋" w:hAnsi="仿宋" w:eastAsia="仿宋" w:cs="仿宋"/>
          <w:sz w:val="24"/>
          <w:szCs w:val="24"/>
        </w:rPr>
        <w:t>采购代理机构和</w:t>
      </w:r>
      <w:r>
        <w:rPr>
          <w:rFonts w:hint="eastAsia" w:ascii="仿宋" w:hAnsi="仿宋" w:eastAsia="仿宋" w:cs="仿宋"/>
          <w:sz w:val="24"/>
          <w:szCs w:val="24"/>
          <w:lang w:eastAsia="zh-CN"/>
        </w:rPr>
        <w:t>供应商</w:t>
      </w:r>
      <w:r>
        <w:rPr>
          <w:rFonts w:hint="eastAsia" w:ascii="仿宋" w:hAnsi="仿宋" w:eastAsia="仿宋" w:cs="仿宋"/>
          <w:sz w:val="24"/>
          <w:szCs w:val="24"/>
        </w:rPr>
        <w:t>的权利和义务将受到新的截止期的约束。</w:t>
      </w:r>
    </w:p>
    <w:bookmarkEnd w:id="12"/>
    <w:p>
      <w:pPr>
        <w:keepNext w:val="0"/>
        <w:keepLines w:val="0"/>
        <w:pageBreakBefore w:val="0"/>
        <w:widowControl w:val="0"/>
        <w:kinsoku/>
        <w:wordWrap/>
        <w:overflowPunct/>
        <w:topLinePunct w:val="0"/>
        <w:bidi w:val="0"/>
        <w:snapToGrid/>
        <w:spacing w:line="360" w:lineRule="auto"/>
        <w:ind w:firstLine="436" w:firstLineChars="182"/>
        <w:textAlignment w:val="auto"/>
        <w:outlineLvl w:val="9"/>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eastAsia="zh-CN"/>
        </w:rPr>
        <w:t>供应商</w:t>
      </w:r>
      <w:r>
        <w:rPr>
          <w:rFonts w:hint="eastAsia" w:ascii="仿宋" w:hAnsi="仿宋" w:eastAsia="仿宋" w:cs="仿宋"/>
          <w:sz w:val="24"/>
          <w:szCs w:val="24"/>
        </w:rPr>
        <w:t>必须从采购代理机构购买磋商文件，</w:t>
      </w:r>
      <w:r>
        <w:rPr>
          <w:rFonts w:hint="eastAsia" w:ascii="仿宋" w:hAnsi="仿宋" w:eastAsia="仿宋" w:cs="仿宋"/>
          <w:sz w:val="24"/>
          <w:szCs w:val="24"/>
          <w:lang w:eastAsia="zh-CN"/>
        </w:rPr>
        <w:t>供应商</w:t>
      </w:r>
      <w:r>
        <w:rPr>
          <w:rFonts w:hint="eastAsia" w:ascii="仿宋" w:hAnsi="仿宋" w:eastAsia="仿宋" w:cs="仿宋"/>
          <w:sz w:val="24"/>
          <w:szCs w:val="24"/>
        </w:rPr>
        <w:t>自行转让或复制磋商文件视为无效。磋商文件售后不退，仅作为本次</w:t>
      </w:r>
      <w:r>
        <w:rPr>
          <w:rFonts w:hint="eastAsia" w:ascii="仿宋" w:hAnsi="仿宋" w:eastAsia="仿宋" w:cs="仿宋"/>
          <w:sz w:val="24"/>
          <w:szCs w:val="24"/>
          <w:lang w:val="en-US" w:eastAsia="zh-CN"/>
        </w:rPr>
        <w:t>磋商</w:t>
      </w:r>
      <w:r>
        <w:rPr>
          <w:rFonts w:hint="eastAsia" w:ascii="仿宋" w:hAnsi="仿宋" w:eastAsia="仿宋" w:cs="仿宋"/>
          <w:sz w:val="24"/>
          <w:szCs w:val="24"/>
        </w:rPr>
        <w:t>使用。</w:t>
      </w:r>
    </w:p>
    <w:p>
      <w:pPr>
        <w:spacing w:line="360" w:lineRule="auto"/>
        <w:ind w:firstLine="436" w:firstLineChars="182"/>
        <w:outlineLvl w:val="9"/>
        <w:rPr>
          <w:rFonts w:hint="eastAsia" w:ascii="仿宋" w:hAnsi="仿宋" w:eastAsia="仿宋" w:cs="仿宋"/>
          <w:sz w:val="24"/>
          <w:szCs w:val="24"/>
        </w:rPr>
      </w:pPr>
      <w:r>
        <w:rPr>
          <w:rFonts w:hint="eastAsia" w:ascii="仿宋" w:hAnsi="仿宋" w:eastAsia="仿宋" w:cs="仿宋"/>
          <w:sz w:val="24"/>
          <w:szCs w:val="24"/>
        </w:rPr>
        <w:t>6、磋商文件的解释权归采购代理机构，如发现磋商文件内容与现行法律法规不相符的情况，以现行法律法规为准。</w:t>
      </w:r>
    </w:p>
    <w:p>
      <w:pPr>
        <w:spacing w:line="360" w:lineRule="auto"/>
        <w:ind w:firstLine="436" w:firstLineChars="182"/>
        <w:outlineLvl w:val="9"/>
        <w:rPr>
          <w:rFonts w:hint="eastAsia" w:ascii="仿宋" w:hAnsi="仿宋" w:eastAsia="仿宋" w:cs="仿宋"/>
          <w:sz w:val="24"/>
          <w:szCs w:val="24"/>
        </w:rPr>
      </w:pPr>
      <w:r>
        <w:rPr>
          <w:rFonts w:hint="eastAsia" w:ascii="仿宋" w:hAnsi="仿宋" w:eastAsia="仿宋" w:cs="仿宋"/>
          <w:sz w:val="24"/>
          <w:szCs w:val="24"/>
        </w:rPr>
        <w:t>7、现场勘查、标前答疑会：见须知前附表。</w:t>
      </w:r>
      <w:bookmarkStart w:id="13" w:name="_Toc458617785"/>
      <w:bookmarkStart w:id="14" w:name="_Toc458617457"/>
      <w:bookmarkStart w:id="15" w:name="_Toc458617734"/>
    </w:p>
    <w:p>
      <w:pPr>
        <w:spacing w:line="360" w:lineRule="auto"/>
        <w:outlineLvl w:val="9"/>
        <w:rPr>
          <w:rFonts w:hint="eastAsia" w:ascii="仿宋" w:hAnsi="仿宋" w:eastAsia="仿宋" w:cs="仿宋"/>
          <w:b/>
          <w:bCs/>
          <w:sz w:val="24"/>
          <w:szCs w:val="24"/>
        </w:rPr>
      </w:pPr>
      <w:bookmarkStart w:id="16" w:name="_Toc30706"/>
      <w:r>
        <w:rPr>
          <w:rFonts w:hint="eastAsia" w:ascii="仿宋" w:hAnsi="仿宋" w:eastAsia="仿宋" w:cs="仿宋"/>
          <w:b/>
          <w:bCs/>
          <w:sz w:val="24"/>
          <w:szCs w:val="24"/>
        </w:rPr>
        <w:t>四、磋商响应文件</w:t>
      </w:r>
      <w:bookmarkEnd w:id="13"/>
      <w:bookmarkEnd w:id="14"/>
      <w:bookmarkEnd w:id="15"/>
      <w:bookmarkEnd w:id="16"/>
    </w:p>
    <w:p>
      <w:pPr>
        <w:spacing w:line="360" w:lineRule="auto"/>
        <w:ind w:firstLine="439" w:firstLineChars="182"/>
        <w:outlineLvl w:val="9"/>
        <w:rPr>
          <w:rFonts w:hint="eastAsia" w:ascii="仿宋" w:hAnsi="仿宋" w:eastAsia="仿宋" w:cs="仿宋"/>
          <w:b/>
          <w:bCs/>
          <w:sz w:val="24"/>
          <w:szCs w:val="24"/>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供应商</w:t>
      </w:r>
      <w:r>
        <w:rPr>
          <w:rFonts w:hint="eastAsia" w:ascii="仿宋" w:hAnsi="仿宋" w:eastAsia="仿宋" w:cs="仿宋"/>
          <w:b/>
          <w:bCs/>
          <w:sz w:val="24"/>
          <w:szCs w:val="24"/>
        </w:rPr>
        <w:t>资格要求</w:t>
      </w:r>
    </w:p>
    <w:p>
      <w:pPr>
        <w:spacing w:line="360" w:lineRule="auto"/>
        <w:ind w:firstLine="472" w:firstLineChars="196"/>
        <w:rPr>
          <w:rFonts w:hint="eastAsia" w:ascii="仿宋" w:hAnsi="仿宋" w:eastAsia="仿宋" w:cs="仿宋"/>
          <w:b/>
          <w:bCs/>
          <w:sz w:val="24"/>
          <w:szCs w:val="24"/>
          <w:highlight w:val="none"/>
          <w:lang w:val="zh-CN" w:eastAsia="zh-CN"/>
        </w:rPr>
      </w:pPr>
      <w:r>
        <w:rPr>
          <w:rFonts w:hint="eastAsia" w:ascii="仿宋" w:hAnsi="仿宋" w:eastAsia="仿宋" w:cs="仿宋"/>
          <w:b/>
          <w:bCs/>
          <w:sz w:val="24"/>
          <w:szCs w:val="24"/>
          <w:highlight w:val="none"/>
          <w:lang w:val="zh-CN" w:eastAsia="zh-CN"/>
        </w:rPr>
        <w:t>（1）具有独立承担民事责任能力的法人、其他组织或自然人，并出具合法有效的营业执照或事业单位法人证书等国家规定的相关证明，自然人参与的提供其身份证明书；</w:t>
      </w:r>
    </w:p>
    <w:p>
      <w:pPr>
        <w:spacing w:line="360" w:lineRule="auto"/>
        <w:ind w:firstLine="472" w:firstLineChars="196"/>
        <w:rPr>
          <w:rFonts w:hint="eastAsia" w:ascii="仿宋" w:hAnsi="仿宋" w:eastAsia="仿宋" w:cs="仿宋"/>
          <w:b/>
          <w:bCs/>
          <w:sz w:val="24"/>
          <w:szCs w:val="24"/>
          <w:highlight w:val="none"/>
          <w:lang w:val="zh-CN" w:eastAsia="zh-CN"/>
        </w:rPr>
      </w:pPr>
      <w:r>
        <w:rPr>
          <w:rFonts w:hint="eastAsia" w:ascii="仿宋" w:hAnsi="仿宋" w:eastAsia="仿宋" w:cs="仿宋"/>
          <w:b/>
          <w:bCs/>
          <w:sz w:val="24"/>
          <w:szCs w:val="24"/>
          <w:highlight w:val="none"/>
          <w:lang w:val="zh-CN" w:eastAsia="zh-CN"/>
        </w:rPr>
        <w:t>（2）提供2021年度经审计的财务报告（成立时间至提交响应文件截止时间不足一年的可提供成立后任意时段的资产负债表），或提交自2022年9月1日以来银行出具的资信证明，或信用担保机构出具的投标担保函，或承诺书（以上四种形式的资料提供任何一种即可）；其他组织和自然人提供银行出具的资信证明或财务报表或承诺书；</w:t>
      </w:r>
    </w:p>
    <w:p>
      <w:pPr>
        <w:spacing w:line="360" w:lineRule="auto"/>
        <w:ind w:firstLine="472" w:firstLineChars="196"/>
        <w:rPr>
          <w:rFonts w:hint="eastAsia" w:ascii="仿宋" w:hAnsi="仿宋" w:eastAsia="仿宋" w:cs="仿宋"/>
          <w:b/>
          <w:bCs/>
          <w:sz w:val="24"/>
          <w:szCs w:val="24"/>
          <w:highlight w:val="none"/>
          <w:lang w:val="zh-CN" w:eastAsia="zh-CN"/>
        </w:rPr>
      </w:pPr>
      <w:r>
        <w:rPr>
          <w:rFonts w:hint="eastAsia" w:ascii="仿宋" w:hAnsi="仿宋" w:eastAsia="仿宋" w:cs="仿宋"/>
          <w:b/>
          <w:bCs/>
          <w:sz w:val="24"/>
          <w:szCs w:val="24"/>
          <w:highlight w:val="none"/>
          <w:lang w:val="zh-CN" w:eastAsia="zh-CN"/>
        </w:rPr>
        <w:t>（3）提供磋商截止之日前近六个月内至少一个月的纳税证明或完税证明（增值税，印花税，城市维护建设费，企业所得税等一种或多种税种），依法免税的单位应提供相关证明材料；</w:t>
      </w:r>
    </w:p>
    <w:p>
      <w:pPr>
        <w:spacing w:line="360" w:lineRule="auto"/>
        <w:ind w:firstLine="472" w:firstLineChars="196"/>
        <w:rPr>
          <w:rFonts w:hint="eastAsia" w:ascii="仿宋" w:hAnsi="仿宋" w:eastAsia="仿宋" w:cs="仿宋"/>
          <w:b/>
          <w:bCs/>
          <w:sz w:val="24"/>
          <w:szCs w:val="24"/>
          <w:highlight w:val="none"/>
          <w:lang w:val="zh-CN" w:eastAsia="zh-CN"/>
        </w:rPr>
      </w:pPr>
      <w:r>
        <w:rPr>
          <w:rFonts w:hint="eastAsia" w:ascii="仿宋" w:hAnsi="仿宋" w:eastAsia="仿宋" w:cs="仿宋"/>
          <w:b/>
          <w:bCs/>
          <w:sz w:val="24"/>
          <w:szCs w:val="24"/>
          <w:highlight w:val="none"/>
          <w:lang w:val="zh-CN" w:eastAsia="zh-CN"/>
        </w:rPr>
        <w:t>（4）提供磋商截止之日前近六个月内至少一个月的社会保障资金缴存单据或社保机构开具的社会保险参保缴费情况证明，依法不需要缴纳社会保障资金的单位应提供相关证明材料；</w:t>
      </w:r>
    </w:p>
    <w:p>
      <w:pPr>
        <w:spacing w:line="360" w:lineRule="auto"/>
        <w:ind w:firstLine="472" w:firstLineChars="196"/>
        <w:rPr>
          <w:rFonts w:hint="eastAsia" w:ascii="仿宋" w:hAnsi="仿宋" w:eastAsia="仿宋" w:cs="仿宋"/>
          <w:b/>
          <w:bCs/>
          <w:sz w:val="24"/>
          <w:szCs w:val="24"/>
          <w:highlight w:val="none"/>
          <w:lang w:val="zh-CN" w:eastAsia="zh-CN"/>
        </w:rPr>
      </w:pPr>
      <w:r>
        <w:rPr>
          <w:rFonts w:hint="eastAsia" w:ascii="仿宋" w:hAnsi="仿宋" w:eastAsia="仿宋" w:cs="仿宋"/>
          <w:b/>
          <w:bCs/>
          <w:sz w:val="24"/>
          <w:szCs w:val="24"/>
          <w:highlight w:val="none"/>
          <w:lang w:val="zh-CN" w:eastAsia="zh-CN"/>
        </w:rPr>
        <w:t>（5）出具参加政府采购活动前3年内在经营活动中没有重大违法记录的书面声明；</w:t>
      </w:r>
    </w:p>
    <w:p>
      <w:pPr>
        <w:spacing w:line="360" w:lineRule="auto"/>
        <w:ind w:firstLine="472" w:firstLineChars="196"/>
        <w:rPr>
          <w:rFonts w:hint="eastAsia" w:ascii="仿宋" w:hAnsi="仿宋" w:eastAsia="仿宋" w:cs="仿宋"/>
          <w:b/>
          <w:bCs/>
          <w:sz w:val="24"/>
          <w:szCs w:val="24"/>
          <w:highlight w:val="none"/>
          <w:lang w:val="zh-CN" w:eastAsia="zh-CN"/>
        </w:rPr>
      </w:pPr>
      <w:r>
        <w:rPr>
          <w:rFonts w:hint="eastAsia" w:ascii="仿宋" w:hAnsi="仿宋" w:eastAsia="仿宋" w:cs="仿宋"/>
          <w:b/>
          <w:bCs/>
          <w:sz w:val="24"/>
          <w:szCs w:val="24"/>
          <w:highlight w:val="none"/>
          <w:lang w:val="zh-CN" w:eastAsia="zh-CN"/>
        </w:rPr>
        <w:t>（6）须提供法定代表人授权书（投标代理人需提供近一年养老保险且具有相应从业资格，法定代表人或负责人直接投标，须提交法定代表人证明书；</w:t>
      </w:r>
    </w:p>
    <w:p>
      <w:pPr>
        <w:spacing w:line="360" w:lineRule="auto"/>
        <w:ind w:firstLine="472" w:firstLineChars="196"/>
        <w:rPr>
          <w:rFonts w:hint="eastAsia" w:ascii="仿宋" w:hAnsi="仿宋" w:eastAsia="仿宋" w:cs="仿宋"/>
          <w:b/>
          <w:bCs/>
          <w:sz w:val="24"/>
          <w:szCs w:val="24"/>
          <w:highlight w:val="none"/>
          <w:lang w:val="zh-CN" w:eastAsia="zh-CN"/>
        </w:rPr>
      </w:pPr>
      <w:r>
        <w:rPr>
          <w:rFonts w:hint="eastAsia" w:ascii="仿宋" w:hAnsi="仿宋" w:eastAsia="仿宋" w:cs="仿宋"/>
          <w:b/>
          <w:bCs/>
          <w:sz w:val="24"/>
          <w:szCs w:val="24"/>
          <w:highlight w:val="none"/>
          <w:lang w:val="zh-CN" w:eastAsia="zh-CN"/>
        </w:rPr>
        <w:t>（7）供应商须具有水利水电工程施工总承包三级(含三级)以上资质，建设行政主管部门颁发的安全生产许可证。</w:t>
      </w:r>
    </w:p>
    <w:p>
      <w:pPr>
        <w:spacing w:line="360" w:lineRule="auto"/>
        <w:ind w:firstLine="472" w:firstLineChars="196"/>
        <w:rPr>
          <w:rFonts w:hint="eastAsia" w:ascii="仿宋" w:hAnsi="仿宋" w:eastAsia="仿宋" w:cs="仿宋"/>
          <w:b/>
          <w:bCs/>
          <w:sz w:val="24"/>
          <w:szCs w:val="24"/>
          <w:highlight w:val="none"/>
          <w:lang w:val="zh-CN" w:eastAsia="zh-CN"/>
        </w:rPr>
      </w:pPr>
      <w:r>
        <w:rPr>
          <w:rFonts w:hint="eastAsia" w:ascii="仿宋" w:hAnsi="仿宋" w:eastAsia="仿宋" w:cs="仿宋"/>
          <w:b/>
          <w:bCs/>
          <w:sz w:val="24"/>
          <w:szCs w:val="24"/>
          <w:highlight w:val="none"/>
          <w:lang w:val="zh-CN" w:eastAsia="zh-CN"/>
        </w:rPr>
        <w:t>（8）拟派项目经理须具有水利水电工程专业二级注册建造师及以上执业资格，且无在建工程；具备有效的安全生产考核合格证书，且在本单位注册（提供近一年的养老保险）；</w:t>
      </w:r>
    </w:p>
    <w:p>
      <w:pPr>
        <w:spacing w:line="360" w:lineRule="auto"/>
        <w:ind w:firstLine="472" w:firstLineChars="196"/>
        <w:rPr>
          <w:rFonts w:hint="eastAsia" w:ascii="仿宋" w:hAnsi="仿宋" w:eastAsia="仿宋" w:cs="仿宋"/>
          <w:b/>
          <w:bCs/>
          <w:sz w:val="24"/>
          <w:szCs w:val="24"/>
          <w:highlight w:val="none"/>
          <w:lang w:val="zh-CN" w:eastAsia="zh-CN"/>
        </w:rPr>
      </w:pPr>
      <w:r>
        <w:rPr>
          <w:rFonts w:hint="eastAsia" w:ascii="仿宋" w:hAnsi="仿宋" w:eastAsia="仿宋" w:cs="仿宋"/>
          <w:b/>
          <w:bCs/>
          <w:sz w:val="24"/>
          <w:szCs w:val="24"/>
          <w:highlight w:val="none"/>
          <w:lang w:val="zh-CN" w:eastAsia="zh-CN"/>
        </w:rPr>
        <w:t>（9）供应商应在信用中国（www.creditchia.gov.cn）未被列入失信被执行人、重大违法税收失信主体及在中国政府采购（www.ccgp.gov.cn）未被列入政府采购严重违法失信行为记录名单（处罚期限届满的除外，如相关失信记录已失效，供应商需提供相关证明资料）；</w:t>
      </w:r>
    </w:p>
    <w:p>
      <w:pPr>
        <w:spacing w:line="360" w:lineRule="auto"/>
        <w:ind w:firstLine="472" w:firstLineChars="196"/>
        <w:rPr>
          <w:rFonts w:hint="eastAsia" w:ascii="仿宋" w:hAnsi="仿宋" w:eastAsia="仿宋" w:cs="仿宋"/>
          <w:b/>
          <w:bCs/>
          <w:sz w:val="24"/>
          <w:szCs w:val="24"/>
          <w:highlight w:val="none"/>
          <w:lang w:val="zh-CN" w:eastAsia="zh-CN"/>
        </w:rPr>
      </w:pPr>
      <w:r>
        <w:rPr>
          <w:rFonts w:hint="eastAsia" w:ascii="仿宋" w:hAnsi="仿宋" w:eastAsia="仿宋" w:cs="仿宋"/>
          <w:b/>
          <w:bCs/>
          <w:sz w:val="24"/>
          <w:szCs w:val="24"/>
          <w:highlight w:val="none"/>
          <w:lang w:val="zh-CN" w:eastAsia="zh-CN"/>
        </w:rPr>
        <w:t>（10）供应商及法定代表人、项目经理近三年不得有行贿犯罪记录(通过“中国裁判文书网”查询)，否则将被取消投标资格；</w:t>
      </w:r>
    </w:p>
    <w:p>
      <w:pPr>
        <w:spacing w:line="360" w:lineRule="auto"/>
        <w:ind w:firstLine="472" w:firstLineChars="196"/>
        <w:rPr>
          <w:rFonts w:hint="eastAsia" w:ascii="仿宋" w:hAnsi="仿宋" w:eastAsia="仿宋" w:cs="仿宋"/>
          <w:b/>
          <w:bCs/>
          <w:sz w:val="24"/>
          <w:szCs w:val="24"/>
          <w:highlight w:val="none"/>
          <w:lang w:val="zh-CN" w:eastAsia="zh-CN"/>
        </w:rPr>
      </w:pPr>
      <w:r>
        <w:rPr>
          <w:rFonts w:hint="eastAsia" w:ascii="仿宋" w:hAnsi="仿宋" w:eastAsia="仿宋" w:cs="仿宋"/>
          <w:b/>
          <w:bCs/>
          <w:sz w:val="24"/>
          <w:szCs w:val="24"/>
          <w:highlight w:val="none"/>
          <w:lang w:val="zh-CN" w:eastAsia="zh-CN"/>
        </w:rPr>
        <w:t>（11）供应商需出具《中小企业声明函》；</w:t>
      </w:r>
    </w:p>
    <w:p>
      <w:pPr>
        <w:spacing w:line="360" w:lineRule="auto"/>
        <w:ind w:firstLine="472" w:firstLineChars="196"/>
        <w:rPr>
          <w:rFonts w:hint="eastAsia" w:ascii="仿宋" w:hAnsi="仿宋" w:eastAsia="仿宋" w:cs="仿宋"/>
          <w:b/>
          <w:bCs/>
          <w:sz w:val="24"/>
          <w:szCs w:val="24"/>
          <w:highlight w:val="none"/>
          <w:lang w:val="zh-CN" w:eastAsia="zh-CN"/>
        </w:rPr>
      </w:pPr>
      <w:r>
        <w:rPr>
          <w:rFonts w:hint="eastAsia" w:ascii="仿宋" w:hAnsi="仿宋" w:eastAsia="仿宋" w:cs="仿宋"/>
          <w:b/>
          <w:bCs/>
          <w:sz w:val="24"/>
          <w:szCs w:val="24"/>
          <w:highlight w:val="none"/>
          <w:lang w:val="zh-CN" w:eastAsia="zh-CN"/>
        </w:rPr>
        <w:t>（12）具有履行合同所必需的设备和专业技术能力的承诺书。</w:t>
      </w:r>
    </w:p>
    <w:p>
      <w:pPr>
        <w:spacing w:line="360" w:lineRule="auto"/>
        <w:ind w:firstLine="472" w:firstLineChars="196"/>
        <w:rPr>
          <w:rFonts w:hint="eastAsia" w:ascii="仿宋" w:hAnsi="仿宋" w:eastAsia="仿宋" w:cs="仿宋"/>
          <w:b/>
          <w:bCs/>
          <w:sz w:val="24"/>
          <w:szCs w:val="24"/>
          <w:highlight w:val="none"/>
          <w:lang w:val="zh-CN" w:eastAsia="zh-CN"/>
        </w:rPr>
      </w:pPr>
      <w:r>
        <w:rPr>
          <w:rFonts w:hint="eastAsia" w:ascii="仿宋" w:hAnsi="仿宋" w:eastAsia="仿宋" w:cs="仿宋"/>
          <w:b/>
          <w:bCs/>
          <w:sz w:val="24"/>
          <w:szCs w:val="24"/>
          <w:highlight w:val="none"/>
          <w:lang w:val="zh-CN" w:eastAsia="zh-CN"/>
        </w:rPr>
        <w:t>（13）磋商保证金缴纳凭证。</w:t>
      </w:r>
    </w:p>
    <w:p>
      <w:pPr>
        <w:spacing w:line="360" w:lineRule="auto"/>
        <w:ind w:firstLine="472" w:firstLineChars="196"/>
        <w:rPr>
          <w:rFonts w:hint="eastAsia"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注：上述项为必备项资格证明文件，缺项或者符合性、有效性、合法性审核不合格的，不得进入下轮评审。</w:t>
      </w:r>
    </w:p>
    <w:p>
      <w:pPr>
        <w:spacing w:line="360" w:lineRule="auto"/>
        <w:ind w:firstLine="470" w:firstLineChars="196"/>
        <w:outlineLvl w:val="9"/>
        <w:rPr>
          <w:rFonts w:hint="eastAsia" w:ascii="仿宋" w:hAnsi="仿宋" w:eastAsia="仿宋" w:cs="仿宋"/>
          <w:sz w:val="24"/>
          <w:szCs w:val="24"/>
          <w:lang w:eastAsia="zh-CN"/>
        </w:rPr>
      </w:pPr>
      <w:r>
        <w:rPr>
          <w:rFonts w:hint="eastAsia" w:ascii="仿宋" w:hAnsi="仿宋" w:eastAsia="仿宋" w:cs="仿宋"/>
          <w:sz w:val="24"/>
          <w:szCs w:val="24"/>
        </w:rPr>
        <w:t>2、合格</w:t>
      </w:r>
      <w:r>
        <w:rPr>
          <w:rFonts w:hint="eastAsia" w:ascii="仿宋" w:hAnsi="仿宋" w:eastAsia="仿宋" w:cs="仿宋"/>
          <w:sz w:val="24"/>
          <w:szCs w:val="24"/>
          <w:lang w:eastAsia="zh-CN"/>
        </w:rPr>
        <w:t>供应商</w:t>
      </w:r>
    </w:p>
    <w:p>
      <w:pPr>
        <w:spacing w:line="360" w:lineRule="auto"/>
        <w:ind w:firstLine="470" w:firstLineChars="196"/>
        <w:outlineLvl w:val="9"/>
        <w:rPr>
          <w:rFonts w:hint="eastAsia" w:ascii="仿宋" w:hAnsi="仿宋" w:eastAsia="仿宋" w:cs="仿宋"/>
          <w:sz w:val="24"/>
          <w:szCs w:val="24"/>
        </w:rPr>
      </w:pPr>
      <w:r>
        <w:rPr>
          <w:rFonts w:hint="eastAsia" w:ascii="仿宋" w:hAnsi="仿宋" w:eastAsia="仿宋" w:cs="仿宋"/>
          <w:sz w:val="24"/>
          <w:szCs w:val="24"/>
        </w:rPr>
        <w:t>依照《中华人民共和国</w:t>
      </w:r>
      <w:r>
        <w:rPr>
          <w:rFonts w:hint="eastAsia" w:ascii="仿宋" w:hAnsi="仿宋" w:eastAsia="仿宋" w:cs="仿宋"/>
          <w:sz w:val="24"/>
          <w:szCs w:val="24"/>
          <w:lang w:eastAsia="zh-CN"/>
        </w:rPr>
        <w:t>公司</w:t>
      </w:r>
      <w:r>
        <w:rPr>
          <w:rFonts w:hint="eastAsia" w:ascii="仿宋" w:hAnsi="仿宋" w:eastAsia="仿宋" w:cs="仿宋"/>
          <w:sz w:val="24"/>
          <w:szCs w:val="24"/>
        </w:rPr>
        <w:t>法》合法注册的法人或其他组织的法人或自然人</w:t>
      </w:r>
      <w:r>
        <w:rPr>
          <w:rFonts w:hint="eastAsia" w:ascii="仿宋" w:hAnsi="仿宋" w:eastAsia="仿宋" w:cs="仿宋"/>
          <w:sz w:val="24"/>
          <w:szCs w:val="24"/>
          <w:lang w:eastAsia="zh-CN"/>
        </w:rPr>
        <w:t>，</w:t>
      </w:r>
      <w:r>
        <w:rPr>
          <w:rFonts w:hint="eastAsia" w:ascii="仿宋" w:hAnsi="仿宋" w:eastAsia="仿宋" w:cs="仿宋"/>
          <w:sz w:val="24"/>
          <w:szCs w:val="24"/>
        </w:rPr>
        <w:t>符合《中华人民共和国政府采购法》</w:t>
      </w:r>
      <w:bookmarkStart w:id="17" w:name="OLE_LINK8"/>
      <w:r>
        <w:rPr>
          <w:rFonts w:hint="eastAsia" w:ascii="仿宋" w:hAnsi="仿宋" w:eastAsia="仿宋" w:cs="仿宋"/>
          <w:sz w:val="24"/>
          <w:szCs w:val="24"/>
        </w:rPr>
        <w:t>及其实施条例等有关法律法规的规定</w:t>
      </w:r>
      <w:bookmarkEnd w:id="17"/>
      <w:r>
        <w:rPr>
          <w:rFonts w:hint="eastAsia" w:ascii="仿宋" w:hAnsi="仿宋" w:eastAsia="仿宋" w:cs="仿宋"/>
          <w:sz w:val="24"/>
          <w:szCs w:val="24"/>
        </w:rPr>
        <w:t>并满足本项目资格条件。不符合上述规定的</w:t>
      </w:r>
      <w:r>
        <w:rPr>
          <w:rFonts w:hint="eastAsia" w:ascii="仿宋" w:hAnsi="仿宋" w:eastAsia="仿宋" w:cs="仿宋"/>
          <w:sz w:val="24"/>
          <w:szCs w:val="24"/>
          <w:lang w:eastAsia="zh-CN"/>
        </w:rPr>
        <w:t>供应商</w:t>
      </w:r>
      <w:r>
        <w:rPr>
          <w:rFonts w:hint="eastAsia" w:ascii="仿宋" w:hAnsi="仿宋" w:eastAsia="仿宋" w:cs="仿宋"/>
          <w:sz w:val="24"/>
          <w:szCs w:val="24"/>
        </w:rPr>
        <w:t>，</w:t>
      </w:r>
      <w:r>
        <w:rPr>
          <w:rFonts w:hint="eastAsia" w:ascii="仿宋" w:hAnsi="仿宋" w:eastAsia="仿宋" w:cs="仿宋"/>
          <w:sz w:val="24"/>
          <w:szCs w:val="24"/>
          <w:lang w:eastAsia="zh-CN"/>
        </w:rPr>
        <w:t>磋商</w:t>
      </w:r>
      <w:r>
        <w:rPr>
          <w:rFonts w:hint="eastAsia" w:ascii="仿宋" w:hAnsi="仿宋" w:eastAsia="仿宋" w:cs="仿宋"/>
          <w:sz w:val="24"/>
          <w:szCs w:val="24"/>
        </w:rPr>
        <w:t>无效。</w:t>
      </w:r>
    </w:p>
    <w:p>
      <w:pPr>
        <w:spacing w:line="360" w:lineRule="auto"/>
        <w:ind w:firstLine="480" w:firstLineChars="200"/>
        <w:outlineLvl w:val="9"/>
        <w:rPr>
          <w:rFonts w:hint="eastAsia" w:ascii="仿宋" w:hAnsi="仿宋" w:eastAsia="仿宋" w:cs="仿宋"/>
          <w:b w:val="0"/>
          <w:bCs w:val="0"/>
          <w:sz w:val="24"/>
          <w:szCs w:val="24"/>
          <w:highlight w:val="none"/>
          <w:lang w:val="zh-CN"/>
        </w:rPr>
      </w:pPr>
      <w:r>
        <w:rPr>
          <w:rFonts w:hint="eastAsia" w:ascii="仿宋" w:hAnsi="仿宋" w:eastAsia="仿宋" w:cs="仿宋"/>
          <w:b w:val="0"/>
          <w:bCs w:val="0"/>
          <w:sz w:val="24"/>
          <w:szCs w:val="24"/>
          <w:highlight w:val="none"/>
        </w:rPr>
        <w:t>3</w:t>
      </w:r>
      <w:r>
        <w:rPr>
          <w:rFonts w:hint="eastAsia" w:ascii="仿宋" w:hAnsi="仿宋" w:eastAsia="仿宋" w:cs="仿宋"/>
          <w:b w:val="0"/>
          <w:bCs w:val="0"/>
          <w:sz w:val="24"/>
          <w:szCs w:val="24"/>
          <w:highlight w:val="none"/>
          <w:lang w:val="zh-CN"/>
        </w:rPr>
        <w:t>、磋商响应文件的编制：</w:t>
      </w:r>
    </w:p>
    <w:p>
      <w:pPr>
        <w:spacing w:line="360" w:lineRule="auto"/>
        <w:ind w:firstLine="480" w:firstLineChars="200"/>
        <w:outlineLvl w:val="9"/>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 xml:space="preserve">3-1 </w:t>
      </w:r>
      <w:r>
        <w:rPr>
          <w:rFonts w:hint="eastAsia" w:ascii="仿宋" w:hAnsi="仿宋" w:eastAsia="仿宋" w:cs="仿宋"/>
          <w:b w:val="0"/>
          <w:bCs w:val="0"/>
          <w:sz w:val="24"/>
          <w:szCs w:val="24"/>
          <w:highlight w:val="none"/>
          <w:lang w:eastAsia="zh-CN"/>
        </w:rPr>
        <w:t>磋商</w:t>
      </w:r>
      <w:r>
        <w:rPr>
          <w:rFonts w:hint="eastAsia" w:ascii="仿宋" w:hAnsi="仿宋" w:eastAsia="仿宋" w:cs="仿宋"/>
          <w:b w:val="0"/>
          <w:bCs w:val="0"/>
          <w:sz w:val="24"/>
          <w:szCs w:val="24"/>
          <w:highlight w:val="none"/>
        </w:rPr>
        <w:t>的所有文件、资料均应使用中文。</w:t>
      </w:r>
    </w:p>
    <w:p>
      <w:pPr>
        <w:spacing w:line="360" w:lineRule="auto"/>
        <w:ind w:firstLine="480" w:firstLineChars="200"/>
        <w:outlineLvl w:val="9"/>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 xml:space="preserve">3-2 </w:t>
      </w:r>
      <w:r>
        <w:rPr>
          <w:rFonts w:hint="eastAsia" w:ascii="仿宋" w:hAnsi="仿宋" w:eastAsia="仿宋" w:cs="仿宋"/>
          <w:b w:val="0"/>
          <w:bCs w:val="0"/>
          <w:sz w:val="24"/>
          <w:szCs w:val="24"/>
          <w:highlight w:val="none"/>
          <w:lang w:eastAsia="zh-CN"/>
        </w:rPr>
        <w:t>磋商</w:t>
      </w:r>
      <w:r>
        <w:rPr>
          <w:rFonts w:hint="eastAsia" w:ascii="仿宋" w:hAnsi="仿宋" w:eastAsia="仿宋" w:cs="仿宋"/>
          <w:b w:val="0"/>
          <w:bCs w:val="0"/>
          <w:sz w:val="24"/>
          <w:szCs w:val="24"/>
          <w:highlight w:val="none"/>
        </w:rPr>
        <w:t>使用的计量单位须使用公制单位。</w:t>
      </w:r>
    </w:p>
    <w:p>
      <w:pPr>
        <w:spacing w:line="360" w:lineRule="auto"/>
        <w:ind w:firstLine="480" w:firstLineChars="200"/>
        <w:outlineLvl w:val="9"/>
        <w:rPr>
          <w:rFonts w:hint="eastAsia" w:ascii="仿宋" w:hAnsi="仿宋" w:eastAsia="仿宋" w:cs="仿宋"/>
          <w:b w:val="0"/>
          <w:bCs w:val="0"/>
          <w:sz w:val="24"/>
          <w:szCs w:val="24"/>
          <w:highlight w:val="none"/>
          <w:lang w:val="zh-CN"/>
        </w:rPr>
      </w:pPr>
      <w:r>
        <w:rPr>
          <w:rFonts w:hint="eastAsia" w:ascii="仿宋" w:hAnsi="仿宋" w:eastAsia="仿宋" w:cs="仿宋"/>
          <w:b w:val="0"/>
          <w:bCs w:val="0"/>
          <w:sz w:val="24"/>
          <w:szCs w:val="24"/>
          <w:highlight w:val="none"/>
          <w:lang w:val="en-US" w:eastAsia="zh-CN"/>
        </w:rPr>
        <w:t xml:space="preserve">3-3 磋商响应文件文件应按第五章“磋商响应文件格式”进行编写，如有必要，可以增加附页，作为磋商响应文件的组成部分。其中，投标函附录在满足磋商文件实质性要求的基础上，可以提出比磋商文件要求更有利于采购人的承诺。 </w:t>
      </w:r>
    </w:p>
    <w:p>
      <w:pPr>
        <w:spacing w:line="360" w:lineRule="auto"/>
        <w:ind w:firstLine="480" w:firstLineChars="200"/>
        <w:outlineLvl w:val="9"/>
        <w:rPr>
          <w:rFonts w:hint="eastAsia" w:ascii="仿宋" w:hAnsi="仿宋" w:eastAsia="仿宋" w:cs="仿宋"/>
          <w:b w:val="0"/>
          <w:bCs w:val="0"/>
          <w:sz w:val="24"/>
          <w:szCs w:val="24"/>
          <w:highlight w:val="none"/>
          <w:lang w:val="zh-CN"/>
        </w:rPr>
      </w:pPr>
      <w:r>
        <w:rPr>
          <w:rFonts w:hint="eastAsia" w:ascii="仿宋" w:hAnsi="仿宋" w:eastAsia="仿宋" w:cs="仿宋"/>
          <w:b w:val="0"/>
          <w:bCs w:val="0"/>
          <w:sz w:val="24"/>
          <w:szCs w:val="24"/>
          <w:highlight w:val="none"/>
          <w:lang w:val="en-US" w:eastAsia="zh-CN"/>
        </w:rPr>
        <w:t xml:space="preserve">3-4磋商响应文件应当对磋商文件有关服务期限、磋商有效期、委托人要求、采购要求等实质性内容作出响应。 </w:t>
      </w:r>
    </w:p>
    <w:p>
      <w:pPr>
        <w:spacing w:line="360" w:lineRule="auto"/>
        <w:ind w:firstLine="480" w:firstLineChars="200"/>
        <w:outlineLvl w:val="9"/>
        <w:rPr>
          <w:rFonts w:hint="eastAsia" w:ascii="仿宋" w:hAnsi="仿宋" w:eastAsia="仿宋" w:cs="仿宋"/>
          <w:b w:val="0"/>
          <w:bCs w:val="0"/>
          <w:sz w:val="24"/>
          <w:szCs w:val="24"/>
          <w:highlight w:val="none"/>
          <w:lang w:val="zh-CN"/>
        </w:rPr>
      </w:pPr>
      <w:r>
        <w:rPr>
          <w:rFonts w:hint="eastAsia" w:ascii="仿宋" w:hAnsi="仿宋" w:eastAsia="仿宋" w:cs="仿宋"/>
          <w:b w:val="0"/>
          <w:bCs w:val="0"/>
          <w:sz w:val="24"/>
          <w:szCs w:val="24"/>
          <w:highlight w:val="none"/>
          <w:lang w:val="en-US" w:eastAsia="zh-CN"/>
        </w:rPr>
        <w:t xml:space="preserve">3-5磋商响应文件全部采用电子文档，电子磋商响应文件的编制要求见供应商须知前附表。 </w:t>
      </w:r>
    </w:p>
    <w:p>
      <w:pPr>
        <w:spacing w:line="360" w:lineRule="auto"/>
        <w:ind w:firstLine="480" w:firstLineChars="200"/>
        <w:outlineLvl w:val="9"/>
        <w:rPr>
          <w:rFonts w:hint="eastAsia" w:ascii="仿宋" w:hAnsi="仿宋" w:eastAsia="仿宋" w:cs="仿宋"/>
          <w:b w:val="0"/>
          <w:bCs w:val="0"/>
          <w:sz w:val="24"/>
          <w:szCs w:val="24"/>
          <w:highlight w:val="none"/>
          <w:lang w:val="zh-CN"/>
        </w:rPr>
      </w:pPr>
      <w:r>
        <w:rPr>
          <w:rFonts w:hint="eastAsia" w:ascii="仿宋" w:hAnsi="仿宋" w:eastAsia="仿宋" w:cs="仿宋"/>
          <w:b w:val="0"/>
          <w:bCs w:val="0"/>
          <w:sz w:val="24"/>
          <w:szCs w:val="24"/>
          <w:highlight w:val="none"/>
          <w:lang w:val="en-US" w:eastAsia="zh-CN"/>
        </w:rPr>
        <w:t xml:space="preserve">3-6除供应商须知前附表另有规定外，磋商响应文件应采用供应商数字证书，按磋商文件要求在相应位置加盖电子印章或其他磋商文件约定的方式。签字或盖章的具体要求见供应商须知前附表。 </w:t>
      </w:r>
    </w:p>
    <w:p>
      <w:pPr>
        <w:spacing w:line="360" w:lineRule="auto"/>
        <w:ind w:firstLine="480" w:firstLineChars="200"/>
        <w:outlineLvl w:val="9"/>
        <w:rPr>
          <w:rFonts w:hint="eastAsia" w:ascii="仿宋" w:hAnsi="仿宋" w:eastAsia="仿宋" w:cs="仿宋"/>
          <w:b w:val="0"/>
          <w:bCs w:val="0"/>
          <w:sz w:val="24"/>
          <w:szCs w:val="24"/>
          <w:highlight w:val="none"/>
          <w:lang w:val="zh-CN"/>
        </w:rPr>
      </w:pPr>
      <w:r>
        <w:rPr>
          <w:rFonts w:hint="eastAsia" w:ascii="仿宋" w:hAnsi="仿宋" w:eastAsia="仿宋" w:cs="仿宋"/>
          <w:b w:val="0"/>
          <w:bCs w:val="0"/>
          <w:sz w:val="24"/>
          <w:szCs w:val="24"/>
          <w:highlight w:val="none"/>
          <w:lang w:val="en-US" w:eastAsia="zh-CN"/>
        </w:rPr>
        <w:t xml:space="preserve">3-7 电子投标注意事项见供应商须知前附表。 </w:t>
      </w:r>
    </w:p>
    <w:p>
      <w:pPr>
        <w:spacing w:line="360" w:lineRule="auto"/>
        <w:ind w:firstLine="480" w:firstLineChars="200"/>
        <w:outlineLvl w:val="9"/>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 xml:space="preserve">3-8电子磋商响应文件解密失败处理措施见供应商须知前附表。 </w:t>
      </w:r>
    </w:p>
    <w:p>
      <w:pPr>
        <w:spacing w:line="360" w:lineRule="auto"/>
        <w:ind w:firstLine="480" w:firstLineChars="200"/>
        <w:outlineLvl w:val="9"/>
        <w:rPr>
          <w:rFonts w:hint="eastAsia" w:ascii="仿宋" w:hAnsi="仿宋" w:eastAsia="仿宋" w:cs="仿宋"/>
          <w:b w:val="0"/>
          <w:bCs w:val="0"/>
          <w:sz w:val="24"/>
          <w:szCs w:val="24"/>
          <w:highlight w:val="none"/>
          <w:lang w:val="zh-CN"/>
        </w:rPr>
      </w:pPr>
      <w:r>
        <w:rPr>
          <w:rFonts w:hint="eastAsia" w:ascii="仿宋" w:hAnsi="仿宋" w:eastAsia="仿宋" w:cs="仿宋"/>
          <w:b w:val="0"/>
          <w:bCs w:val="0"/>
          <w:sz w:val="24"/>
          <w:szCs w:val="24"/>
          <w:highlight w:val="none"/>
        </w:rPr>
        <w:t>3-</w:t>
      </w:r>
      <w:r>
        <w:rPr>
          <w:rFonts w:hint="eastAsia" w:ascii="仿宋" w:hAnsi="仿宋" w:eastAsia="仿宋" w:cs="仿宋"/>
          <w:b w:val="0"/>
          <w:bCs w:val="0"/>
          <w:sz w:val="24"/>
          <w:szCs w:val="24"/>
          <w:highlight w:val="none"/>
          <w:lang w:val="en-US" w:eastAsia="zh-CN"/>
        </w:rPr>
        <w:t>9</w:t>
      </w:r>
      <w:r>
        <w:rPr>
          <w:rFonts w:hint="eastAsia" w:ascii="仿宋" w:hAnsi="仿宋" w:eastAsia="仿宋" w:cs="仿宋"/>
          <w:b w:val="0"/>
          <w:bCs w:val="0"/>
          <w:sz w:val="24"/>
          <w:szCs w:val="24"/>
          <w:highlight w:val="none"/>
          <w:lang w:val="zh-CN"/>
        </w:rPr>
        <w:t>磋商供应商在编制磋商响应文件时，应依据磋商文件的要求和格式内容编写，对磋商文件作出实质性的响应，内容应包括：</w:t>
      </w:r>
    </w:p>
    <w:p>
      <w:pPr>
        <w:spacing w:line="360" w:lineRule="auto"/>
        <w:ind w:firstLine="480" w:firstLineChars="200"/>
        <w:outlineLvl w:val="9"/>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3-</w:t>
      </w:r>
      <w:r>
        <w:rPr>
          <w:rFonts w:hint="eastAsia" w:ascii="仿宋" w:hAnsi="仿宋" w:eastAsia="仿宋" w:cs="仿宋"/>
          <w:b w:val="0"/>
          <w:bCs w:val="0"/>
          <w:sz w:val="24"/>
          <w:szCs w:val="24"/>
          <w:highlight w:val="none"/>
          <w:lang w:val="en-US" w:eastAsia="zh-CN"/>
        </w:rPr>
        <w:t>9</w:t>
      </w:r>
      <w:r>
        <w:rPr>
          <w:rFonts w:hint="eastAsia" w:ascii="仿宋" w:hAnsi="仿宋" w:eastAsia="仿宋" w:cs="仿宋"/>
          <w:b w:val="0"/>
          <w:bCs w:val="0"/>
          <w:sz w:val="24"/>
          <w:szCs w:val="24"/>
          <w:highlight w:val="none"/>
        </w:rPr>
        <w:t>-1 对</w:t>
      </w:r>
      <w:r>
        <w:rPr>
          <w:rFonts w:hint="eastAsia" w:ascii="仿宋" w:hAnsi="仿宋" w:eastAsia="仿宋" w:cs="仿宋"/>
          <w:b w:val="0"/>
          <w:bCs w:val="0"/>
          <w:sz w:val="24"/>
          <w:szCs w:val="24"/>
          <w:highlight w:val="none"/>
          <w:lang w:val="zh-CN"/>
        </w:rPr>
        <w:t>磋商</w:t>
      </w:r>
      <w:r>
        <w:rPr>
          <w:rFonts w:hint="eastAsia" w:ascii="仿宋" w:hAnsi="仿宋" w:eastAsia="仿宋" w:cs="仿宋"/>
          <w:b w:val="0"/>
          <w:bCs w:val="0"/>
          <w:sz w:val="24"/>
          <w:szCs w:val="24"/>
          <w:highlight w:val="none"/>
        </w:rPr>
        <w:t>函格式中内容的响应。</w:t>
      </w:r>
    </w:p>
    <w:p>
      <w:pPr>
        <w:spacing w:line="360" w:lineRule="auto"/>
        <w:ind w:firstLine="480" w:firstLineChars="200"/>
        <w:outlineLvl w:val="9"/>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3-</w:t>
      </w:r>
      <w:r>
        <w:rPr>
          <w:rFonts w:hint="eastAsia" w:ascii="仿宋" w:hAnsi="仿宋" w:eastAsia="仿宋" w:cs="仿宋"/>
          <w:b w:val="0"/>
          <w:bCs w:val="0"/>
          <w:sz w:val="24"/>
          <w:szCs w:val="24"/>
          <w:highlight w:val="none"/>
          <w:lang w:val="en-US" w:eastAsia="zh-CN"/>
        </w:rPr>
        <w:t>9</w:t>
      </w:r>
      <w:r>
        <w:rPr>
          <w:rFonts w:hint="eastAsia" w:ascii="仿宋" w:hAnsi="仿宋" w:eastAsia="仿宋" w:cs="仿宋"/>
          <w:b w:val="0"/>
          <w:bCs w:val="0"/>
          <w:sz w:val="24"/>
          <w:szCs w:val="24"/>
          <w:highlight w:val="none"/>
        </w:rPr>
        <w:t xml:space="preserve">-2 </w:t>
      </w:r>
      <w:r>
        <w:rPr>
          <w:rFonts w:hint="eastAsia" w:ascii="仿宋" w:hAnsi="仿宋" w:eastAsia="仿宋" w:cs="仿宋"/>
          <w:b w:val="0"/>
          <w:bCs w:val="0"/>
          <w:sz w:val="24"/>
          <w:szCs w:val="24"/>
          <w:highlight w:val="none"/>
          <w:lang w:val="zh-CN"/>
        </w:rPr>
        <w:t>磋商</w:t>
      </w:r>
      <w:r>
        <w:rPr>
          <w:rFonts w:hint="eastAsia" w:ascii="仿宋" w:hAnsi="仿宋" w:eastAsia="仿宋" w:cs="仿宋"/>
          <w:b w:val="0"/>
          <w:bCs w:val="0"/>
          <w:sz w:val="24"/>
          <w:szCs w:val="24"/>
          <w:highlight w:val="none"/>
        </w:rPr>
        <w:t>报价表及分项报价表。</w:t>
      </w:r>
    </w:p>
    <w:p>
      <w:pPr>
        <w:spacing w:line="360" w:lineRule="auto"/>
        <w:ind w:firstLine="480" w:firstLineChars="200"/>
        <w:outlineLvl w:val="9"/>
        <w:rPr>
          <w:rFonts w:hint="eastAsia" w:ascii="仿宋" w:hAnsi="仿宋" w:eastAsia="仿宋" w:cs="仿宋"/>
          <w:b w:val="0"/>
          <w:bCs w:val="0"/>
          <w:sz w:val="24"/>
          <w:szCs w:val="24"/>
          <w:highlight w:val="none"/>
          <w:lang w:val="zh-CN"/>
        </w:rPr>
      </w:pPr>
      <w:r>
        <w:rPr>
          <w:rFonts w:hint="eastAsia" w:ascii="仿宋" w:hAnsi="仿宋" w:eastAsia="仿宋" w:cs="仿宋"/>
          <w:b w:val="0"/>
          <w:bCs w:val="0"/>
          <w:sz w:val="24"/>
          <w:szCs w:val="24"/>
          <w:highlight w:val="none"/>
        </w:rPr>
        <w:t>3</w:t>
      </w:r>
      <w:r>
        <w:rPr>
          <w:rFonts w:hint="eastAsia" w:ascii="仿宋" w:hAnsi="仿宋" w:eastAsia="仿宋" w:cs="仿宋"/>
          <w:b w:val="0"/>
          <w:bCs w:val="0"/>
          <w:sz w:val="24"/>
          <w:szCs w:val="24"/>
          <w:highlight w:val="none"/>
          <w:lang w:val="zh-CN"/>
        </w:rPr>
        <w:t>-</w:t>
      </w:r>
      <w:r>
        <w:rPr>
          <w:rFonts w:hint="eastAsia" w:ascii="仿宋" w:hAnsi="仿宋" w:eastAsia="仿宋" w:cs="仿宋"/>
          <w:b w:val="0"/>
          <w:bCs w:val="0"/>
          <w:sz w:val="24"/>
          <w:szCs w:val="24"/>
          <w:highlight w:val="none"/>
          <w:lang w:val="en-US" w:eastAsia="zh-CN"/>
        </w:rPr>
        <w:t>9</w:t>
      </w:r>
      <w:r>
        <w:rPr>
          <w:rFonts w:hint="eastAsia" w:ascii="仿宋" w:hAnsi="仿宋" w:eastAsia="仿宋" w:cs="仿宋"/>
          <w:b w:val="0"/>
          <w:bCs w:val="0"/>
          <w:sz w:val="24"/>
          <w:szCs w:val="24"/>
          <w:highlight w:val="none"/>
          <w:lang w:val="zh-CN"/>
        </w:rPr>
        <w:t>-3 供应商须出具的资格证明文件，具有良好的商业信誉和健全的财务保障制度。</w:t>
      </w:r>
    </w:p>
    <w:p>
      <w:pPr>
        <w:spacing w:line="360" w:lineRule="auto"/>
        <w:ind w:firstLine="480" w:firstLineChars="200"/>
        <w:outlineLvl w:val="9"/>
        <w:rPr>
          <w:rFonts w:hint="eastAsia" w:ascii="仿宋" w:hAnsi="仿宋" w:eastAsia="仿宋" w:cs="仿宋"/>
          <w:b w:val="0"/>
          <w:bCs w:val="0"/>
          <w:sz w:val="24"/>
          <w:szCs w:val="24"/>
          <w:highlight w:val="none"/>
          <w:lang w:val="zh-CN"/>
        </w:rPr>
      </w:pPr>
      <w:r>
        <w:rPr>
          <w:rFonts w:hint="eastAsia" w:ascii="仿宋" w:hAnsi="仿宋" w:eastAsia="仿宋" w:cs="仿宋"/>
          <w:b w:val="0"/>
          <w:bCs w:val="0"/>
          <w:sz w:val="24"/>
          <w:szCs w:val="24"/>
          <w:highlight w:val="none"/>
        </w:rPr>
        <w:t>3</w:t>
      </w:r>
      <w:r>
        <w:rPr>
          <w:rFonts w:hint="eastAsia" w:ascii="仿宋" w:hAnsi="仿宋" w:eastAsia="仿宋" w:cs="仿宋"/>
          <w:b w:val="0"/>
          <w:bCs w:val="0"/>
          <w:sz w:val="24"/>
          <w:szCs w:val="24"/>
          <w:highlight w:val="none"/>
          <w:lang w:val="zh-CN"/>
        </w:rPr>
        <w:t>-</w:t>
      </w:r>
      <w:r>
        <w:rPr>
          <w:rFonts w:hint="eastAsia" w:ascii="仿宋" w:hAnsi="仿宋" w:eastAsia="仿宋" w:cs="仿宋"/>
          <w:b w:val="0"/>
          <w:bCs w:val="0"/>
          <w:sz w:val="24"/>
          <w:szCs w:val="24"/>
          <w:highlight w:val="none"/>
          <w:lang w:val="en-US" w:eastAsia="zh-CN"/>
        </w:rPr>
        <w:t>9</w:t>
      </w:r>
      <w:r>
        <w:rPr>
          <w:rFonts w:hint="eastAsia" w:ascii="仿宋" w:hAnsi="仿宋" w:eastAsia="仿宋" w:cs="仿宋"/>
          <w:b w:val="0"/>
          <w:bCs w:val="0"/>
          <w:sz w:val="24"/>
          <w:szCs w:val="24"/>
          <w:highlight w:val="none"/>
          <w:lang w:val="zh-CN"/>
        </w:rPr>
        <w:t>-4供应商为本次采购活动编制的实施方案，具有履行合同所必须的设备和专业技术能力，配备相应的商务和技术人员，项目在组织实施、财务保证、等方面具体做法和保障措施。</w:t>
      </w:r>
    </w:p>
    <w:p>
      <w:pPr>
        <w:spacing w:line="360" w:lineRule="auto"/>
        <w:ind w:firstLine="480" w:firstLineChars="200"/>
        <w:outlineLvl w:val="9"/>
        <w:rPr>
          <w:rFonts w:hint="eastAsia" w:ascii="仿宋" w:hAnsi="仿宋" w:eastAsia="仿宋" w:cs="仿宋"/>
          <w:b w:val="0"/>
          <w:bCs w:val="0"/>
          <w:sz w:val="24"/>
          <w:szCs w:val="24"/>
          <w:highlight w:val="none"/>
          <w:lang w:val="zh-CN"/>
        </w:rPr>
      </w:pPr>
      <w:r>
        <w:rPr>
          <w:rFonts w:hint="eastAsia" w:ascii="仿宋" w:hAnsi="仿宋" w:eastAsia="仿宋" w:cs="仿宋"/>
          <w:b w:val="0"/>
          <w:bCs w:val="0"/>
          <w:sz w:val="24"/>
          <w:szCs w:val="24"/>
          <w:highlight w:val="none"/>
        </w:rPr>
        <w:t>3</w:t>
      </w:r>
      <w:r>
        <w:rPr>
          <w:rFonts w:hint="eastAsia" w:ascii="仿宋" w:hAnsi="仿宋" w:eastAsia="仿宋" w:cs="仿宋"/>
          <w:b w:val="0"/>
          <w:bCs w:val="0"/>
          <w:sz w:val="24"/>
          <w:szCs w:val="24"/>
          <w:highlight w:val="none"/>
          <w:lang w:val="zh-CN"/>
        </w:rPr>
        <w:t>-</w:t>
      </w:r>
      <w:r>
        <w:rPr>
          <w:rFonts w:hint="eastAsia" w:ascii="仿宋" w:hAnsi="仿宋" w:eastAsia="仿宋" w:cs="仿宋"/>
          <w:b w:val="0"/>
          <w:bCs w:val="0"/>
          <w:sz w:val="24"/>
          <w:szCs w:val="24"/>
          <w:highlight w:val="none"/>
          <w:lang w:val="en-US" w:eastAsia="zh-CN"/>
        </w:rPr>
        <w:t>9</w:t>
      </w:r>
      <w:r>
        <w:rPr>
          <w:rFonts w:hint="eastAsia" w:ascii="仿宋" w:hAnsi="仿宋" w:eastAsia="仿宋" w:cs="仿宋"/>
          <w:b w:val="0"/>
          <w:bCs w:val="0"/>
          <w:sz w:val="24"/>
          <w:szCs w:val="24"/>
          <w:highlight w:val="none"/>
          <w:lang w:val="zh-CN"/>
        </w:rPr>
        <w:t>-5供应商提供类似业绩，证明其供应经验及能力，以及为采购活动提供的合理化建议。</w:t>
      </w:r>
    </w:p>
    <w:p>
      <w:pPr>
        <w:spacing w:line="360" w:lineRule="auto"/>
        <w:ind w:firstLine="480" w:firstLineChars="200"/>
        <w:outlineLvl w:val="9"/>
        <w:rPr>
          <w:rFonts w:hint="eastAsia" w:ascii="仿宋" w:hAnsi="仿宋" w:eastAsia="仿宋" w:cs="仿宋"/>
          <w:b/>
          <w:bCs/>
          <w:sz w:val="24"/>
          <w:szCs w:val="24"/>
        </w:rPr>
      </w:pPr>
      <w:bookmarkStart w:id="18" w:name="OLE_LINK11"/>
      <w:r>
        <w:rPr>
          <w:rFonts w:hint="eastAsia" w:ascii="仿宋" w:hAnsi="仿宋" w:eastAsia="仿宋" w:cs="仿宋"/>
          <w:sz w:val="24"/>
          <w:szCs w:val="24"/>
          <w:lang w:val="en-US" w:eastAsia="zh-CN"/>
        </w:rPr>
        <w:t>4</w:t>
      </w:r>
      <w:r>
        <w:rPr>
          <w:rFonts w:hint="eastAsia" w:ascii="仿宋" w:hAnsi="仿宋" w:eastAsia="仿宋" w:cs="仿宋"/>
          <w:sz w:val="24"/>
          <w:szCs w:val="24"/>
        </w:rPr>
        <w:t>、磋商响应文件的计量单位</w:t>
      </w:r>
    </w:p>
    <w:p>
      <w:pPr>
        <w:spacing w:line="360" w:lineRule="auto"/>
        <w:ind w:firstLine="480" w:firstLineChars="200"/>
        <w:outlineLvl w:val="9"/>
        <w:rPr>
          <w:rFonts w:hint="eastAsia" w:ascii="仿宋" w:hAnsi="仿宋" w:eastAsia="仿宋" w:cs="仿宋"/>
          <w:b/>
          <w:bCs/>
          <w:sz w:val="24"/>
          <w:szCs w:val="24"/>
        </w:rPr>
      </w:pPr>
      <w:r>
        <w:rPr>
          <w:rFonts w:hint="eastAsia" w:ascii="仿宋" w:hAnsi="仿宋" w:eastAsia="仿宋" w:cs="仿宋"/>
          <w:sz w:val="24"/>
          <w:szCs w:val="24"/>
        </w:rPr>
        <w:t>磋商响应文件中所使用的计量单位，除有特殊要求外，均采用国家法定计量单位。</w:t>
      </w:r>
    </w:p>
    <w:bookmarkEnd w:id="18"/>
    <w:p>
      <w:pPr>
        <w:spacing w:line="360" w:lineRule="auto"/>
        <w:ind w:firstLine="480" w:firstLineChars="200"/>
        <w:outlineLvl w:val="9"/>
        <w:rPr>
          <w:rFonts w:hint="eastAsia" w:ascii="仿宋" w:hAnsi="仿宋" w:eastAsia="仿宋" w:cs="仿宋"/>
          <w:sz w:val="24"/>
          <w:szCs w:val="24"/>
          <w:lang w:val="zh-CN"/>
        </w:rPr>
      </w:pPr>
      <w:bookmarkStart w:id="19" w:name="_Toc458617786"/>
      <w:bookmarkStart w:id="20" w:name="_Toc458617735"/>
      <w:bookmarkStart w:id="21" w:name="_Toc458617458"/>
      <w:r>
        <w:rPr>
          <w:rFonts w:hint="eastAsia" w:ascii="仿宋" w:hAnsi="仿宋" w:eastAsia="仿宋" w:cs="仿宋"/>
          <w:sz w:val="24"/>
          <w:szCs w:val="24"/>
        </w:rPr>
        <w:t>4</w:t>
      </w:r>
      <w:r>
        <w:rPr>
          <w:rFonts w:hint="eastAsia" w:ascii="仿宋" w:hAnsi="仿宋" w:eastAsia="仿宋" w:cs="仿宋"/>
          <w:sz w:val="24"/>
          <w:szCs w:val="24"/>
          <w:lang w:val="zh-CN"/>
        </w:rPr>
        <w:t>、磋商报价</w:t>
      </w:r>
    </w:p>
    <w:p>
      <w:pPr>
        <w:spacing w:line="360" w:lineRule="auto"/>
        <w:ind w:firstLine="480" w:firstLineChars="200"/>
        <w:outlineLvl w:val="9"/>
        <w:rPr>
          <w:rFonts w:hint="eastAsia" w:ascii="仿宋" w:hAnsi="仿宋" w:eastAsia="仿宋" w:cs="仿宋"/>
          <w:sz w:val="24"/>
          <w:szCs w:val="24"/>
          <w:lang w:val="zh-CN"/>
        </w:rPr>
      </w:pPr>
      <w:r>
        <w:rPr>
          <w:rFonts w:hint="eastAsia" w:ascii="仿宋" w:hAnsi="仿宋" w:eastAsia="仿宋" w:cs="仿宋"/>
          <w:sz w:val="24"/>
          <w:szCs w:val="24"/>
          <w:lang w:val="zh-CN"/>
        </w:rPr>
        <w:t>供应商磋商报价是以供应商可独立完成本项目，并在通过准确核算后，可满足预期实施效果、验收标准和符合自身合法利益的前提下所作出的综合性合理最终含税报价，对在磋商响应文件和合同书中未有明确列述、投标方案设计遗漏失误、市场剧变、汇率、利率因素和不可预见的费用等均视为已完全考虑到并包括在磋商报价之内。磋商报价须包括履行本项目所必须的所有成本费用和供应商应承担的一切税费，包括但不仅限于办公、人员、差旅、文件、管理费、交通费及其他管理费用等完成本项目所涉及到的一切费用。</w:t>
      </w:r>
    </w:p>
    <w:p>
      <w:pPr>
        <w:spacing w:line="360" w:lineRule="auto"/>
        <w:ind w:firstLine="480" w:firstLineChars="200"/>
        <w:outlineLvl w:val="9"/>
        <w:rPr>
          <w:rFonts w:hint="eastAsia" w:ascii="仿宋" w:hAnsi="仿宋" w:eastAsia="仿宋" w:cs="仿宋"/>
          <w:sz w:val="24"/>
          <w:szCs w:val="24"/>
          <w:highlight w:val="none"/>
        </w:rPr>
      </w:pPr>
      <w:r>
        <w:rPr>
          <w:rFonts w:hint="eastAsia" w:ascii="仿宋" w:hAnsi="仿宋" w:eastAsia="仿宋" w:cs="仿宋"/>
          <w:sz w:val="24"/>
          <w:szCs w:val="24"/>
        </w:rPr>
        <w:t>4</w:t>
      </w:r>
      <w:r>
        <w:rPr>
          <w:rFonts w:hint="eastAsia" w:ascii="仿宋" w:hAnsi="仿宋" w:eastAsia="仿宋" w:cs="仿宋"/>
          <w:sz w:val="24"/>
          <w:szCs w:val="24"/>
          <w:lang w:val="zh-CN"/>
        </w:rPr>
        <w:t xml:space="preserve">-1 </w:t>
      </w:r>
      <w:r>
        <w:rPr>
          <w:rFonts w:hint="eastAsia" w:ascii="仿宋" w:hAnsi="仿宋" w:eastAsia="仿宋" w:cs="仿宋"/>
          <w:sz w:val="24"/>
          <w:szCs w:val="24"/>
          <w:highlight w:val="none"/>
        </w:rPr>
        <w:t>磋商货币：人民币单位:元</w:t>
      </w:r>
    </w:p>
    <w:p>
      <w:pPr>
        <w:spacing w:line="360" w:lineRule="auto"/>
        <w:ind w:firstLine="480" w:firstLineChars="200"/>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4-2</w:t>
      </w:r>
      <w:r>
        <w:rPr>
          <w:rFonts w:hint="eastAsia" w:ascii="仿宋" w:hAnsi="仿宋" w:eastAsia="仿宋" w:cs="仿宋"/>
          <w:sz w:val="24"/>
          <w:szCs w:val="24"/>
          <w:highlight w:val="none"/>
        </w:rPr>
        <w:t>磋商报价是完成本项目，并经采购人验收合格所需的全部费用。以磋商文件的内容和要求作为投标依据</w:t>
      </w:r>
    </w:p>
    <w:p>
      <w:pPr>
        <w:spacing w:line="360" w:lineRule="auto"/>
        <w:ind w:firstLine="480" w:firstLineChars="200"/>
        <w:outlineLvl w:val="9"/>
        <w:rPr>
          <w:rFonts w:hint="eastAsia" w:ascii="仿宋" w:hAnsi="仿宋" w:eastAsia="仿宋" w:cs="仿宋"/>
          <w:sz w:val="24"/>
          <w:szCs w:val="24"/>
          <w:lang w:val="zh-CN"/>
        </w:rPr>
      </w:pPr>
      <w:r>
        <w:rPr>
          <w:rFonts w:hint="eastAsia" w:ascii="仿宋" w:hAnsi="仿宋" w:eastAsia="仿宋" w:cs="仿宋"/>
          <w:sz w:val="24"/>
          <w:szCs w:val="24"/>
          <w:highlight w:val="none"/>
          <w:lang w:val="en-US" w:eastAsia="zh-CN"/>
        </w:rPr>
        <w:t>4-3</w:t>
      </w:r>
      <w:r>
        <w:rPr>
          <w:rFonts w:hint="eastAsia" w:ascii="仿宋" w:hAnsi="仿宋" w:eastAsia="仿宋" w:cs="仿宋"/>
          <w:sz w:val="24"/>
          <w:szCs w:val="24"/>
          <w:lang w:val="zh-CN"/>
        </w:rPr>
        <w:t>供应商应在磋商响应文件中的磋商一览表（报价表）上按要求标明各项分类报价、投标总价、服务期限等项，任何有选择的报价采购代理机构不予接受。</w:t>
      </w:r>
    </w:p>
    <w:p>
      <w:pPr>
        <w:spacing w:line="360" w:lineRule="auto"/>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val="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val="zh-CN"/>
        </w:rPr>
        <w:t xml:space="preserve"> 磋商</w:t>
      </w:r>
      <w:r>
        <w:rPr>
          <w:rFonts w:hint="eastAsia" w:ascii="仿宋" w:hAnsi="仿宋" w:eastAsia="仿宋" w:cs="仿宋"/>
          <w:sz w:val="24"/>
          <w:szCs w:val="24"/>
        </w:rPr>
        <w:t>报价是完成</w:t>
      </w:r>
      <w:r>
        <w:rPr>
          <w:rFonts w:hint="eastAsia" w:ascii="仿宋" w:hAnsi="仿宋" w:eastAsia="仿宋" w:cs="仿宋"/>
          <w:sz w:val="24"/>
          <w:szCs w:val="24"/>
          <w:lang w:eastAsia="zh-CN"/>
        </w:rPr>
        <w:t>采购</w:t>
      </w:r>
      <w:r>
        <w:rPr>
          <w:rFonts w:hint="eastAsia" w:ascii="仿宋" w:hAnsi="仿宋" w:eastAsia="仿宋" w:cs="仿宋"/>
          <w:sz w:val="24"/>
          <w:szCs w:val="24"/>
        </w:rPr>
        <w:t>内容所需的全部费用，</w:t>
      </w:r>
      <w:r>
        <w:rPr>
          <w:rFonts w:hint="eastAsia" w:ascii="仿宋" w:hAnsi="仿宋" w:eastAsia="仿宋" w:cs="仿宋"/>
          <w:sz w:val="24"/>
          <w:szCs w:val="24"/>
          <w:lang w:val="zh-CN"/>
        </w:rPr>
        <w:t>磋商供应商应在磋商响应文件中的开标一览表（报价表）上按要求标明总价、服务期限等。</w:t>
      </w:r>
      <w:r>
        <w:rPr>
          <w:rFonts w:hint="eastAsia" w:ascii="仿宋" w:hAnsi="仿宋" w:eastAsia="仿宋" w:cs="仿宋"/>
          <w:sz w:val="24"/>
          <w:szCs w:val="24"/>
        </w:rPr>
        <w:t>4</w:t>
      </w:r>
      <w:r>
        <w:rPr>
          <w:rFonts w:hint="eastAsia" w:ascii="仿宋" w:hAnsi="仿宋" w:eastAsia="仿宋" w:cs="仿宋"/>
          <w:sz w:val="24"/>
          <w:szCs w:val="24"/>
          <w:lang w:val="zh-CN"/>
        </w:rPr>
        <w:t>-3 投标报价表中标明的价格，在合同执行过程中，不得以任何理由变更。</w:t>
      </w:r>
    </w:p>
    <w:p>
      <w:pPr>
        <w:spacing w:line="360" w:lineRule="auto"/>
        <w:ind w:firstLine="480" w:firstLineChars="200"/>
        <w:outlineLvl w:val="9"/>
        <w:rPr>
          <w:rFonts w:hint="eastAsia" w:ascii="仿宋" w:hAnsi="仿宋" w:eastAsia="仿宋" w:cs="仿宋"/>
          <w:sz w:val="24"/>
          <w:szCs w:val="24"/>
          <w:lang w:val="zh-CN"/>
        </w:rPr>
      </w:pPr>
      <w:r>
        <w:rPr>
          <w:rFonts w:hint="eastAsia" w:ascii="仿宋" w:hAnsi="仿宋" w:eastAsia="仿宋" w:cs="仿宋"/>
          <w:sz w:val="24"/>
          <w:szCs w:val="24"/>
          <w:lang w:val="en-US" w:eastAsia="zh-CN"/>
        </w:rPr>
        <w:t>4</w:t>
      </w:r>
      <w:r>
        <w:rPr>
          <w:rFonts w:hint="eastAsia" w:ascii="仿宋" w:hAnsi="仿宋" w:eastAsia="仿宋" w:cs="仿宋"/>
          <w:sz w:val="24"/>
          <w:szCs w:val="24"/>
          <w:lang w:val="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val="zh-CN"/>
        </w:rPr>
        <w:t xml:space="preserve"> 磋商过程中所产生的一切费用由供应商自行承担。</w:t>
      </w:r>
    </w:p>
    <w:p>
      <w:pPr>
        <w:spacing w:line="360" w:lineRule="auto"/>
        <w:ind w:firstLine="480" w:firstLineChars="200"/>
        <w:outlineLvl w:val="9"/>
        <w:rPr>
          <w:rFonts w:hint="eastAsia" w:ascii="仿宋" w:hAnsi="仿宋" w:eastAsia="仿宋" w:cs="仿宋"/>
          <w:b/>
          <w:sz w:val="24"/>
          <w:szCs w:val="24"/>
          <w:highlight w:val="none"/>
        </w:rPr>
      </w:pPr>
      <w:r>
        <w:rPr>
          <w:rFonts w:hint="eastAsia" w:ascii="仿宋" w:hAnsi="仿宋" w:eastAsia="仿宋" w:cs="仿宋"/>
          <w:sz w:val="24"/>
          <w:szCs w:val="24"/>
          <w:lang w:val="en-US" w:eastAsia="zh-CN"/>
        </w:rPr>
        <w:t>4-6</w:t>
      </w:r>
      <w:r>
        <w:rPr>
          <w:rFonts w:hint="eastAsia" w:ascii="仿宋" w:hAnsi="仿宋" w:eastAsia="仿宋" w:cs="仿宋"/>
          <w:b/>
          <w:sz w:val="24"/>
          <w:szCs w:val="24"/>
          <w:highlight w:val="none"/>
          <w:lang w:val="zh-CN"/>
        </w:rPr>
        <w:t>磋商</w:t>
      </w:r>
      <w:r>
        <w:rPr>
          <w:rFonts w:hint="eastAsia" w:ascii="仿宋" w:hAnsi="仿宋" w:eastAsia="仿宋" w:cs="仿宋"/>
          <w:b/>
          <w:sz w:val="24"/>
          <w:szCs w:val="24"/>
          <w:highlight w:val="none"/>
        </w:rPr>
        <w:t>报价=服务过程中的一切费用。</w:t>
      </w:r>
    </w:p>
    <w:p>
      <w:pPr>
        <w:spacing w:line="360" w:lineRule="auto"/>
        <w:ind w:firstLine="480" w:firstLineChars="200"/>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4-7</w:t>
      </w:r>
      <w:r>
        <w:rPr>
          <w:rFonts w:hint="eastAsia" w:ascii="仿宋" w:hAnsi="仿宋" w:eastAsia="仿宋" w:cs="仿宋"/>
          <w:sz w:val="24"/>
          <w:szCs w:val="24"/>
          <w:highlight w:val="none"/>
        </w:rPr>
        <w:t>供应商须对《采购内容及技术要求》中任何服务要求进行完整报价，</w:t>
      </w:r>
      <w:r>
        <w:rPr>
          <w:rFonts w:hint="eastAsia" w:ascii="仿宋" w:hAnsi="仿宋" w:eastAsia="仿宋" w:cs="仿宋"/>
          <w:sz w:val="24"/>
          <w:szCs w:val="24"/>
          <w:highlight w:val="none"/>
          <w:lang w:eastAsia="zh-CN"/>
        </w:rPr>
        <w:t>采购代理机构</w:t>
      </w:r>
      <w:r>
        <w:rPr>
          <w:rFonts w:hint="eastAsia" w:ascii="仿宋" w:hAnsi="仿宋" w:eastAsia="仿宋" w:cs="仿宋"/>
          <w:sz w:val="24"/>
          <w:szCs w:val="24"/>
          <w:highlight w:val="none"/>
        </w:rPr>
        <w:t>拒绝只对部分服务进行报价的磋商。供应商应在磋商响应文件中的磋商报价表上标明对本次磋商拟提供服务的总价。任何有选择的报价将不予接受，每项服务只允许有一个报价。</w:t>
      </w:r>
    </w:p>
    <w:p>
      <w:pPr>
        <w:spacing w:line="360" w:lineRule="auto"/>
        <w:ind w:firstLine="480" w:firstLineChars="200"/>
        <w:outlineLvl w:val="9"/>
        <w:rPr>
          <w:rFonts w:hint="eastAsia" w:ascii="仿宋" w:hAnsi="仿宋" w:eastAsia="仿宋" w:cs="仿宋"/>
          <w:b/>
          <w:bCs/>
          <w:sz w:val="24"/>
          <w:szCs w:val="24"/>
          <w:highlight w:val="none"/>
        </w:rPr>
      </w:pPr>
      <w:r>
        <w:rPr>
          <w:rFonts w:hint="eastAsia" w:ascii="仿宋" w:hAnsi="仿宋" w:eastAsia="仿宋" w:cs="仿宋"/>
          <w:sz w:val="24"/>
          <w:szCs w:val="24"/>
          <w:lang w:val="en-US" w:eastAsia="zh-CN"/>
        </w:rPr>
        <w:t>5</w:t>
      </w:r>
      <w:r>
        <w:rPr>
          <w:rFonts w:hint="eastAsia" w:ascii="仿宋" w:hAnsi="仿宋" w:eastAsia="仿宋" w:cs="仿宋"/>
          <w:sz w:val="24"/>
          <w:szCs w:val="24"/>
          <w:lang w:val="zh-CN"/>
        </w:rPr>
        <w:t>、磋</w:t>
      </w:r>
      <w:r>
        <w:rPr>
          <w:rFonts w:hint="eastAsia" w:ascii="仿宋" w:hAnsi="仿宋" w:eastAsia="仿宋" w:cs="仿宋"/>
          <w:sz w:val="24"/>
          <w:szCs w:val="24"/>
          <w:highlight w:val="none"/>
        </w:rPr>
        <w:t>商响应文件的计量单位</w:t>
      </w:r>
    </w:p>
    <w:p>
      <w:pPr>
        <w:spacing w:line="360" w:lineRule="auto"/>
        <w:ind w:firstLine="480" w:firstLineChars="200"/>
        <w:rPr>
          <w:rFonts w:hint="eastAsia" w:ascii="仿宋" w:hAnsi="仿宋" w:eastAsia="仿宋" w:cs="仿宋"/>
          <w:b/>
          <w:bCs/>
          <w:sz w:val="24"/>
          <w:szCs w:val="24"/>
          <w:highlight w:val="none"/>
        </w:rPr>
      </w:pPr>
      <w:r>
        <w:rPr>
          <w:rFonts w:hint="eastAsia" w:ascii="仿宋" w:hAnsi="仿宋" w:eastAsia="仿宋" w:cs="仿宋"/>
          <w:sz w:val="24"/>
          <w:szCs w:val="24"/>
          <w:highlight w:val="none"/>
        </w:rPr>
        <w:t>磋商响应文件中所使用的计量单位，除有特殊要求外，均采用国家法定计量单位。</w:t>
      </w:r>
    </w:p>
    <w:p>
      <w:pPr>
        <w:spacing w:line="360" w:lineRule="auto"/>
        <w:ind w:firstLine="480" w:firstLineChars="200"/>
        <w:outlineLvl w:val="9"/>
        <w:rPr>
          <w:rFonts w:hint="eastAsia" w:ascii="仿宋" w:hAnsi="仿宋" w:eastAsia="仿宋" w:cs="仿宋"/>
          <w:b/>
          <w:bCs/>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、各</w:t>
      </w:r>
      <w:r>
        <w:rPr>
          <w:rFonts w:hint="eastAsia" w:ascii="仿宋" w:hAnsi="仿宋" w:eastAsia="仿宋" w:cs="仿宋"/>
          <w:sz w:val="24"/>
          <w:szCs w:val="24"/>
          <w:lang w:eastAsia="zh-CN"/>
        </w:rPr>
        <w:t>供应商</w:t>
      </w:r>
      <w:r>
        <w:rPr>
          <w:rFonts w:hint="eastAsia" w:ascii="仿宋" w:hAnsi="仿宋" w:eastAsia="仿宋" w:cs="仿宋"/>
          <w:sz w:val="24"/>
          <w:szCs w:val="24"/>
        </w:rPr>
        <w:t>须对以下内容做出承诺：</w:t>
      </w:r>
    </w:p>
    <w:p>
      <w:pPr>
        <w:spacing w:line="360" w:lineRule="auto"/>
        <w:ind w:firstLine="480" w:firstLineChars="200"/>
        <w:outlineLvl w:val="9"/>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不得以他人名义</w:t>
      </w:r>
      <w:r>
        <w:rPr>
          <w:rFonts w:hint="eastAsia" w:ascii="仿宋" w:hAnsi="仿宋" w:eastAsia="仿宋" w:cs="仿宋"/>
          <w:sz w:val="24"/>
          <w:szCs w:val="24"/>
          <w:lang w:val="en-US" w:eastAsia="zh-CN"/>
        </w:rPr>
        <w:t>磋商</w:t>
      </w:r>
      <w:r>
        <w:rPr>
          <w:rFonts w:hint="eastAsia" w:ascii="仿宋" w:hAnsi="仿宋" w:eastAsia="仿宋" w:cs="仿宋"/>
          <w:sz w:val="24"/>
          <w:szCs w:val="24"/>
        </w:rPr>
        <w:t>和串通</w:t>
      </w:r>
      <w:r>
        <w:rPr>
          <w:rFonts w:hint="eastAsia" w:ascii="仿宋" w:hAnsi="仿宋" w:eastAsia="仿宋" w:cs="仿宋"/>
          <w:sz w:val="24"/>
          <w:szCs w:val="24"/>
          <w:lang w:val="en-US" w:eastAsia="zh-CN"/>
        </w:rPr>
        <w:t>磋商</w:t>
      </w:r>
      <w:r>
        <w:rPr>
          <w:rFonts w:hint="eastAsia" w:ascii="仿宋" w:hAnsi="仿宋" w:eastAsia="仿宋" w:cs="仿宋"/>
          <w:sz w:val="24"/>
          <w:szCs w:val="24"/>
        </w:rPr>
        <w:t>。</w:t>
      </w:r>
    </w:p>
    <w:p>
      <w:pPr>
        <w:spacing w:line="360" w:lineRule="auto"/>
        <w:ind w:firstLine="480" w:firstLineChars="200"/>
        <w:outlineLvl w:val="9"/>
        <w:rPr>
          <w:rFonts w:hint="eastAsia" w:ascii="仿宋" w:hAnsi="仿宋" w:eastAsia="仿宋" w:cs="仿宋"/>
          <w:b/>
          <w:bCs/>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-2、必须根据磋商文件要求进行服务。</w:t>
      </w:r>
    </w:p>
    <w:p>
      <w:pPr>
        <w:spacing w:line="360" w:lineRule="auto"/>
        <w:ind w:firstLine="480" w:firstLineChars="200"/>
        <w:outlineLvl w:val="9"/>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-3、</w:t>
      </w:r>
      <w:r>
        <w:rPr>
          <w:rFonts w:hint="eastAsia" w:ascii="仿宋" w:hAnsi="仿宋" w:eastAsia="仿宋" w:cs="仿宋"/>
          <w:sz w:val="24"/>
          <w:szCs w:val="24"/>
          <w:lang w:val="en-US" w:eastAsia="zh-CN"/>
        </w:rPr>
        <w:t>未</w:t>
      </w:r>
      <w:r>
        <w:rPr>
          <w:rFonts w:hint="eastAsia" w:ascii="仿宋" w:hAnsi="仿宋" w:eastAsia="仿宋" w:cs="仿宋"/>
          <w:sz w:val="24"/>
          <w:szCs w:val="24"/>
        </w:rPr>
        <w:t>经采购人同意，不得将本项目内容进行分包实施，一经发现，立即取消其</w:t>
      </w:r>
      <w:r>
        <w:rPr>
          <w:rFonts w:hint="eastAsia" w:ascii="仿宋" w:hAnsi="仿宋" w:eastAsia="仿宋" w:cs="仿宋"/>
          <w:sz w:val="24"/>
          <w:szCs w:val="24"/>
          <w:lang w:val="en-US" w:eastAsia="zh-CN"/>
        </w:rPr>
        <w:t>成交</w:t>
      </w:r>
      <w:r>
        <w:rPr>
          <w:rFonts w:hint="eastAsia" w:ascii="仿宋" w:hAnsi="仿宋" w:eastAsia="仿宋" w:cs="仿宋"/>
          <w:sz w:val="24"/>
          <w:szCs w:val="24"/>
        </w:rPr>
        <w:t>资格，并承担由此引起的一切经济损失。</w:t>
      </w:r>
    </w:p>
    <w:p>
      <w:pPr>
        <w:spacing w:line="360" w:lineRule="auto"/>
        <w:ind w:firstLine="480" w:firstLineChars="200"/>
        <w:outlineLvl w:val="9"/>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-4、</w:t>
      </w:r>
      <w:r>
        <w:rPr>
          <w:rFonts w:hint="eastAsia" w:ascii="仿宋" w:hAnsi="仿宋" w:eastAsia="仿宋" w:cs="仿宋"/>
          <w:sz w:val="24"/>
          <w:szCs w:val="24"/>
          <w:lang w:val="en-US" w:eastAsia="zh-CN"/>
        </w:rPr>
        <w:t>供应商必须</w:t>
      </w:r>
      <w:r>
        <w:rPr>
          <w:rFonts w:hint="eastAsia" w:ascii="仿宋" w:hAnsi="仿宋" w:eastAsia="仿宋" w:cs="仿宋"/>
          <w:sz w:val="24"/>
          <w:szCs w:val="24"/>
        </w:rPr>
        <w:t>接受采购人委托的相关单位对服务内容、质量、进度、实施方案、价款支付与结算审核等监督和管理。</w:t>
      </w:r>
    </w:p>
    <w:p>
      <w:pPr>
        <w:spacing w:line="360" w:lineRule="auto"/>
        <w:ind w:firstLine="480" w:firstLineChars="200"/>
        <w:outlineLvl w:val="9"/>
        <w:rPr>
          <w:rFonts w:hint="eastAsia" w:ascii="仿宋" w:hAnsi="仿宋" w:eastAsia="仿宋" w:cs="仿宋"/>
          <w:b/>
          <w:bCs/>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-5、</w:t>
      </w:r>
      <w:r>
        <w:rPr>
          <w:rFonts w:hint="eastAsia" w:ascii="仿宋" w:hAnsi="仿宋" w:eastAsia="仿宋" w:cs="仿宋"/>
          <w:sz w:val="24"/>
          <w:szCs w:val="24"/>
          <w:lang w:eastAsia="zh-CN"/>
        </w:rPr>
        <w:t>供应商</w:t>
      </w:r>
      <w:r>
        <w:rPr>
          <w:rFonts w:hint="eastAsia" w:ascii="仿宋" w:hAnsi="仿宋" w:eastAsia="仿宋" w:cs="仿宋"/>
          <w:sz w:val="24"/>
          <w:szCs w:val="24"/>
        </w:rPr>
        <w:t>应保证在本项目使用的任何产品和服务的任何一部分，不会产生因第三方提出的侵犯其专利权、商标权、著作权或其它知识产权而引起的法律和经济纠纷，由此引起的纠纷，由</w:t>
      </w:r>
      <w:r>
        <w:rPr>
          <w:rFonts w:hint="eastAsia" w:ascii="仿宋" w:hAnsi="仿宋" w:eastAsia="仿宋" w:cs="仿宋"/>
          <w:sz w:val="24"/>
          <w:szCs w:val="24"/>
          <w:lang w:eastAsia="zh-CN"/>
        </w:rPr>
        <w:t>供应商</w:t>
      </w:r>
      <w:r>
        <w:rPr>
          <w:rFonts w:hint="eastAsia" w:ascii="仿宋" w:hAnsi="仿宋" w:eastAsia="仿宋" w:cs="仿宋"/>
          <w:sz w:val="24"/>
          <w:szCs w:val="24"/>
        </w:rPr>
        <w:t>承担所有相关责任。</w:t>
      </w:r>
    </w:p>
    <w:p>
      <w:pPr>
        <w:spacing w:line="360" w:lineRule="auto"/>
        <w:ind w:firstLine="480" w:firstLineChars="200"/>
        <w:outlineLvl w:val="9"/>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-6、采购人享有在本项目实施过程中产生的知识成果及知识产权。</w:t>
      </w:r>
      <w:r>
        <w:rPr>
          <w:rFonts w:hint="eastAsia" w:ascii="仿宋" w:hAnsi="仿宋" w:eastAsia="仿宋" w:cs="仿宋"/>
          <w:sz w:val="24"/>
          <w:szCs w:val="24"/>
          <w:lang w:eastAsia="zh-CN"/>
        </w:rPr>
        <w:t>供应商</w:t>
      </w:r>
      <w:r>
        <w:rPr>
          <w:rFonts w:hint="eastAsia" w:ascii="仿宋" w:hAnsi="仿宋" w:eastAsia="仿宋" w:cs="仿宋"/>
          <w:sz w:val="24"/>
          <w:szCs w:val="24"/>
        </w:rPr>
        <w:t>如欲在项目实施过程中采用自有知识成果，需在磋商响应文件中声明，并提供相关知识产权证明文件。使用该知识成果后，</w:t>
      </w:r>
      <w:r>
        <w:rPr>
          <w:rFonts w:hint="eastAsia" w:ascii="仿宋" w:hAnsi="仿宋" w:eastAsia="仿宋" w:cs="仿宋"/>
          <w:sz w:val="24"/>
          <w:szCs w:val="24"/>
          <w:lang w:eastAsia="zh-CN"/>
        </w:rPr>
        <w:t>供应商</w:t>
      </w:r>
      <w:r>
        <w:rPr>
          <w:rFonts w:hint="eastAsia" w:ascii="仿宋" w:hAnsi="仿宋" w:eastAsia="仿宋" w:cs="仿宋"/>
          <w:sz w:val="24"/>
          <w:szCs w:val="24"/>
        </w:rPr>
        <w:t>须提供开发接口和开发手册等技术文档，并承诺提供无限期技术支持，采购人享有永久使用权。如采用</w:t>
      </w:r>
      <w:r>
        <w:rPr>
          <w:rFonts w:hint="eastAsia" w:ascii="仿宋" w:hAnsi="仿宋" w:eastAsia="仿宋" w:cs="仿宋"/>
          <w:sz w:val="24"/>
          <w:szCs w:val="24"/>
          <w:lang w:eastAsia="zh-CN"/>
        </w:rPr>
        <w:t>供应商</w:t>
      </w:r>
      <w:r>
        <w:rPr>
          <w:rFonts w:hint="eastAsia" w:ascii="仿宋" w:hAnsi="仿宋" w:eastAsia="仿宋" w:cs="仿宋"/>
          <w:sz w:val="24"/>
          <w:szCs w:val="24"/>
        </w:rPr>
        <w:t>所不拥有的知识产权，则在</w:t>
      </w:r>
      <w:r>
        <w:rPr>
          <w:rFonts w:hint="eastAsia" w:ascii="仿宋" w:hAnsi="仿宋" w:eastAsia="仿宋" w:cs="仿宋"/>
          <w:sz w:val="24"/>
          <w:szCs w:val="24"/>
          <w:lang w:eastAsia="zh-CN"/>
        </w:rPr>
        <w:t>磋商报价</w:t>
      </w:r>
      <w:r>
        <w:rPr>
          <w:rFonts w:hint="eastAsia" w:ascii="仿宋" w:hAnsi="仿宋" w:eastAsia="仿宋" w:cs="仿宋"/>
          <w:sz w:val="24"/>
          <w:szCs w:val="24"/>
        </w:rPr>
        <w:t>中必须包含合法获得该知识产权的相关费用。</w:t>
      </w:r>
    </w:p>
    <w:p>
      <w:pPr>
        <w:spacing w:line="360" w:lineRule="auto"/>
        <w:ind w:firstLine="480" w:firstLineChars="200"/>
        <w:outlineLvl w:val="9"/>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-7、</w:t>
      </w:r>
      <w:r>
        <w:rPr>
          <w:rFonts w:hint="eastAsia" w:ascii="仿宋" w:hAnsi="仿宋" w:eastAsia="仿宋" w:cs="仿宋"/>
          <w:sz w:val="24"/>
          <w:szCs w:val="24"/>
          <w:lang w:eastAsia="zh-CN"/>
        </w:rPr>
        <w:t>供应商</w:t>
      </w:r>
      <w:r>
        <w:rPr>
          <w:rFonts w:hint="eastAsia" w:ascii="仿宋" w:hAnsi="仿宋" w:eastAsia="仿宋" w:cs="仿宋"/>
          <w:sz w:val="24"/>
          <w:szCs w:val="24"/>
        </w:rPr>
        <w:t>不能以“赠送”、“赠予”等任何名义提供货物和服务以规避约束。否则，将作为无效</w:t>
      </w:r>
      <w:r>
        <w:rPr>
          <w:rFonts w:hint="eastAsia" w:ascii="仿宋" w:hAnsi="仿宋" w:eastAsia="仿宋" w:cs="仿宋"/>
          <w:sz w:val="24"/>
          <w:szCs w:val="24"/>
          <w:lang w:val="en-US" w:eastAsia="zh-CN"/>
        </w:rPr>
        <w:t>磋商</w:t>
      </w:r>
      <w:r>
        <w:rPr>
          <w:rFonts w:hint="eastAsia" w:ascii="仿宋" w:hAnsi="仿宋" w:eastAsia="仿宋" w:cs="仿宋"/>
          <w:sz w:val="24"/>
          <w:szCs w:val="24"/>
        </w:rPr>
        <w:t>处理。</w:t>
      </w:r>
      <w:r>
        <w:rPr>
          <w:rFonts w:hint="eastAsia" w:ascii="仿宋" w:hAnsi="仿宋" w:eastAsia="仿宋" w:cs="仿宋"/>
          <w:sz w:val="24"/>
          <w:szCs w:val="24"/>
          <w:lang w:eastAsia="zh-CN"/>
        </w:rPr>
        <w:t>供应商</w:t>
      </w:r>
      <w:r>
        <w:rPr>
          <w:rFonts w:hint="eastAsia" w:ascii="仿宋" w:hAnsi="仿宋" w:eastAsia="仿宋" w:cs="仿宋"/>
          <w:sz w:val="24"/>
          <w:szCs w:val="24"/>
        </w:rPr>
        <w:t>的行为将作为以不正当手段排挤其他</w:t>
      </w:r>
      <w:r>
        <w:rPr>
          <w:rFonts w:hint="eastAsia" w:ascii="仿宋" w:hAnsi="仿宋" w:eastAsia="仿宋" w:cs="仿宋"/>
          <w:sz w:val="24"/>
          <w:szCs w:val="24"/>
          <w:lang w:eastAsia="zh-CN"/>
        </w:rPr>
        <w:t>供应商</w:t>
      </w:r>
      <w:r>
        <w:rPr>
          <w:rFonts w:hint="eastAsia" w:ascii="仿宋" w:hAnsi="仿宋" w:eastAsia="仿宋" w:cs="仿宋"/>
          <w:sz w:val="24"/>
          <w:szCs w:val="24"/>
        </w:rPr>
        <w:t>认定。</w:t>
      </w:r>
    </w:p>
    <w:p>
      <w:pPr>
        <w:spacing w:line="360" w:lineRule="auto"/>
        <w:outlineLvl w:val="9"/>
        <w:rPr>
          <w:rFonts w:hint="eastAsia" w:ascii="仿宋" w:hAnsi="仿宋" w:eastAsia="仿宋" w:cs="仿宋"/>
          <w:b/>
          <w:bCs/>
          <w:sz w:val="24"/>
          <w:szCs w:val="24"/>
        </w:rPr>
      </w:pPr>
      <w:bookmarkStart w:id="22" w:name="_Toc4296"/>
      <w:r>
        <w:rPr>
          <w:rFonts w:hint="eastAsia" w:ascii="仿宋" w:hAnsi="仿宋" w:eastAsia="仿宋" w:cs="仿宋"/>
          <w:b/>
          <w:bCs/>
          <w:sz w:val="24"/>
          <w:szCs w:val="24"/>
        </w:rPr>
        <w:t>五、</w:t>
      </w:r>
      <w:r>
        <w:rPr>
          <w:rFonts w:hint="eastAsia" w:ascii="仿宋" w:hAnsi="仿宋" w:eastAsia="仿宋" w:cs="仿宋"/>
          <w:b/>
          <w:bCs/>
          <w:sz w:val="24"/>
          <w:szCs w:val="24"/>
          <w:lang w:val="zh-CN"/>
        </w:rPr>
        <w:t>磋商保证金</w:t>
      </w:r>
      <w:bookmarkEnd w:id="19"/>
      <w:bookmarkEnd w:id="20"/>
      <w:bookmarkEnd w:id="21"/>
      <w:bookmarkEnd w:id="22"/>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1、交纳</w:t>
      </w:r>
      <w:r>
        <w:rPr>
          <w:rFonts w:hint="eastAsia" w:ascii="仿宋" w:hAnsi="仿宋" w:eastAsia="仿宋" w:cs="仿宋"/>
          <w:sz w:val="24"/>
          <w:szCs w:val="24"/>
          <w:lang w:eastAsia="zh-CN"/>
        </w:rPr>
        <w:t>磋商</w:t>
      </w:r>
      <w:r>
        <w:rPr>
          <w:rFonts w:hint="eastAsia" w:ascii="仿宋" w:hAnsi="仿宋" w:eastAsia="仿宋" w:cs="仿宋"/>
          <w:sz w:val="24"/>
          <w:szCs w:val="24"/>
        </w:rPr>
        <w:t>保证金是保障招标</w:t>
      </w:r>
      <w:r>
        <w:rPr>
          <w:rFonts w:hint="eastAsia" w:ascii="仿宋" w:hAnsi="仿宋" w:eastAsia="仿宋" w:cs="仿宋"/>
          <w:sz w:val="24"/>
          <w:szCs w:val="24"/>
          <w:lang w:eastAsia="zh-CN"/>
        </w:rPr>
        <w:t>磋商</w:t>
      </w:r>
      <w:r>
        <w:rPr>
          <w:rFonts w:hint="eastAsia" w:ascii="仿宋" w:hAnsi="仿宋" w:eastAsia="仿宋" w:cs="仿宋"/>
          <w:sz w:val="24"/>
          <w:szCs w:val="24"/>
        </w:rPr>
        <w:t>活动的必要条件，</w:t>
      </w:r>
      <w:r>
        <w:rPr>
          <w:rFonts w:hint="eastAsia" w:ascii="仿宋" w:hAnsi="仿宋" w:eastAsia="仿宋" w:cs="仿宋"/>
          <w:sz w:val="24"/>
          <w:szCs w:val="24"/>
          <w:lang w:val="zh-CN"/>
        </w:rPr>
        <w:t>供应商须向采购代理机构递交磋商保证金，且确保在磋商前到达采购代理机构指定账户，并将磋商保证金转账凭证附在磋商响应文件中，做为保证金交纳的唯一凭证。</w:t>
      </w:r>
      <w:r>
        <w:rPr>
          <w:rFonts w:hint="eastAsia" w:ascii="仿宋" w:hAnsi="仿宋" w:eastAsia="仿宋" w:cs="仿宋"/>
          <w:sz w:val="24"/>
          <w:szCs w:val="24"/>
        </w:rPr>
        <w:t>（不接受以个人名义交纳的</w:t>
      </w:r>
      <w:r>
        <w:rPr>
          <w:rFonts w:hint="eastAsia" w:ascii="仿宋" w:hAnsi="仿宋" w:eastAsia="仿宋" w:cs="仿宋"/>
          <w:sz w:val="24"/>
          <w:szCs w:val="24"/>
          <w:lang w:eastAsia="zh-CN"/>
        </w:rPr>
        <w:t>磋商</w:t>
      </w:r>
      <w:r>
        <w:rPr>
          <w:rFonts w:hint="eastAsia" w:ascii="仿宋" w:hAnsi="仿宋" w:eastAsia="仿宋" w:cs="仿宋"/>
          <w:sz w:val="24"/>
          <w:szCs w:val="24"/>
        </w:rPr>
        <w:t>保证金，交纳保证金的单位名称须与投标单位名称一致，否则不予退还。）</w:t>
      </w:r>
    </w:p>
    <w:p>
      <w:pPr>
        <w:spacing w:line="360" w:lineRule="auto"/>
        <w:ind w:firstLine="723" w:firstLineChars="300"/>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户  名：宝鸡市公共资源交易中心保证金专户</w:t>
      </w:r>
    </w:p>
    <w:p>
      <w:pPr>
        <w:spacing w:line="360" w:lineRule="auto"/>
        <w:ind w:firstLine="482" w:firstLineChars="200"/>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 xml:space="preserve"> 开户行：长安银行股份有限公司宝鸡分行营业部</w:t>
      </w:r>
    </w:p>
    <w:p>
      <w:pPr>
        <w:spacing w:line="360" w:lineRule="auto"/>
        <w:ind w:firstLine="482" w:firstLineChars="200"/>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 xml:space="preserve"> 账  号：80602000142101980605064</w:t>
      </w:r>
    </w:p>
    <w:p>
      <w:pPr>
        <w:pStyle w:val="7"/>
        <w:rPr>
          <w:rFonts w:hint="eastAsia"/>
          <w:highlight w:val="none"/>
          <w:lang w:val="zh-CN"/>
        </w:rPr>
      </w:pPr>
      <w:r>
        <w:rPr>
          <w:rFonts w:hint="eastAsia" w:ascii="仿宋" w:hAnsi="仿宋" w:eastAsia="仿宋" w:cs="仿宋"/>
          <w:b/>
          <w:bCs/>
          <w:color w:val="auto"/>
          <w:sz w:val="24"/>
          <w:szCs w:val="24"/>
          <w:highlight w:val="none"/>
          <w:lang w:val="zh-CN"/>
        </w:rPr>
        <w:t>注：</w:t>
      </w:r>
      <w:r>
        <w:rPr>
          <w:rFonts w:hint="eastAsia" w:ascii="仿宋" w:hAnsi="仿宋" w:eastAsia="仿宋" w:cs="仿宋"/>
          <w:b/>
          <w:bCs/>
          <w:color w:val="auto"/>
          <w:kern w:val="2"/>
          <w:sz w:val="24"/>
          <w:szCs w:val="24"/>
          <w:highlight w:val="none"/>
          <w:lang w:val="zh-CN" w:eastAsia="zh-CN" w:bidi="ar-SA"/>
        </w:rPr>
        <w:t>2022年省级财政水利救灾资金千河千邑桥段等四处水毁修复工程投标保证金</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供应商</w:t>
      </w:r>
      <w:r>
        <w:rPr>
          <w:rFonts w:hint="eastAsia" w:ascii="仿宋" w:hAnsi="仿宋" w:eastAsia="仿宋" w:cs="仿宋"/>
          <w:sz w:val="24"/>
          <w:szCs w:val="24"/>
        </w:rPr>
        <w:t>未交纳、或者未足额交纳、或者未按规定时限交纳保证金的，将被视为自动放弃投标的权利。</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在递交磋商响应文件时，不能出具的</w:t>
      </w:r>
      <w:r>
        <w:rPr>
          <w:rFonts w:hint="eastAsia" w:ascii="仿宋" w:hAnsi="仿宋" w:eastAsia="仿宋" w:cs="仿宋"/>
          <w:sz w:val="24"/>
          <w:szCs w:val="24"/>
          <w:lang w:val="zh-CN"/>
        </w:rPr>
        <w:t>磋商保证金缴纳凭证的</w:t>
      </w:r>
      <w:r>
        <w:rPr>
          <w:rFonts w:hint="eastAsia" w:ascii="仿宋" w:hAnsi="仿宋" w:eastAsia="仿宋" w:cs="仿宋"/>
          <w:sz w:val="24"/>
          <w:szCs w:val="24"/>
        </w:rPr>
        <w:t>，其磋商响应文件将被拒绝接收。</w:t>
      </w:r>
    </w:p>
    <w:p>
      <w:pPr>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rPr>
        <w:t>4、</w:t>
      </w:r>
      <w:r>
        <w:rPr>
          <w:rFonts w:hint="eastAsia" w:ascii="仿宋" w:hAnsi="仿宋" w:eastAsia="仿宋" w:cs="仿宋"/>
          <w:sz w:val="24"/>
          <w:szCs w:val="24"/>
          <w:lang w:val="zh-CN"/>
        </w:rPr>
        <w:t>磋商保证金应用人民币，采用银行转帐支票，电汇、银行即期票现金。</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val="zh-CN"/>
        </w:rPr>
        <w:t>以现金或者支票形式交纳保证金的供应商应当从其基本账户转出。</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6、退还</w:t>
      </w:r>
      <w:r>
        <w:rPr>
          <w:rFonts w:hint="eastAsia" w:ascii="仿宋" w:hAnsi="仿宋" w:eastAsia="仿宋" w:cs="仿宋"/>
          <w:sz w:val="24"/>
          <w:szCs w:val="24"/>
          <w:lang w:eastAsia="zh-CN"/>
        </w:rPr>
        <w:t>磋商</w:t>
      </w:r>
      <w:r>
        <w:rPr>
          <w:rFonts w:hint="eastAsia" w:ascii="仿宋" w:hAnsi="仿宋" w:eastAsia="仿宋" w:cs="仿宋"/>
          <w:sz w:val="24"/>
          <w:szCs w:val="24"/>
        </w:rPr>
        <w:t>保证金：</w:t>
      </w:r>
    </w:p>
    <w:p>
      <w:pPr>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（1）在磋商截止时间前撤回已提交磋商响应文件的供应商的磋商保证金，将在采购代理机构收到供应商书面撤回通知之日起5日内退还。</w:t>
      </w:r>
    </w:p>
    <w:p>
      <w:pPr>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（2）所有未成交供应商的磋商保证金，将在成交通知书发出后5日内退还。</w:t>
      </w:r>
    </w:p>
    <w:p>
      <w:pPr>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（3）成交供应商的磋商保证金，将在签订合同后5日内执合同予以退还。</w:t>
      </w:r>
    </w:p>
    <w:p>
      <w:pPr>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（4）</w:t>
      </w:r>
      <w:r>
        <w:rPr>
          <w:rFonts w:hint="eastAsia" w:ascii="仿宋" w:hAnsi="仿宋" w:eastAsia="仿宋" w:cs="仿宋"/>
          <w:b w:val="0"/>
          <w:bCs w:val="0"/>
          <w:sz w:val="24"/>
          <w:szCs w:val="24"/>
          <w:lang w:eastAsia="zh-CN"/>
        </w:rPr>
        <w:t>成交</w:t>
      </w:r>
      <w:r>
        <w:rPr>
          <w:rFonts w:hint="eastAsia" w:ascii="仿宋" w:hAnsi="仿宋" w:eastAsia="仿宋" w:cs="仿宋"/>
          <w:b w:val="0"/>
          <w:bCs w:val="0"/>
          <w:sz w:val="24"/>
          <w:szCs w:val="24"/>
        </w:rPr>
        <w:t>供应商须在规定的时间内（上述（3）），将签订合同复印件送至代理公司，以此为据办理保证金退还手续，未及时办理退还者，由供应商自行负责。</w:t>
      </w:r>
    </w:p>
    <w:p>
      <w:pPr>
        <w:spacing w:line="360" w:lineRule="auto"/>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7、有下列情形之一的，磋商保证金不予退还：</w:t>
      </w:r>
    </w:p>
    <w:p>
      <w:pPr>
        <w:spacing w:line="360" w:lineRule="auto"/>
        <w:ind w:left="559" w:leftChars="266"/>
        <w:outlineLvl w:val="9"/>
        <w:rPr>
          <w:rFonts w:hint="eastAsia" w:ascii="仿宋" w:hAnsi="仿宋" w:eastAsia="仿宋" w:cs="仿宋"/>
          <w:sz w:val="24"/>
          <w:szCs w:val="24"/>
        </w:rPr>
      </w:pPr>
      <w:r>
        <w:rPr>
          <w:rFonts w:hint="eastAsia" w:ascii="仿宋" w:hAnsi="仿宋" w:eastAsia="仿宋" w:cs="仿宋"/>
          <w:sz w:val="24"/>
          <w:szCs w:val="24"/>
          <w:lang w:val="en-US" w:eastAsia="zh-CN"/>
        </w:rPr>
        <w:t>7-1、</w:t>
      </w:r>
      <w:r>
        <w:rPr>
          <w:rFonts w:hint="eastAsia" w:ascii="仿宋" w:hAnsi="仿宋" w:eastAsia="仿宋" w:cs="仿宋"/>
          <w:sz w:val="24"/>
          <w:szCs w:val="24"/>
        </w:rPr>
        <w:t>供应商在提交</w:t>
      </w:r>
      <w:r>
        <w:rPr>
          <w:rFonts w:hint="eastAsia" w:ascii="仿宋" w:hAnsi="仿宋" w:eastAsia="仿宋" w:cs="仿宋"/>
          <w:sz w:val="24"/>
          <w:szCs w:val="24"/>
          <w:lang w:eastAsia="zh-CN"/>
        </w:rPr>
        <w:t>磋商</w:t>
      </w:r>
      <w:r>
        <w:rPr>
          <w:rFonts w:hint="eastAsia" w:ascii="仿宋" w:hAnsi="仿宋" w:eastAsia="仿宋" w:cs="仿宋"/>
          <w:sz w:val="24"/>
          <w:szCs w:val="24"/>
        </w:rPr>
        <w:t>响应文件截止时间后撤回</w:t>
      </w:r>
      <w:r>
        <w:rPr>
          <w:rFonts w:hint="eastAsia" w:ascii="仿宋" w:hAnsi="仿宋" w:eastAsia="仿宋" w:cs="仿宋"/>
          <w:sz w:val="24"/>
          <w:szCs w:val="24"/>
          <w:lang w:eastAsia="zh-CN"/>
        </w:rPr>
        <w:t>磋商</w:t>
      </w:r>
      <w:r>
        <w:rPr>
          <w:rFonts w:hint="eastAsia" w:ascii="仿宋" w:hAnsi="仿宋" w:eastAsia="仿宋" w:cs="仿宋"/>
          <w:sz w:val="24"/>
          <w:szCs w:val="24"/>
        </w:rPr>
        <w:t>响应文件的；</w:t>
      </w:r>
    </w:p>
    <w:p>
      <w:pPr>
        <w:spacing w:line="360" w:lineRule="auto"/>
        <w:ind w:left="559" w:leftChars="266"/>
        <w:outlineLvl w:val="9"/>
        <w:rPr>
          <w:rFonts w:hint="eastAsia" w:ascii="仿宋" w:hAnsi="仿宋" w:eastAsia="仿宋" w:cs="仿宋"/>
          <w:sz w:val="24"/>
          <w:szCs w:val="24"/>
        </w:rPr>
      </w:pPr>
      <w:r>
        <w:rPr>
          <w:rFonts w:hint="eastAsia" w:ascii="仿宋" w:hAnsi="仿宋" w:eastAsia="仿宋" w:cs="仿宋"/>
          <w:sz w:val="24"/>
          <w:szCs w:val="24"/>
          <w:lang w:val="en-US" w:eastAsia="zh-CN"/>
        </w:rPr>
        <w:t>7-2、</w:t>
      </w:r>
      <w:r>
        <w:rPr>
          <w:rFonts w:hint="eastAsia" w:ascii="仿宋" w:hAnsi="仿宋" w:eastAsia="仿宋" w:cs="仿宋"/>
          <w:sz w:val="24"/>
          <w:szCs w:val="24"/>
        </w:rPr>
        <w:t>供应商在</w:t>
      </w:r>
      <w:r>
        <w:rPr>
          <w:rFonts w:hint="eastAsia" w:ascii="仿宋" w:hAnsi="仿宋" w:eastAsia="仿宋" w:cs="仿宋"/>
          <w:sz w:val="24"/>
          <w:szCs w:val="24"/>
          <w:lang w:eastAsia="zh-CN"/>
        </w:rPr>
        <w:t>磋商</w:t>
      </w:r>
      <w:r>
        <w:rPr>
          <w:rFonts w:hint="eastAsia" w:ascii="仿宋" w:hAnsi="仿宋" w:eastAsia="仿宋" w:cs="仿宋"/>
          <w:sz w:val="24"/>
          <w:szCs w:val="24"/>
        </w:rPr>
        <w:t>响应文件中提供虚假材料的；</w:t>
      </w:r>
    </w:p>
    <w:p>
      <w:pPr>
        <w:spacing w:line="360" w:lineRule="auto"/>
        <w:ind w:left="559" w:leftChars="266"/>
        <w:outlineLvl w:val="9"/>
        <w:rPr>
          <w:rFonts w:hint="eastAsia" w:ascii="仿宋" w:hAnsi="仿宋" w:eastAsia="仿宋" w:cs="仿宋"/>
          <w:sz w:val="24"/>
          <w:szCs w:val="24"/>
        </w:rPr>
      </w:pPr>
      <w:r>
        <w:rPr>
          <w:rFonts w:hint="eastAsia" w:ascii="仿宋" w:hAnsi="仿宋" w:eastAsia="仿宋" w:cs="仿宋"/>
          <w:sz w:val="24"/>
          <w:szCs w:val="24"/>
          <w:lang w:val="en-US" w:eastAsia="zh-CN"/>
        </w:rPr>
        <w:t>7-3、</w:t>
      </w:r>
      <w:r>
        <w:rPr>
          <w:rFonts w:hint="eastAsia" w:ascii="仿宋" w:hAnsi="仿宋" w:eastAsia="仿宋" w:cs="仿宋"/>
          <w:sz w:val="24"/>
          <w:szCs w:val="24"/>
        </w:rPr>
        <w:t>除因不可抗力或磋商文件认可的情形以外，成交供应商不与采购人签订合同的；</w:t>
      </w:r>
    </w:p>
    <w:p>
      <w:pPr>
        <w:spacing w:line="360" w:lineRule="auto"/>
        <w:ind w:left="559" w:leftChars="266"/>
        <w:outlineLvl w:val="9"/>
        <w:rPr>
          <w:rFonts w:hint="eastAsia" w:ascii="仿宋" w:hAnsi="仿宋" w:eastAsia="仿宋" w:cs="仿宋"/>
          <w:sz w:val="24"/>
          <w:szCs w:val="24"/>
        </w:rPr>
      </w:pPr>
      <w:r>
        <w:rPr>
          <w:rFonts w:hint="eastAsia" w:ascii="仿宋" w:hAnsi="仿宋" w:eastAsia="仿宋" w:cs="仿宋"/>
          <w:sz w:val="24"/>
          <w:szCs w:val="24"/>
          <w:lang w:val="en-US" w:eastAsia="zh-CN"/>
        </w:rPr>
        <w:t>7-4、</w:t>
      </w:r>
      <w:r>
        <w:rPr>
          <w:rFonts w:hint="eastAsia" w:ascii="仿宋" w:hAnsi="仿宋" w:eastAsia="仿宋" w:cs="仿宋"/>
          <w:sz w:val="24"/>
          <w:szCs w:val="24"/>
        </w:rPr>
        <w:t>供应商与采购人、其他供应商或者采购代理机构恶意串通的；</w:t>
      </w:r>
    </w:p>
    <w:p>
      <w:pPr>
        <w:spacing w:line="360" w:lineRule="auto"/>
        <w:ind w:left="559" w:leftChars="266"/>
        <w:outlineLvl w:val="9"/>
        <w:rPr>
          <w:rFonts w:hint="eastAsia" w:ascii="仿宋" w:hAnsi="仿宋" w:eastAsia="仿宋" w:cs="仿宋"/>
          <w:sz w:val="24"/>
          <w:szCs w:val="24"/>
        </w:rPr>
      </w:pPr>
      <w:r>
        <w:rPr>
          <w:rFonts w:hint="eastAsia" w:ascii="仿宋" w:hAnsi="仿宋" w:eastAsia="仿宋" w:cs="仿宋"/>
          <w:sz w:val="24"/>
          <w:szCs w:val="24"/>
          <w:lang w:val="en-US" w:eastAsia="zh-CN"/>
        </w:rPr>
        <w:t>7-5、</w:t>
      </w:r>
      <w:r>
        <w:rPr>
          <w:rFonts w:hint="eastAsia" w:ascii="仿宋" w:hAnsi="仿宋" w:eastAsia="仿宋" w:cs="仿宋"/>
          <w:sz w:val="24"/>
          <w:szCs w:val="24"/>
        </w:rPr>
        <w:t>磋商文件规定的其他情形。</w:t>
      </w:r>
    </w:p>
    <w:p>
      <w:pPr>
        <w:spacing w:line="360" w:lineRule="auto"/>
        <w:outlineLvl w:val="9"/>
        <w:rPr>
          <w:rFonts w:hint="eastAsia"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sz w:val="24"/>
          <w:szCs w:val="24"/>
        </w:rPr>
        <w:t>六、</w:t>
      </w:r>
      <w:r>
        <w:rPr>
          <w:rFonts w:hint="eastAsia" w:ascii="仿宋" w:hAnsi="仿宋" w:eastAsia="仿宋" w:cs="仿宋"/>
          <w:b/>
          <w:bCs/>
          <w:color w:val="000000" w:themeColor="text1"/>
          <w:sz w:val="24"/>
          <w:szCs w:val="24"/>
          <w14:textFill>
            <w14:solidFill>
              <w14:schemeClr w14:val="tx1"/>
            </w14:solidFill>
          </w14:textFill>
        </w:rPr>
        <w:t>磋商</w:t>
      </w:r>
      <w:r>
        <w:rPr>
          <w:rFonts w:hint="eastAsia" w:ascii="仿宋" w:hAnsi="仿宋" w:eastAsia="仿宋" w:cs="仿宋"/>
          <w:b/>
          <w:bCs/>
          <w:color w:val="000000" w:themeColor="text1"/>
          <w:sz w:val="24"/>
          <w:szCs w:val="24"/>
          <w:lang w:val="en-US" w:eastAsia="zh-CN"/>
          <w14:textFill>
            <w14:solidFill>
              <w14:schemeClr w14:val="tx1"/>
            </w14:solidFill>
          </w14:textFill>
        </w:rPr>
        <w:t>文件递交</w:t>
      </w:r>
    </w:p>
    <w:p>
      <w:pPr>
        <w:autoSpaceDE w:val="0"/>
        <w:autoSpaceDN w:val="0"/>
        <w:adjustRightInd w:val="0"/>
        <w:snapToGrid w:val="0"/>
        <w:spacing w:line="360" w:lineRule="auto"/>
        <w:ind w:firstLine="480" w:firstLineChars="200"/>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1、磋商响应文件、必备资质文件的递交：</w:t>
      </w:r>
    </w:p>
    <w:p>
      <w:pPr>
        <w:autoSpaceDE w:val="0"/>
        <w:autoSpaceDN w:val="0"/>
        <w:adjustRightInd w:val="0"/>
        <w:snapToGrid w:val="0"/>
        <w:spacing w:line="360" w:lineRule="auto"/>
        <w:ind w:firstLine="480" w:firstLineChars="200"/>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应在磋商截止时间前将磋商响应文件</w:t>
      </w:r>
      <w:r>
        <w:rPr>
          <w:rFonts w:hint="eastAsia" w:ascii="仿宋" w:hAnsi="仿宋" w:eastAsia="仿宋" w:cs="仿宋"/>
          <w:color w:val="000000"/>
          <w:sz w:val="24"/>
          <w:szCs w:val="24"/>
          <w:highlight w:val="none"/>
          <w:lang w:eastAsia="zh-CN"/>
        </w:rPr>
        <w:t>按要求上传</w:t>
      </w:r>
      <w:r>
        <w:rPr>
          <w:rFonts w:hint="eastAsia" w:ascii="仿宋" w:hAnsi="仿宋" w:eastAsia="仿宋" w:cs="仿宋"/>
          <w:color w:val="000000"/>
          <w:sz w:val="24"/>
          <w:szCs w:val="24"/>
          <w:highlight w:val="none"/>
        </w:rPr>
        <w:t>；</w:t>
      </w:r>
    </w:p>
    <w:p>
      <w:pPr>
        <w:autoSpaceDE w:val="0"/>
        <w:autoSpaceDN w:val="0"/>
        <w:adjustRightInd w:val="0"/>
        <w:snapToGrid w:val="0"/>
        <w:spacing w:line="360" w:lineRule="auto"/>
        <w:ind w:firstLine="480" w:firstLineChars="200"/>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1-2、逾期送达或者未按照要求</w:t>
      </w:r>
      <w:r>
        <w:rPr>
          <w:rFonts w:hint="eastAsia" w:ascii="仿宋" w:hAnsi="仿宋" w:eastAsia="仿宋" w:cs="仿宋"/>
          <w:color w:val="000000"/>
          <w:sz w:val="24"/>
          <w:szCs w:val="24"/>
          <w:highlight w:val="none"/>
          <w:lang w:eastAsia="zh-CN"/>
        </w:rPr>
        <w:t>上传</w:t>
      </w:r>
      <w:r>
        <w:rPr>
          <w:rFonts w:hint="eastAsia" w:ascii="仿宋" w:hAnsi="仿宋" w:eastAsia="仿宋" w:cs="仿宋"/>
          <w:color w:val="000000"/>
          <w:sz w:val="24"/>
          <w:szCs w:val="24"/>
          <w:highlight w:val="none"/>
        </w:rPr>
        <w:t>响应文件，将被拒收；</w:t>
      </w:r>
    </w:p>
    <w:p>
      <w:pPr>
        <w:autoSpaceDE w:val="0"/>
        <w:autoSpaceDN w:val="0"/>
        <w:adjustRightInd w:val="0"/>
        <w:snapToGrid w:val="0"/>
        <w:spacing w:line="360" w:lineRule="auto"/>
        <w:ind w:firstLine="480" w:firstLineChars="200"/>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1-3、逾期送达的必备资质文件，将被拒收；</w:t>
      </w:r>
    </w:p>
    <w:p>
      <w:pPr>
        <w:autoSpaceDE w:val="0"/>
        <w:autoSpaceDN w:val="0"/>
        <w:adjustRightInd w:val="0"/>
        <w:snapToGrid w:val="0"/>
        <w:spacing w:line="360" w:lineRule="auto"/>
        <w:ind w:firstLine="480" w:firstLineChars="200"/>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1-4、本次磋商不接受邮寄的磋商响应文件、必备资质文件。</w:t>
      </w:r>
    </w:p>
    <w:p>
      <w:pPr>
        <w:autoSpaceDE w:val="0"/>
        <w:autoSpaceDN w:val="0"/>
        <w:adjustRightInd w:val="0"/>
        <w:snapToGrid w:val="0"/>
        <w:spacing w:line="360" w:lineRule="auto"/>
        <w:ind w:firstLine="480" w:firstLineChars="200"/>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2、磋商响应文件的补充、修改与撤回：</w:t>
      </w:r>
    </w:p>
    <w:p>
      <w:pPr>
        <w:autoSpaceDE w:val="0"/>
        <w:autoSpaceDN w:val="0"/>
        <w:adjustRightInd w:val="0"/>
        <w:snapToGrid w:val="0"/>
        <w:spacing w:line="360" w:lineRule="auto"/>
        <w:ind w:firstLine="480" w:firstLineChars="200"/>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2-1、</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在递交磋商响应文件以后，在规定的磋商截止时间之前,可以补充、修改或撤回已递交的磋商响应文件，并以书面形式通知采购代理机构。补充、修改的内容应当按磋商文件要求密封、签署、盖章，并作为磋商响应文件的组成部分；补充、修改的内容与相应文件不一致的，以补充、修改的内容为准。</w:t>
      </w:r>
    </w:p>
    <w:p>
      <w:pPr>
        <w:autoSpaceDE w:val="0"/>
        <w:autoSpaceDN w:val="0"/>
        <w:adjustRightInd w:val="0"/>
        <w:snapToGrid w:val="0"/>
        <w:spacing w:line="360" w:lineRule="auto"/>
        <w:ind w:firstLine="480" w:firstLineChars="200"/>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2-2、</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提出修改和撤标要求的，须在</w:t>
      </w:r>
      <w:r>
        <w:rPr>
          <w:rFonts w:hint="eastAsia" w:ascii="仿宋" w:hAnsi="仿宋" w:eastAsia="仿宋" w:cs="仿宋"/>
          <w:color w:val="000000"/>
          <w:sz w:val="24"/>
          <w:szCs w:val="24"/>
          <w:highlight w:val="none"/>
          <w:lang w:eastAsia="zh-CN"/>
        </w:rPr>
        <w:t>磋商</w:t>
      </w:r>
      <w:r>
        <w:rPr>
          <w:rFonts w:hint="eastAsia" w:ascii="仿宋" w:hAnsi="仿宋" w:eastAsia="仿宋" w:cs="仿宋"/>
          <w:color w:val="000000"/>
          <w:sz w:val="24"/>
          <w:szCs w:val="24"/>
          <w:highlight w:val="none"/>
        </w:rPr>
        <w:t>截止时间前密封送到采购代理机构，并在封面上加注“修改”字样。</w:t>
      </w:r>
    </w:p>
    <w:p>
      <w:pPr>
        <w:autoSpaceDE w:val="0"/>
        <w:autoSpaceDN w:val="0"/>
        <w:adjustRightInd w:val="0"/>
        <w:snapToGrid w:val="0"/>
        <w:spacing w:line="360" w:lineRule="auto"/>
        <w:ind w:firstLine="480" w:firstLineChars="200"/>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2-3、</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提出撤</w:t>
      </w:r>
      <w:r>
        <w:rPr>
          <w:rFonts w:hint="eastAsia" w:ascii="仿宋" w:hAnsi="仿宋" w:eastAsia="仿宋" w:cs="仿宋"/>
          <w:color w:val="000000"/>
          <w:sz w:val="24"/>
          <w:szCs w:val="24"/>
          <w:highlight w:val="none"/>
          <w:lang w:val="en-US" w:eastAsia="zh-CN"/>
        </w:rPr>
        <w:t>回</w:t>
      </w:r>
      <w:r>
        <w:rPr>
          <w:rFonts w:hint="eastAsia" w:ascii="仿宋" w:hAnsi="仿宋" w:eastAsia="仿宋" w:cs="仿宋"/>
          <w:color w:val="000000"/>
          <w:sz w:val="24"/>
          <w:szCs w:val="24"/>
          <w:highlight w:val="none"/>
        </w:rPr>
        <w:t>磋商</w:t>
      </w:r>
      <w:r>
        <w:rPr>
          <w:rFonts w:hint="eastAsia" w:ascii="仿宋" w:hAnsi="仿宋" w:eastAsia="仿宋" w:cs="仿宋"/>
          <w:color w:val="000000"/>
          <w:sz w:val="24"/>
          <w:szCs w:val="24"/>
          <w:highlight w:val="none"/>
          <w:lang w:val="en-US" w:eastAsia="zh-CN"/>
        </w:rPr>
        <w:t>文件</w:t>
      </w:r>
      <w:r>
        <w:rPr>
          <w:rFonts w:hint="eastAsia" w:ascii="仿宋" w:hAnsi="仿宋" w:eastAsia="仿宋" w:cs="仿宋"/>
          <w:color w:val="000000"/>
          <w:sz w:val="24"/>
          <w:szCs w:val="24"/>
          <w:highlight w:val="none"/>
        </w:rPr>
        <w:t>要求的，须在磋商截止时间前以书面形式（经由法定代表人或被授权人签字）通知采购代理机构。如采取传真形式撤回磋商</w:t>
      </w:r>
      <w:r>
        <w:rPr>
          <w:rFonts w:hint="eastAsia" w:ascii="仿宋" w:hAnsi="仿宋" w:eastAsia="仿宋" w:cs="仿宋"/>
          <w:color w:val="000000"/>
          <w:sz w:val="24"/>
          <w:szCs w:val="24"/>
          <w:highlight w:val="none"/>
          <w:lang w:val="en-US" w:eastAsia="zh-CN"/>
        </w:rPr>
        <w:t>文件</w:t>
      </w:r>
      <w:r>
        <w:rPr>
          <w:rFonts w:hint="eastAsia" w:ascii="仿宋" w:hAnsi="仿宋" w:eastAsia="仿宋" w:cs="仿宋"/>
          <w:color w:val="000000"/>
          <w:sz w:val="24"/>
          <w:szCs w:val="24"/>
          <w:highlight w:val="none"/>
        </w:rPr>
        <w:t>，随后必须补充有法定代表人或被授权人签署的要求撤回磋商的正式文件。</w:t>
      </w:r>
    </w:p>
    <w:p>
      <w:pPr>
        <w:autoSpaceDE w:val="0"/>
        <w:autoSpaceDN w:val="0"/>
        <w:adjustRightInd w:val="0"/>
        <w:snapToGrid w:val="0"/>
        <w:spacing w:line="360" w:lineRule="auto"/>
        <w:ind w:firstLine="480" w:firstLineChars="200"/>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2-4、磋商截止时间之后，</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不得补充、修改磋商响应文件；</w:t>
      </w:r>
    </w:p>
    <w:p>
      <w:pPr>
        <w:autoSpaceDE w:val="0"/>
        <w:autoSpaceDN w:val="0"/>
        <w:adjustRightInd w:val="0"/>
        <w:snapToGrid w:val="0"/>
        <w:spacing w:line="360" w:lineRule="auto"/>
        <w:ind w:firstLine="480" w:firstLineChars="200"/>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2-5、在磋商截止时间至磋商有效期满之前，</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不得撤回其磋商响应文件，否则其磋商保证金将不予退还，提供磋商担保的</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将由专业担保机构先行偿付损失。</w:t>
      </w:r>
    </w:p>
    <w:p>
      <w:pPr>
        <w:autoSpaceDE w:val="0"/>
        <w:autoSpaceDN w:val="0"/>
        <w:adjustRightInd w:val="0"/>
        <w:snapToGrid w:val="0"/>
        <w:spacing w:line="360" w:lineRule="auto"/>
        <w:ind w:firstLine="480" w:firstLineChars="200"/>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3、磋商有效期：</w:t>
      </w:r>
    </w:p>
    <w:p>
      <w:pPr>
        <w:autoSpaceDE w:val="0"/>
        <w:autoSpaceDN w:val="0"/>
        <w:adjustRightInd w:val="0"/>
        <w:snapToGrid w:val="0"/>
        <w:spacing w:line="360" w:lineRule="auto"/>
        <w:ind w:firstLine="480" w:firstLineChars="200"/>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3-1、自磋商</w:t>
      </w:r>
      <w:r>
        <w:rPr>
          <w:rFonts w:hint="eastAsia" w:ascii="仿宋" w:hAnsi="仿宋" w:eastAsia="仿宋" w:cs="仿宋"/>
          <w:color w:val="000000"/>
          <w:sz w:val="24"/>
          <w:szCs w:val="24"/>
          <w:highlight w:val="none"/>
          <w:lang w:val="en-US" w:eastAsia="zh-CN"/>
        </w:rPr>
        <w:t>响应文件递交</w:t>
      </w:r>
      <w:r>
        <w:rPr>
          <w:rFonts w:hint="eastAsia" w:ascii="仿宋" w:hAnsi="仿宋" w:eastAsia="仿宋" w:cs="仿宋"/>
          <w:color w:val="000000"/>
          <w:sz w:val="24"/>
          <w:szCs w:val="24"/>
          <w:highlight w:val="none"/>
        </w:rPr>
        <w:t>之日起90个日历日。</w:t>
      </w:r>
      <w:bookmarkStart w:id="23" w:name="OLE_LINK15"/>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磋商有效期短于磋商文件规定的磋商有效期，按无效磋商</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rPr>
        <w:t>处理。</w:t>
      </w:r>
    </w:p>
    <w:p>
      <w:pPr>
        <w:autoSpaceDE w:val="0"/>
        <w:autoSpaceDN w:val="0"/>
        <w:adjustRightInd w:val="0"/>
        <w:snapToGrid w:val="0"/>
        <w:spacing w:line="360" w:lineRule="auto"/>
        <w:ind w:firstLine="480" w:firstLineChars="200"/>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3-2、在原磋商有效期结束前，采购代理机构可要求</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延长磋商有效期。拒绝延长磋商有效期的</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有权收回磋商保证金，但不得参与该项目后续采购活动。同意延长磋商有效期的</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应相应延长磋商担保的有效期，但不得修改磋商响应文件的实质性内容。</w:t>
      </w:r>
      <w:bookmarkEnd w:id="23"/>
    </w:p>
    <w:p>
      <w:pPr>
        <w:autoSpaceDE w:val="0"/>
        <w:autoSpaceDN w:val="0"/>
        <w:adjustRightInd w:val="0"/>
        <w:snapToGrid w:val="0"/>
        <w:spacing w:line="360" w:lineRule="auto"/>
        <w:ind w:firstLine="360" w:firstLineChars="150"/>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有下列情形之一的，属于恶意串通，对其依照《中华人民共和国政府采购法》第七十七条第一款的规定追究法律责任，磋商无效：</w:t>
      </w:r>
      <w:r>
        <w:rPr>
          <w:rFonts w:hint="eastAsia" w:ascii="仿宋" w:hAnsi="仿宋" w:eastAsia="仿宋" w:cs="仿宋"/>
          <w:color w:val="000000"/>
          <w:sz w:val="24"/>
          <w:szCs w:val="24"/>
          <w:highlight w:val="none"/>
        </w:rPr>
        <w:br w:type="textWrapping"/>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4-1、</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直接或者间接从采购人或采购代理机构处获得其他</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的相关情况并修改其磋商响应文件；</w:t>
      </w:r>
      <w:r>
        <w:rPr>
          <w:rFonts w:hint="eastAsia" w:ascii="仿宋" w:hAnsi="仿宋" w:eastAsia="仿宋" w:cs="仿宋"/>
          <w:color w:val="000000"/>
          <w:sz w:val="24"/>
          <w:szCs w:val="24"/>
          <w:highlight w:val="none"/>
        </w:rPr>
        <w:br w:type="textWrapping"/>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4-2、</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按照采购人或采购代理机构的授意撤换、修改磋商响应文件；</w:t>
      </w:r>
      <w:r>
        <w:rPr>
          <w:rFonts w:hint="eastAsia" w:ascii="仿宋" w:hAnsi="仿宋" w:eastAsia="仿宋" w:cs="仿宋"/>
          <w:color w:val="000000"/>
          <w:sz w:val="24"/>
          <w:szCs w:val="24"/>
          <w:highlight w:val="none"/>
        </w:rPr>
        <w:br w:type="textWrapping"/>
      </w:r>
      <w:r>
        <w:rPr>
          <w:rFonts w:hint="eastAsia" w:ascii="仿宋" w:hAnsi="仿宋" w:eastAsia="仿宋" w:cs="仿宋"/>
          <w:color w:val="000000"/>
          <w:sz w:val="24"/>
          <w:szCs w:val="24"/>
          <w:highlight w:val="none"/>
        </w:rPr>
        <w:t>　4-3、</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之间协商报价、技术方案等磋商响应文件的实质性内容；</w:t>
      </w:r>
      <w:r>
        <w:rPr>
          <w:rFonts w:hint="eastAsia" w:ascii="仿宋" w:hAnsi="仿宋" w:eastAsia="仿宋" w:cs="仿宋"/>
          <w:color w:val="000000"/>
          <w:sz w:val="24"/>
          <w:szCs w:val="24"/>
          <w:highlight w:val="none"/>
        </w:rPr>
        <w:br w:type="textWrapping"/>
      </w:r>
      <w:r>
        <w:rPr>
          <w:rFonts w:hint="eastAsia" w:ascii="仿宋" w:hAnsi="仿宋" w:eastAsia="仿宋" w:cs="仿宋"/>
          <w:color w:val="000000"/>
          <w:sz w:val="24"/>
          <w:szCs w:val="24"/>
          <w:highlight w:val="none"/>
        </w:rPr>
        <w:t>　4-4、属于同一集团、协会、商会等组织成员的</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按照该组织要求协同参加政府采购活动；</w:t>
      </w:r>
      <w:r>
        <w:rPr>
          <w:rFonts w:hint="eastAsia" w:ascii="仿宋" w:hAnsi="仿宋" w:eastAsia="仿宋" w:cs="仿宋"/>
          <w:color w:val="000000"/>
          <w:sz w:val="24"/>
          <w:szCs w:val="24"/>
          <w:highlight w:val="none"/>
        </w:rPr>
        <w:br w:type="textWrapping"/>
      </w:r>
      <w:r>
        <w:rPr>
          <w:rFonts w:hint="eastAsia" w:ascii="仿宋" w:hAnsi="仿宋" w:eastAsia="仿宋" w:cs="仿宋"/>
          <w:color w:val="000000"/>
          <w:sz w:val="24"/>
          <w:szCs w:val="24"/>
          <w:highlight w:val="none"/>
        </w:rPr>
        <w:t>　4-5、</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之间事先约定由某一特定</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lang w:val="en-US" w:eastAsia="zh-CN"/>
        </w:rPr>
        <w:t>成交的</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rPr>
        <w:br w:type="textWrapping"/>
      </w:r>
      <w:r>
        <w:rPr>
          <w:rFonts w:hint="eastAsia" w:ascii="仿宋" w:hAnsi="仿宋" w:eastAsia="仿宋" w:cs="仿宋"/>
          <w:color w:val="000000"/>
          <w:sz w:val="24"/>
          <w:szCs w:val="24"/>
          <w:highlight w:val="none"/>
        </w:rPr>
        <w:t>　4-6、</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之间商定部分</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放弃参加政府采购活动或放弃</w:t>
      </w:r>
      <w:r>
        <w:rPr>
          <w:rFonts w:hint="eastAsia" w:ascii="仿宋" w:hAnsi="仿宋" w:eastAsia="仿宋" w:cs="仿宋"/>
          <w:color w:val="000000"/>
          <w:sz w:val="24"/>
          <w:szCs w:val="24"/>
          <w:highlight w:val="none"/>
          <w:lang w:val="en-US" w:eastAsia="zh-CN"/>
        </w:rPr>
        <w:t>成交</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rPr>
        <w:br w:type="textWrapping"/>
      </w:r>
      <w:r>
        <w:rPr>
          <w:rFonts w:hint="eastAsia" w:ascii="仿宋" w:hAnsi="仿宋" w:eastAsia="仿宋" w:cs="仿宋"/>
          <w:color w:val="000000"/>
          <w:sz w:val="24"/>
          <w:szCs w:val="24"/>
          <w:highlight w:val="none"/>
        </w:rPr>
        <w:t>　4-7、</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相互之间，为谋求特定</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lang w:val="en-US" w:eastAsia="zh-CN"/>
        </w:rPr>
        <w:t>成交</w:t>
      </w:r>
      <w:r>
        <w:rPr>
          <w:rFonts w:hint="eastAsia" w:ascii="仿宋" w:hAnsi="仿宋" w:eastAsia="仿宋" w:cs="仿宋"/>
          <w:color w:val="000000"/>
          <w:sz w:val="24"/>
          <w:szCs w:val="24"/>
          <w:highlight w:val="none"/>
        </w:rPr>
        <w:t>或排斥其他</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的其他串通行为。</w:t>
      </w:r>
      <w:r>
        <w:rPr>
          <w:rFonts w:hint="eastAsia" w:ascii="仿宋" w:hAnsi="仿宋" w:eastAsia="仿宋" w:cs="仿宋"/>
          <w:color w:val="000000"/>
          <w:sz w:val="24"/>
          <w:szCs w:val="24"/>
          <w:highlight w:val="none"/>
        </w:rPr>
        <w:br w:type="textWrapping"/>
      </w:r>
      <w:r>
        <w:rPr>
          <w:rFonts w:hint="eastAsia" w:ascii="仿宋" w:hAnsi="仿宋" w:eastAsia="仿宋" w:cs="仿宋"/>
          <w:color w:val="000000"/>
          <w:sz w:val="24"/>
          <w:szCs w:val="24"/>
          <w:highlight w:val="none"/>
        </w:rPr>
        <w:t xml:space="preserve">  5、有下列情形之一的，视为</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串通磋商，其磋商无效：</w:t>
      </w:r>
    </w:p>
    <w:p>
      <w:pPr>
        <w:autoSpaceDE w:val="0"/>
        <w:autoSpaceDN w:val="0"/>
        <w:adjustRightInd w:val="0"/>
        <w:snapToGrid w:val="0"/>
        <w:spacing w:line="360" w:lineRule="auto"/>
        <w:ind w:firstLine="240" w:firstLineChars="100"/>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5-1、不同</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的磋商响应文件由同一单位或者个人编制；</w:t>
      </w:r>
    </w:p>
    <w:p>
      <w:pPr>
        <w:autoSpaceDE w:val="0"/>
        <w:autoSpaceDN w:val="0"/>
        <w:adjustRightInd w:val="0"/>
        <w:snapToGrid w:val="0"/>
        <w:spacing w:line="360" w:lineRule="auto"/>
        <w:ind w:firstLine="240" w:firstLineChars="100"/>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5-2、不同</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委托同一单位或者个人办理磋商事宜；</w:t>
      </w:r>
    </w:p>
    <w:p>
      <w:pPr>
        <w:autoSpaceDE w:val="0"/>
        <w:autoSpaceDN w:val="0"/>
        <w:adjustRightInd w:val="0"/>
        <w:snapToGrid w:val="0"/>
        <w:spacing w:line="360" w:lineRule="auto"/>
        <w:ind w:firstLine="240" w:firstLineChars="100"/>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5-3、不同</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的磋商响应文件载明的项目管理成员或者联系人为同一人；</w:t>
      </w:r>
    </w:p>
    <w:p>
      <w:pPr>
        <w:autoSpaceDE w:val="0"/>
        <w:autoSpaceDN w:val="0"/>
        <w:adjustRightInd w:val="0"/>
        <w:snapToGrid w:val="0"/>
        <w:spacing w:line="360" w:lineRule="auto"/>
        <w:ind w:firstLine="240" w:firstLineChars="100"/>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5-4、不同</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的磋商响应文件异常一致或者</w:t>
      </w:r>
      <w:r>
        <w:rPr>
          <w:rFonts w:hint="eastAsia" w:ascii="仿宋" w:hAnsi="仿宋" w:eastAsia="仿宋" w:cs="仿宋"/>
          <w:color w:val="000000"/>
          <w:sz w:val="24"/>
          <w:szCs w:val="24"/>
          <w:highlight w:val="none"/>
          <w:lang w:eastAsia="zh-CN"/>
        </w:rPr>
        <w:t>磋商报价</w:t>
      </w:r>
      <w:r>
        <w:rPr>
          <w:rFonts w:hint="eastAsia" w:ascii="仿宋" w:hAnsi="仿宋" w:eastAsia="仿宋" w:cs="仿宋"/>
          <w:color w:val="000000"/>
          <w:sz w:val="24"/>
          <w:szCs w:val="24"/>
          <w:highlight w:val="none"/>
        </w:rPr>
        <w:t>呈现规律性差异；</w:t>
      </w:r>
    </w:p>
    <w:p>
      <w:pPr>
        <w:spacing w:line="360" w:lineRule="auto"/>
        <w:ind w:firstLine="240" w:firstLineChars="100"/>
        <w:rPr>
          <w:rFonts w:hint="eastAsia"/>
        </w:rPr>
      </w:pPr>
      <w:r>
        <w:rPr>
          <w:rFonts w:hint="eastAsia" w:ascii="仿宋" w:hAnsi="仿宋" w:eastAsia="仿宋" w:cs="仿宋"/>
          <w:color w:val="000000"/>
          <w:sz w:val="24"/>
          <w:szCs w:val="24"/>
          <w:highlight w:val="none"/>
        </w:rPr>
        <w:t>5-5、不同</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的磋商保证金从同一单位或者个人的账户转出</w:t>
      </w:r>
      <w:r>
        <w:rPr>
          <w:rFonts w:hint="eastAsia" w:ascii="仿宋" w:hAnsi="仿宋" w:eastAsia="仿宋" w:cs="仿宋"/>
          <w:sz w:val="24"/>
          <w:szCs w:val="24"/>
          <w:highlight w:val="none"/>
        </w:rPr>
        <w:t>。</w:t>
      </w:r>
    </w:p>
    <w:p>
      <w:pPr>
        <w:autoSpaceDE w:val="0"/>
        <w:autoSpaceDN w:val="0"/>
        <w:adjustRightInd w:val="0"/>
        <w:snapToGrid w:val="0"/>
        <w:spacing w:line="360" w:lineRule="auto"/>
        <w:ind w:firstLine="120" w:firstLineChars="50"/>
        <w:rPr>
          <w:rFonts w:hint="eastAsia" w:ascii="仿宋" w:hAnsi="仿宋" w:eastAsia="仿宋" w:cs="仿宋"/>
          <w:b/>
          <w:bCs/>
          <w:sz w:val="24"/>
          <w:szCs w:val="24"/>
        </w:rPr>
      </w:pPr>
      <w:r>
        <w:rPr>
          <w:rFonts w:hint="eastAsia" w:ascii="仿宋" w:hAnsi="仿宋" w:eastAsia="仿宋" w:cs="仿宋"/>
          <w:b/>
          <w:bCs/>
          <w:sz w:val="24"/>
          <w:szCs w:val="24"/>
        </w:rPr>
        <w:t>七、磋商 评审</w:t>
      </w:r>
    </w:p>
    <w:p>
      <w:pPr>
        <w:autoSpaceDE w:val="0"/>
        <w:autoSpaceDN w:val="0"/>
        <w:adjustRightInd w:val="0"/>
        <w:snapToGrid w:val="0"/>
        <w:spacing w:line="360" w:lineRule="auto"/>
        <w:ind w:firstLine="361" w:firstLineChars="150"/>
        <w:rPr>
          <w:rFonts w:hint="eastAsia" w:ascii="仿宋" w:hAnsi="仿宋" w:eastAsia="仿宋" w:cs="仿宋"/>
          <w:b/>
          <w:bCs/>
          <w:sz w:val="24"/>
          <w:szCs w:val="24"/>
        </w:rPr>
      </w:pPr>
      <w:r>
        <w:rPr>
          <w:rFonts w:hint="eastAsia" w:ascii="仿宋" w:hAnsi="仿宋" w:eastAsia="仿宋" w:cs="仿宋"/>
          <w:b/>
          <w:bCs/>
          <w:sz w:val="24"/>
          <w:szCs w:val="24"/>
        </w:rPr>
        <w:t>1、磋商</w:t>
      </w:r>
    </w:p>
    <w:p>
      <w:pPr>
        <w:autoSpaceDE w:val="0"/>
        <w:autoSpaceDN w:val="0"/>
        <w:adjustRightInd w:val="0"/>
        <w:snapToGrid w:val="0"/>
        <w:spacing w:line="360" w:lineRule="auto"/>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1-1、采购代理机构按磋商文件规定的时间和地点组织磋商。</w:t>
      </w:r>
    </w:p>
    <w:p>
      <w:pPr>
        <w:autoSpaceDE w:val="0"/>
        <w:autoSpaceDN w:val="0"/>
        <w:adjustRightInd w:val="0"/>
        <w:snapToGrid w:val="0"/>
        <w:spacing w:line="360" w:lineRule="auto"/>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1-2、所有参会人员应签名报到，以证明其出席。供应商未参加磋商的，视同认可成交结果。</w:t>
      </w:r>
    </w:p>
    <w:p>
      <w:pPr>
        <w:autoSpaceDE w:val="0"/>
        <w:autoSpaceDN w:val="0"/>
        <w:adjustRightInd w:val="0"/>
        <w:snapToGrid w:val="0"/>
        <w:spacing w:line="360" w:lineRule="auto"/>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1-3、磋商会议由采购代理机构主持。主持人宣读磋商会议开始，宣读会场纪律，宣布参加会议的供应商名单。</w:t>
      </w:r>
    </w:p>
    <w:p>
      <w:pPr>
        <w:autoSpaceDE w:val="0"/>
        <w:autoSpaceDN w:val="0"/>
        <w:adjustRightInd w:val="0"/>
        <w:snapToGrid w:val="0"/>
        <w:spacing w:line="360" w:lineRule="auto"/>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1-4、对磋商响应文件进行评审。</w:t>
      </w:r>
    </w:p>
    <w:p>
      <w:pPr>
        <w:autoSpaceDE w:val="0"/>
        <w:autoSpaceDN w:val="0"/>
        <w:adjustRightInd w:val="0"/>
        <w:snapToGrid w:val="0"/>
        <w:spacing w:line="360" w:lineRule="auto"/>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、采购代理机构对磋商过程进行全程录音录像，并存档备查。</w:t>
      </w:r>
    </w:p>
    <w:p>
      <w:pPr>
        <w:autoSpaceDE w:val="0"/>
        <w:autoSpaceDN w:val="0"/>
        <w:adjustRightInd w:val="0"/>
        <w:snapToGrid w:val="0"/>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采购代理机构对磋商过程进行文字记录，由参加磋商的各供应商代表和相关工作人员签字确认，并存档备查。供应商代表对磋商过程和磋商记录有疑义的，以及认为采购人、采购代理机构相关工作人员有需要回避的情形的，应当场提出询问或回避申请。</w:t>
      </w:r>
    </w:p>
    <w:p>
      <w:pPr>
        <w:autoSpaceDE w:val="0"/>
        <w:autoSpaceDN w:val="0"/>
        <w:adjustRightInd w:val="0"/>
        <w:snapToGrid w:val="0"/>
        <w:spacing w:line="360" w:lineRule="auto"/>
        <w:ind w:firstLine="361" w:firstLineChars="150"/>
        <w:rPr>
          <w:rFonts w:hint="eastAsia" w:ascii="仿宋" w:hAnsi="仿宋" w:eastAsia="仿宋" w:cs="仿宋"/>
          <w:b/>
          <w:bCs/>
          <w:sz w:val="24"/>
          <w:szCs w:val="24"/>
        </w:rPr>
      </w:pPr>
      <w:r>
        <w:rPr>
          <w:rFonts w:hint="eastAsia" w:ascii="仿宋" w:hAnsi="仿宋" w:eastAsia="仿宋" w:cs="仿宋"/>
          <w:b/>
          <w:bCs/>
          <w:sz w:val="24"/>
          <w:szCs w:val="24"/>
        </w:rPr>
        <w:t>2、评审</w:t>
      </w:r>
    </w:p>
    <w:p>
      <w:pPr>
        <w:autoSpaceDE w:val="0"/>
        <w:autoSpaceDN w:val="0"/>
        <w:adjustRightInd w:val="0"/>
        <w:snapToGrid w:val="0"/>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2-1、磋商小组</w:t>
      </w:r>
    </w:p>
    <w:p>
      <w:pPr>
        <w:autoSpaceDE w:val="0"/>
        <w:autoSpaceDN w:val="0"/>
        <w:adjustRightInd w:val="0"/>
        <w:snapToGrid w:val="0"/>
        <w:spacing w:line="360" w:lineRule="auto"/>
        <w:ind w:firstLine="120" w:firstLineChars="50"/>
        <w:rPr>
          <w:rFonts w:hint="eastAsia" w:ascii="仿宋" w:hAnsi="仿宋" w:eastAsia="仿宋" w:cs="仿宋"/>
          <w:sz w:val="24"/>
          <w:szCs w:val="24"/>
        </w:rPr>
      </w:pPr>
      <w:r>
        <w:rPr>
          <w:rFonts w:hint="eastAsia" w:ascii="仿宋" w:hAnsi="仿宋" w:eastAsia="仿宋" w:cs="仿宋"/>
          <w:sz w:val="24"/>
          <w:szCs w:val="24"/>
        </w:rPr>
        <w:t>（1）采购代理机构根据《中华人民共和国政府采购法》及其实施条例、《政府采购货物和服务招标磋商管理办法》（财政部令第87号）等规定，依法组建磋商小组。</w:t>
      </w:r>
    </w:p>
    <w:p>
      <w:pPr>
        <w:autoSpaceDE w:val="0"/>
        <w:autoSpaceDN w:val="0"/>
        <w:adjustRightInd w:val="0"/>
        <w:snapToGrid w:val="0"/>
        <w:spacing w:line="360" w:lineRule="auto"/>
        <w:ind w:firstLine="120" w:firstLineChars="5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rPr>
        <w:t>磋商小组由采购人代表和评审专家共3人以上单数组成，其中技术、经济类专家人数不得少于磋商小组成员总数的2/3</w:t>
      </w:r>
      <w:r>
        <w:rPr>
          <w:rFonts w:hint="eastAsia" w:ascii="仿宋" w:hAnsi="仿宋" w:eastAsia="仿宋" w:cs="仿宋"/>
          <w:sz w:val="24"/>
          <w:szCs w:val="24"/>
          <w:lang w:eastAsia="zh-CN"/>
        </w:rPr>
        <w:t>。</w:t>
      </w:r>
    </w:p>
    <w:p>
      <w:pPr>
        <w:autoSpaceDE w:val="0"/>
        <w:autoSpaceDN w:val="0"/>
        <w:adjustRightInd w:val="0"/>
        <w:snapToGrid w:val="0"/>
        <w:spacing w:line="360" w:lineRule="auto"/>
        <w:ind w:firstLine="120" w:firstLineChars="5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）采购人派代表进入磋商小组时，须向采购代理机构出具授权函。</w:t>
      </w:r>
    </w:p>
    <w:p>
      <w:pPr>
        <w:autoSpaceDE w:val="0"/>
        <w:autoSpaceDN w:val="0"/>
        <w:adjustRightInd w:val="0"/>
        <w:snapToGrid w:val="0"/>
        <w:spacing w:line="360" w:lineRule="auto"/>
        <w:ind w:firstLine="120" w:firstLineChars="5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4</w:t>
      </w:r>
      <w:r>
        <w:rPr>
          <w:rFonts w:hint="eastAsia" w:ascii="仿宋" w:hAnsi="仿宋" w:eastAsia="仿宋" w:cs="仿宋"/>
          <w:sz w:val="24"/>
          <w:szCs w:val="24"/>
        </w:rPr>
        <w:t>）磋商小组应推荐一名评审专家担任评审组长，并由评审组长牵头组织该项目评审工作，采购人代表不得担任评审组长。</w:t>
      </w:r>
    </w:p>
    <w:p>
      <w:pPr>
        <w:autoSpaceDE w:val="0"/>
        <w:autoSpaceDN w:val="0"/>
        <w:adjustRightInd w:val="0"/>
        <w:snapToGrid w:val="0"/>
        <w:spacing w:line="360" w:lineRule="auto"/>
        <w:ind w:firstLine="120" w:firstLineChars="5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5</w:t>
      </w:r>
      <w:r>
        <w:rPr>
          <w:rFonts w:hint="eastAsia" w:ascii="仿宋" w:hAnsi="仿宋" w:eastAsia="仿宋" w:cs="仿宋"/>
          <w:sz w:val="24"/>
          <w:szCs w:val="24"/>
        </w:rPr>
        <w:t>）磋商小组成员应当遵守并履行下列职责义务：</w:t>
      </w:r>
    </w:p>
    <w:p>
      <w:pPr>
        <w:autoSpaceDE w:val="0"/>
        <w:autoSpaceDN w:val="0"/>
        <w:adjustRightInd w:val="0"/>
        <w:snapToGrid w:val="0"/>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a、遵纪守法，客观、公正、认真负责地履行职责，根据磋商文件规定的评审程序、评审方法和评审标准审查磋商响应文件；</w:t>
      </w:r>
    </w:p>
    <w:p>
      <w:pPr>
        <w:autoSpaceDE w:val="0"/>
        <w:autoSpaceDN w:val="0"/>
        <w:adjustRightInd w:val="0"/>
        <w:snapToGrid w:val="0"/>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b、符合性审查、评价磋商响应文件是否符合磋商文件的商务、技术等实质性要求；</w:t>
      </w:r>
    </w:p>
    <w:p>
      <w:pPr>
        <w:autoSpaceDE w:val="0"/>
        <w:autoSpaceDN w:val="0"/>
        <w:adjustRightInd w:val="0"/>
        <w:snapToGrid w:val="0"/>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c、要求供应商对磋商响应文件有关事项作出澄清或者说明；</w:t>
      </w:r>
    </w:p>
    <w:p>
      <w:pPr>
        <w:autoSpaceDE w:val="0"/>
        <w:autoSpaceDN w:val="0"/>
        <w:adjustRightInd w:val="0"/>
        <w:snapToGrid w:val="0"/>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d、对磋商响应文件进行比较和评价；</w:t>
      </w:r>
    </w:p>
    <w:p>
      <w:pPr>
        <w:autoSpaceDE w:val="0"/>
        <w:autoSpaceDN w:val="0"/>
        <w:adjustRightInd w:val="0"/>
        <w:snapToGrid w:val="0"/>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e、确定成交候选人名单，以及根据采购人委托直接确定成交供应商；</w:t>
      </w:r>
    </w:p>
    <w:p>
      <w:pPr>
        <w:autoSpaceDE w:val="0"/>
        <w:autoSpaceDN w:val="0"/>
        <w:adjustRightInd w:val="0"/>
        <w:snapToGrid w:val="0"/>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f、向采购人、采购代理机构或者有关部门报告评审中发现的违法行为；</w:t>
      </w:r>
    </w:p>
    <w:p>
      <w:pPr>
        <w:autoSpaceDE w:val="0"/>
        <w:autoSpaceDN w:val="0"/>
        <w:adjustRightInd w:val="0"/>
        <w:snapToGrid w:val="0"/>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g、对评审过程及各供应商的商业机密予以保密；</w:t>
      </w:r>
    </w:p>
    <w:p>
      <w:pPr>
        <w:autoSpaceDE w:val="0"/>
        <w:autoSpaceDN w:val="0"/>
        <w:adjustRightInd w:val="0"/>
        <w:snapToGrid w:val="0"/>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h、配合采购人、采购代理机构答复各供应商提出的质疑；</w:t>
      </w:r>
    </w:p>
    <w:p>
      <w:pPr>
        <w:autoSpaceDE w:val="0"/>
        <w:autoSpaceDN w:val="0"/>
        <w:adjustRightInd w:val="0"/>
        <w:snapToGrid w:val="0"/>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i、配合各部门的投诉处理和监督检查工作。</w:t>
      </w:r>
    </w:p>
    <w:p>
      <w:pPr>
        <w:autoSpaceDE w:val="0"/>
        <w:autoSpaceDN w:val="0"/>
        <w:adjustRightInd w:val="0"/>
        <w:snapToGrid w:val="0"/>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2-2、在政府采购活动中，采购人员及相关人员（包括磋商小组）与供应商有下列利害关系之一的，应当回避：</w:t>
      </w:r>
      <w:r>
        <w:rPr>
          <w:rFonts w:hint="eastAsia" w:ascii="仿宋" w:hAnsi="仿宋" w:eastAsia="仿宋" w:cs="仿宋"/>
          <w:sz w:val="24"/>
          <w:szCs w:val="24"/>
        </w:rPr>
        <w:br w:type="textWrapping"/>
      </w:r>
      <w:r>
        <w:rPr>
          <w:rFonts w:hint="eastAsia" w:ascii="仿宋" w:hAnsi="仿宋" w:eastAsia="仿宋" w:cs="仿宋"/>
          <w:sz w:val="24"/>
          <w:szCs w:val="24"/>
        </w:rPr>
        <w:t>　（1）参加采购活动前3年内与供应商存在劳动关系；</w:t>
      </w:r>
      <w:r>
        <w:rPr>
          <w:rFonts w:hint="eastAsia" w:ascii="仿宋" w:hAnsi="仿宋" w:eastAsia="仿宋" w:cs="仿宋"/>
          <w:sz w:val="24"/>
          <w:szCs w:val="24"/>
        </w:rPr>
        <w:br w:type="textWrapping"/>
      </w:r>
      <w:r>
        <w:rPr>
          <w:rFonts w:hint="eastAsia" w:ascii="仿宋" w:hAnsi="仿宋" w:eastAsia="仿宋" w:cs="仿宋"/>
          <w:sz w:val="24"/>
          <w:szCs w:val="24"/>
        </w:rPr>
        <w:t>　（2）参加采购活动前3年内担任供应商的董事、监事；</w:t>
      </w:r>
      <w:r>
        <w:rPr>
          <w:rFonts w:hint="eastAsia" w:ascii="仿宋" w:hAnsi="仿宋" w:eastAsia="仿宋" w:cs="仿宋"/>
          <w:sz w:val="24"/>
          <w:szCs w:val="24"/>
        </w:rPr>
        <w:br w:type="textWrapping"/>
      </w:r>
      <w:r>
        <w:rPr>
          <w:rFonts w:hint="eastAsia" w:ascii="仿宋" w:hAnsi="仿宋" w:eastAsia="仿宋" w:cs="仿宋"/>
          <w:sz w:val="24"/>
          <w:szCs w:val="24"/>
        </w:rPr>
        <w:t>　（3）参加采购活动前3年内是供应商的控股股东或者实际控制人；</w:t>
      </w:r>
      <w:r>
        <w:rPr>
          <w:rFonts w:hint="eastAsia" w:ascii="仿宋" w:hAnsi="仿宋" w:eastAsia="仿宋" w:cs="仿宋"/>
          <w:sz w:val="24"/>
          <w:szCs w:val="24"/>
        </w:rPr>
        <w:br w:type="textWrapping"/>
      </w:r>
      <w:r>
        <w:rPr>
          <w:rFonts w:hint="eastAsia" w:ascii="仿宋" w:hAnsi="仿宋" w:eastAsia="仿宋" w:cs="仿宋"/>
          <w:sz w:val="24"/>
          <w:szCs w:val="24"/>
        </w:rPr>
        <w:t>　（4）与供应商的法定代表人或者负责人有夫妻、直系血亲、三代以内旁系血亲或者近姻亲关系；</w:t>
      </w:r>
      <w:r>
        <w:rPr>
          <w:rFonts w:hint="eastAsia" w:ascii="仿宋" w:hAnsi="仿宋" w:eastAsia="仿宋" w:cs="仿宋"/>
          <w:sz w:val="24"/>
          <w:szCs w:val="24"/>
        </w:rPr>
        <w:br w:type="textWrapping"/>
      </w:r>
      <w:r>
        <w:rPr>
          <w:rFonts w:hint="eastAsia" w:ascii="仿宋" w:hAnsi="仿宋" w:eastAsia="仿宋" w:cs="仿宋"/>
          <w:sz w:val="24"/>
          <w:szCs w:val="24"/>
        </w:rPr>
        <w:t>　（5）与供应商有其他可能影响政府采购活动公平、公正进行的关系。</w:t>
      </w:r>
    </w:p>
    <w:p>
      <w:pPr>
        <w:autoSpaceDE w:val="0"/>
        <w:autoSpaceDN w:val="0"/>
        <w:adjustRightInd w:val="0"/>
        <w:snapToGrid w:val="0"/>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2-3、评审原则：坚持公平、公正、科学、择优原则，禁止不正当竞争。</w:t>
      </w:r>
    </w:p>
    <w:p>
      <w:pPr>
        <w:autoSpaceDE w:val="0"/>
        <w:autoSpaceDN w:val="0"/>
        <w:adjustRightInd w:val="0"/>
        <w:snapToGrid w:val="0"/>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2-4、评审办法：本次招标采用综合评分法（详见评</w:t>
      </w:r>
      <w:r>
        <w:rPr>
          <w:rFonts w:hint="eastAsia" w:ascii="仿宋" w:hAnsi="仿宋" w:eastAsia="仿宋" w:cs="仿宋"/>
          <w:sz w:val="24"/>
          <w:szCs w:val="24"/>
          <w:lang w:eastAsia="zh-CN"/>
        </w:rPr>
        <w:t>标办法</w:t>
      </w:r>
      <w:r>
        <w:rPr>
          <w:rFonts w:hint="eastAsia" w:ascii="仿宋" w:hAnsi="仿宋" w:eastAsia="仿宋" w:cs="仿宋"/>
          <w:sz w:val="24"/>
          <w:szCs w:val="24"/>
        </w:rPr>
        <w:t>）。</w:t>
      </w:r>
    </w:p>
    <w:p>
      <w:pPr>
        <w:autoSpaceDE w:val="0"/>
        <w:autoSpaceDN w:val="0"/>
        <w:adjustRightInd w:val="0"/>
        <w:snapToGrid w:val="0"/>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2-5、评审工作程序：符合性审查、澄清、评价、推荐成交候选人的工作程序进行评审。</w:t>
      </w:r>
    </w:p>
    <w:p>
      <w:pPr>
        <w:autoSpaceDE w:val="0"/>
        <w:autoSpaceDN w:val="0"/>
        <w:adjustRightInd w:val="0"/>
        <w:snapToGrid w:val="0"/>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2-6、评审工作程序</w:t>
      </w:r>
    </w:p>
    <w:p>
      <w:pPr>
        <w:autoSpaceDE w:val="0"/>
        <w:autoSpaceDN w:val="0"/>
        <w:adjustRightInd w:val="0"/>
        <w:snapToGrid w:val="0"/>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2-6-1、磋商响应文件</w:t>
      </w:r>
      <w:r>
        <w:rPr>
          <w:rFonts w:hint="eastAsia" w:ascii="仿宋" w:hAnsi="仿宋" w:eastAsia="仿宋" w:cs="仿宋"/>
          <w:sz w:val="24"/>
          <w:szCs w:val="24"/>
          <w:lang w:eastAsia="zh-CN"/>
        </w:rPr>
        <w:t>初审</w:t>
      </w:r>
    </w:p>
    <w:p>
      <w:pPr>
        <w:autoSpaceDE w:val="0"/>
        <w:autoSpaceDN w:val="0"/>
        <w:adjustRightInd w:val="0"/>
        <w:snapToGrid w:val="0"/>
        <w:spacing w:line="360" w:lineRule="auto"/>
        <w:ind w:firstLine="120" w:firstLineChars="50"/>
        <w:rPr>
          <w:rFonts w:hint="eastAsia" w:ascii="仿宋" w:hAnsi="仿宋" w:eastAsia="仿宋" w:cs="仿宋"/>
          <w:sz w:val="24"/>
          <w:szCs w:val="24"/>
          <w:lang w:eastAsia="zh-CN"/>
        </w:rPr>
      </w:pPr>
      <w:r>
        <w:rPr>
          <w:rFonts w:hint="eastAsia" w:ascii="仿宋" w:hAnsi="仿宋" w:eastAsia="仿宋" w:cs="仿宋"/>
          <w:sz w:val="24"/>
          <w:szCs w:val="24"/>
        </w:rPr>
        <w:t>（1）磋商响应文件资格性审查：依据法律法规和磋商文件的规定，对响应文件中的资格证明文件进行审查，以确保供应商是否具备相应资格</w:t>
      </w:r>
      <w:r>
        <w:rPr>
          <w:rFonts w:hint="eastAsia" w:ascii="仿宋" w:hAnsi="仿宋" w:eastAsia="仿宋" w:cs="仿宋"/>
          <w:sz w:val="24"/>
          <w:szCs w:val="24"/>
          <w:lang w:eastAsia="zh-CN"/>
        </w:rPr>
        <w:t>，</w:t>
      </w:r>
      <w:r>
        <w:rPr>
          <w:rFonts w:hint="eastAsia" w:ascii="仿宋" w:hAnsi="仿宋" w:eastAsia="仿宋" w:cs="仿宋"/>
          <w:sz w:val="24"/>
          <w:szCs w:val="24"/>
          <w:highlight w:val="none"/>
          <w:lang w:eastAsia="zh-CN"/>
        </w:rPr>
        <w:t>由磋商小组</w:t>
      </w:r>
      <w:r>
        <w:rPr>
          <w:rFonts w:hint="eastAsia" w:ascii="仿宋" w:hAnsi="仿宋" w:eastAsia="仿宋" w:cs="仿宋"/>
          <w:sz w:val="24"/>
          <w:szCs w:val="24"/>
          <w:highlight w:val="none"/>
        </w:rPr>
        <w:t>对供应商的资格进行审查。</w:t>
      </w:r>
    </w:p>
    <w:p>
      <w:pPr>
        <w:autoSpaceDE w:val="0"/>
        <w:autoSpaceDN w:val="0"/>
        <w:adjustRightInd w:val="0"/>
        <w:snapToGrid w:val="0"/>
        <w:spacing w:line="360" w:lineRule="auto"/>
        <w:ind w:firstLine="120" w:firstLineChars="50"/>
        <w:rPr>
          <w:rFonts w:hint="eastAsia" w:ascii="仿宋" w:hAnsi="仿宋" w:eastAsia="仿宋" w:cs="仿宋"/>
          <w:sz w:val="24"/>
          <w:szCs w:val="24"/>
        </w:rPr>
      </w:pPr>
      <w:r>
        <w:rPr>
          <w:rFonts w:hint="eastAsia" w:ascii="仿宋" w:hAnsi="仿宋" w:eastAsia="仿宋" w:cs="仿宋"/>
          <w:sz w:val="24"/>
          <w:szCs w:val="24"/>
        </w:rPr>
        <w:t>（2）磋商响应文件符合性审查：依据磋商文件的规定，从响应文件的有效性、完整性和对磋商文件的响应程度进行审查，以确定是否对磋商文件的实质性内容作出响应。</w:t>
      </w:r>
    </w:p>
    <w:p>
      <w:pPr>
        <w:autoSpaceDE w:val="0"/>
        <w:autoSpaceDN w:val="0"/>
        <w:adjustRightInd w:val="0"/>
        <w:snapToGrid w:val="0"/>
        <w:spacing w:line="360" w:lineRule="auto"/>
        <w:ind w:firstLine="120" w:firstLineChars="50"/>
        <w:rPr>
          <w:rFonts w:hint="eastAsia" w:ascii="仿宋" w:hAnsi="仿宋" w:eastAsia="仿宋" w:cs="仿宋"/>
          <w:sz w:val="24"/>
          <w:szCs w:val="24"/>
        </w:rPr>
      </w:pPr>
      <w:r>
        <w:rPr>
          <w:rFonts w:hint="eastAsia" w:ascii="仿宋" w:hAnsi="仿宋" w:eastAsia="仿宋" w:cs="仿宋"/>
          <w:sz w:val="24"/>
          <w:szCs w:val="24"/>
        </w:rPr>
        <w:t>（3）资格性审查，详见磋商公告。</w:t>
      </w:r>
    </w:p>
    <w:p>
      <w:pPr>
        <w:autoSpaceDE w:val="0"/>
        <w:autoSpaceDN w:val="0"/>
        <w:adjustRightInd w:val="0"/>
        <w:snapToGrid w:val="0"/>
        <w:spacing w:line="360" w:lineRule="auto"/>
        <w:ind w:firstLine="120" w:firstLineChars="5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（4）符合性审查，出现下列情况者（但不限于），按无效磋商响应文件处理</w:t>
      </w:r>
      <w:r>
        <w:rPr>
          <w:rFonts w:hint="eastAsia" w:ascii="仿宋" w:hAnsi="仿宋" w:eastAsia="仿宋" w:cs="仿宋"/>
          <w:sz w:val="24"/>
          <w:szCs w:val="24"/>
          <w:highlight w:val="none"/>
          <w:lang w:eastAsia="zh-CN"/>
        </w:rPr>
        <w:t>：</w:t>
      </w:r>
    </w:p>
    <w:p>
      <w:pPr>
        <w:autoSpaceDE w:val="0"/>
        <w:autoSpaceDN w:val="0"/>
        <w:adjustRightInd w:val="0"/>
        <w:snapToGrid w:val="0"/>
        <w:spacing w:line="360" w:lineRule="auto"/>
        <w:ind w:firstLine="360" w:firstLineChars="15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1）响应文件封面、响应函、法定代表人授权委托书的项目名称、项目编号。</w:t>
      </w:r>
    </w:p>
    <w:p>
      <w:pPr>
        <w:autoSpaceDE w:val="0"/>
        <w:autoSpaceDN w:val="0"/>
        <w:adjustRightInd w:val="0"/>
        <w:snapToGrid w:val="0"/>
        <w:spacing w:line="360" w:lineRule="auto"/>
        <w:ind w:firstLine="360" w:firstLineChars="15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2）响应文件签署、盖章。</w:t>
      </w:r>
    </w:p>
    <w:p>
      <w:pPr>
        <w:autoSpaceDE w:val="0"/>
        <w:autoSpaceDN w:val="0"/>
        <w:adjustRightInd w:val="0"/>
        <w:snapToGrid w:val="0"/>
        <w:spacing w:line="360" w:lineRule="auto"/>
        <w:ind w:firstLine="360" w:firstLineChars="15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3）响应文件组成。</w:t>
      </w:r>
    </w:p>
    <w:p>
      <w:pPr>
        <w:autoSpaceDE w:val="0"/>
        <w:autoSpaceDN w:val="0"/>
        <w:adjustRightInd w:val="0"/>
        <w:snapToGrid w:val="0"/>
        <w:spacing w:line="360" w:lineRule="auto"/>
        <w:ind w:firstLine="360" w:firstLineChars="15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4）磋商保证金的有效性。</w:t>
      </w:r>
    </w:p>
    <w:p>
      <w:pPr>
        <w:autoSpaceDE w:val="0"/>
        <w:autoSpaceDN w:val="0"/>
        <w:adjustRightInd w:val="0"/>
        <w:snapToGrid w:val="0"/>
        <w:spacing w:line="360" w:lineRule="auto"/>
        <w:ind w:firstLine="360" w:firstLineChars="15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5）响应文件有效期。</w:t>
      </w:r>
    </w:p>
    <w:p>
      <w:pPr>
        <w:autoSpaceDE w:val="0"/>
        <w:autoSpaceDN w:val="0"/>
        <w:adjustRightInd w:val="0"/>
        <w:snapToGrid w:val="0"/>
        <w:spacing w:line="360" w:lineRule="auto"/>
        <w:ind w:firstLine="360" w:firstLineChars="15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6）第一次磋商报价表。</w:t>
      </w:r>
    </w:p>
    <w:p>
      <w:pPr>
        <w:autoSpaceDE w:val="0"/>
        <w:autoSpaceDN w:val="0"/>
        <w:adjustRightInd w:val="0"/>
        <w:snapToGrid w:val="0"/>
        <w:spacing w:line="360" w:lineRule="auto"/>
        <w:ind w:firstLine="360" w:firstLineChars="150"/>
        <w:rPr>
          <w:rFonts w:hint="eastAsia" w:ascii="仿宋" w:hAnsi="仿宋" w:eastAsia="仿宋" w:cs="仿宋"/>
          <w:sz w:val="24"/>
          <w:szCs w:val="24"/>
          <w:highlight w:val="none"/>
        </w:rPr>
      </w:pPr>
      <w:r>
        <w:rPr>
          <w:rFonts w:hint="eastAsia" w:ascii="仿宋" w:hAnsi="仿宋" w:eastAsia="仿宋" w:cs="仿宋"/>
          <w:bCs/>
          <w:color w:val="auto"/>
          <w:sz w:val="24"/>
          <w:szCs w:val="24"/>
          <w:highlight w:val="none"/>
          <w:lang w:val="en-US" w:eastAsia="zh-CN"/>
        </w:rPr>
        <w:t>7）无其他磋商文件或法规明确规定响应无效的事项</w:t>
      </w:r>
      <w:r>
        <w:rPr>
          <w:rFonts w:hint="eastAsia" w:ascii="仿宋" w:hAnsi="仿宋" w:eastAsia="仿宋" w:cs="仿宋"/>
          <w:sz w:val="24"/>
          <w:szCs w:val="24"/>
          <w:highlight w:val="none"/>
        </w:rPr>
        <w:t>。</w:t>
      </w:r>
    </w:p>
    <w:p>
      <w:pPr>
        <w:autoSpaceDE w:val="0"/>
        <w:autoSpaceDN w:val="0"/>
        <w:adjustRightInd w:val="0"/>
        <w:snapToGrid w:val="0"/>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 xml:space="preserve"> 2-6-2、磋商响应文件的澄清：</w:t>
      </w:r>
    </w:p>
    <w:p>
      <w:pPr>
        <w:autoSpaceDE w:val="0"/>
        <w:autoSpaceDN w:val="0"/>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在评审期间,对于磋商响应文件中含义不明确、同类问题表述不一致或者有明显文字和计算错误的内容，磋商小组应当以书面形式要求供应商作出必要的澄清、说明或者补正。供应商的澄清、说明或者补正应当采用书面形式，并加盖公章，或者由法定代表人或被授权人签字。供应商的澄清、说明或者补正不得超出磋商响应文件的范围或者改变磋商响应文件的实质性内容。</w:t>
      </w:r>
    </w:p>
    <w:p>
      <w:pPr>
        <w:pStyle w:val="5"/>
        <w:overflowPunct w:val="0"/>
        <w:adjustRightInd w:val="0"/>
        <w:snapToGrid w:val="0"/>
        <w:spacing w:before="0" w:after="0" w:line="360" w:lineRule="auto"/>
        <w:ind w:firstLine="240" w:firstLineChars="1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2-6-3、磋商响应文件的比较和评价</w:t>
      </w:r>
    </w:p>
    <w:p>
      <w:pPr>
        <w:autoSpaceDE w:val="0"/>
        <w:autoSpaceDN w:val="0"/>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磋商小组在评审过程中，发现磋商响应文件出现下列情况之一者，按以下原则修正：</w:t>
      </w:r>
    </w:p>
    <w:p>
      <w:pPr>
        <w:autoSpaceDE w:val="0"/>
        <w:autoSpaceDN w:val="0"/>
        <w:adjustRightInd w:val="0"/>
        <w:snapToGrid w:val="0"/>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a、磋商响应文件有关内容与“报价一览表”不一致的，以“报价一览表”为准；</w:t>
      </w:r>
    </w:p>
    <w:p>
      <w:pPr>
        <w:autoSpaceDE w:val="0"/>
        <w:autoSpaceDN w:val="0"/>
        <w:adjustRightInd w:val="0"/>
        <w:snapToGrid w:val="0"/>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b、大写金额与小写金额不一致的，以大写金额为准；</w:t>
      </w:r>
    </w:p>
    <w:p>
      <w:pPr>
        <w:autoSpaceDE w:val="0"/>
        <w:autoSpaceDN w:val="0"/>
        <w:adjustRightInd w:val="0"/>
        <w:snapToGrid w:val="0"/>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c、单价金额小数点或者百分比有明显错位的，以“磋商一览表”的总价为准，并修改单价；</w:t>
      </w:r>
    </w:p>
    <w:p>
      <w:pPr>
        <w:autoSpaceDE w:val="0"/>
        <w:autoSpaceDN w:val="0"/>
        <w:adjustRightInd w:val="0"/>
        <w:snapToGrid w:val="0"/>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d、总价金额与按单价汇总金额不一致的，以单价乘以数量的计算结果为准；</w:t>
      </w:r>
    </w:p>
    <w:p>
      <w:pPr>
        <w:autoSpaceDE w:val="0"/>
        <w:autoSpaceDN w:val="0"/>
        <w:adjustRightInd w:val="0"/>
        <w:snapToGrid w:val="0"/>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e、磋商响应文件图表与文字不符时，以文字为准；</w:t>
      </w:r>
    </w:p>
    <w:p>
      <w:pPr>
        <w:autoSpaceDE w:val="0"/>
        <w:autoSpaceDN w:val="0"/>
        <w:adjustRightInd w:val="0"/>
        <w:snapToGrid w:val="0"/>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f、磋商响应文件正本与副本不符时，以正本为准；</w:t>
      </w:r>
    </w:p>
    <w:p>
      <w:pPr>
        <w:autoSpaceDE w:val="0"/>
        <w:autoSpaceDN w:val="0"/>
        <w:adjustRightInd w:val="0"/>
        <w:snapToGrid w:val="0"/>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g、对不同文字文本磋商响应文件的解释发生异议的，以中文文本为准；</w:t>
      </w:r>
    </w:p>
    <w:p>
      <w:pPr>
        <w:autoSpaceDE w:val="0"/>
        <w:autoSpaceDN w:val="0"/>
        <w:adjustRightInd w:val="0"/>
        <w:snapToGrid w:val="0"/>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h、多处内容交叉不符时，以磋商小组评审结果为准。</w:t>
      </w:r>
    </w:p>
    <w:p>
      <w:pPr>
        <w:autoSpaceDE w:val="0"/>
        <w:autoSpaceDN w:val="0"/>
        <w:adjustRightInd w:val="0"/>
        <w:snapToGrid w:val="0"/>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注：按上述方法修正的内容（其中，同时出现上述a至d两种以上不一致的，按上述规定的顺序修正），经供应商确认后产生约束力，供应商不确认的，其磋商无效。</w:t>
      </w:r>
    </w:p>
    <w:p>
      <w:pPr>
        <w:autoSpaceDE w:val="0"/>
        <w:autoSpaceDN w:val="0"/>
        <w:adjustRightInd w:val="0"/>
        <w:snapToGrid w:val="0"/>
        <w:spacing w:line="360" w:lineRule="auto"/>
        <w:ind w:firstLine="360" w:firstLineChars="150"/>
        <w:rPr>
          <w:rFonts w:hint="eastAsia" w:ascii="仿宋" w:hAnsi="仿宋" w:eastAsia="仿宋" w:cs="仿宋"/>
          <w:sz w:val="24"/>
          <w:szCs w:val="24"/>
        </w:rPr>
      </w:pPr>
      <w:r>
        <w:rPr>
          <w:rFonts w:hint="eastAsia" w:ascii="仿宋" w:hAnsi="仿宋" w:eastAsia="仿宋" w:cs="仿宋"/>
          <w:b w:val="0"/>
          <w:bCs w:val="0"/>
          <w:kern w:val="2"/>
          <w:sz w:val="24"/>
          <w:szCs w:val="24"/>
          <w:lang w:val="en-US" w:eastAsia="zh-CN" w:bidi="ar-SA"/>
        </w:rPr>
        <w:t>2-6-4、</w:t>
      </w:r>
      <w:r>
        <w:rPr>
          <w:rFonts w:hint="eastAsia" w:ascii="仿宋" w:hAnsi="仿宋" w:eastAsia="仿宋" w:cs="仿宋"/>
          <w:sz w:val="24"/>
          <w:szCs w:val="24"/>
        </w:rPr>
        <w:t>推荐成交候选人：</w:t>
      </w:r>
    </w:p>
    <w:p>
      <w:pPr>
        <w:autoSpaceDE w:val="0"/>
        <w:autoSpaceDN w:val="0"/>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rPr>
        <w:t>采取逐项分步评审方式，每一步评审不符合者，不进入下一步评审，先进行资格性审查，再进行符合性审查。</w:t>
      </w:r>
    </w:p>
    <w:p>
      <w:pPr>
        <w:autoSpaceDE w:val="0"/>
        <w:autoSpaceDN w:val="0"/>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rPr>
        <w:t>磋商小组所有成员应当集中与单一供应商分别进行磋商，并给予所有参加磋商的供应商平等的磋商机会。磋商过程中所有磋商报价现场不对供应商公开宣读。</w:t>
      </w:r>
    </w:p>
    <w:p>
      <w:pPr>
        <w:autoSpaceDE w:val="0"/>
        <w:autoSpaceDN w:val="0"/>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rPr>
        <w:t>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供应商应当按照磋商文件的变动情况和磋商小组的要求重新提交响应文件，并由其法定代表人或授权代表签字或者加盖公章。</w:t>
      </w:r>
    </w:p>
    <w:p>
      <w:pPr>
        <w:autoSpaceDE w:val="0"/>
        <w:autoSpaceDN w:val="0"/>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rPr>
        <w:t>磋商文件能够详细列明采购标的的技术、服务要求的，磋商结束后，磋商小组应当要求所有实质性响应的供应商在规定时间内提交最后报价。</w:t>
      </w:r>
    </w:p>
    <w:p>
      <w:pPr>
        <w:autoSpaceDE w:val="0"/>
        <w:autoSpaceDN w:val="0"/>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rPr>
        <w:t>磋商小组认为供应商的最后报价或者某些分项报价明显不合理或者低于成本，有可能影响产品质量和不能诚信履约的，要求其在磋商小组规定的期限内提供书面文件予以解释说明，并提交相关证明材料；如果其不能在磋商小组规定时间内提供相关材料证明其报价的合理性，其最后报价为无效报价。</w:t>
      </w:r>
    </w:p>
    <w:p>
      <w:pPr>
        <w:autoSpaceDE w:val="0"/>
        <w:autoSpaceDN w:val="0"/>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6）</w:t>
      </w:r>
      <w:r>
        <w:rPr>
          <w:rFonts w:hint="eastAsia" w:ascii="仿宋" w:hAnsi="仿宋" w:eastAsia="仿宋" w:cs="仿宋"/>
          <w:sz w:val="24"/>
          <w:szCs w:val="24"/>
        </w:rPr>
        <w:t>经磋商确定最终采购需求和提交最后报价的供应商后，由磋商小组采用综合评分法对提交最后报价的供应商的响应文件和最后报价进行综合评分。按最后得分由高向低排序，推荐成交候选人。</w:t>
      </w:r>
    </w:p>
    <w:p>
      <w:pPr>
        <w:autoSpaceDE w:val="0"/>
        <w:autoSpaceDN w:val="0"/>
        <w:adjustRightInd w:val="0"/>
        <w:snapToGrid w:val="0"/>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7</w:t>
      </w:r>
      <w:r>
        <w:rPr>
          <w:rFonts w:hint="eastAsia" w:ascii="仿宋" w:hAnsi="仿宋" w:eastAsia="仿宋" w:cs="仿宋"/>
          <w:sz w:val="24"/>
          <w:szCs w:val="24"/>
        </w:rPr>
        <w:t>）其他需说明的情况：</w:t>
      </w:r>
    </w:p>
    <w:p>
      <w:pPr>
        <w:autoSpaceDE w:val="0"/>
        <w:autoSpaceDN w:val="0"/>
        <w:adjustRightInd w:val="0"/>
        <w:snapToGrid w:val="0"/>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a、对于磋商响应文件中不构成实质性偏差的小的不正规、不一致或不规则，采购人可以接受，但这种接受不能损害或影响任何供应商的相对排序；</w:t>
      </w:r>
    </w:p>
    <w:p>
      <w:pPr>
        <w:autoSpaceDE w:val="0"/>
        <w:autoSpaceDN w:val="0"/>
        <w:adjustRightInd w:val="0"/>
        <w:snapToGrid w:val="0"/>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b、在磋商过程中采取二次报价的形式，即各供应商磋商响应文件中的报价即为第一次报价。如采购需求没有实质性变化，各供应商报价应逐次降低，本次报价超过上次报价为无效报价。</w:t>
      </w:r>
    </w:p>
    <w:p>
      <w:pPr>
        <w:autoSpaceDE w:val="0"/>
        <w:autoSpaceDN w:val="0"/>
        <w:adjustRightInd w:val="0"/>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最低报价不是成交的唯一条件；</w:t>
      </w:r>
    </w:p>
    <w:p>
      <w:pPr>
        <w:autoSpaceDE w:val="0"/>
        <w:autoSpaceDN w:val="0"/>
        <w:adjustRightInd w:val="0"/>
        <w:snapToGrid w:val="0"/>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c、如果磋商实质上没有响应磋商文件的要求，其磋商将被拒绝，供应商不得通过修正或撤消不合要求的偏离或保留从而使其磋商成为实质上响应的磋商。</w:t>
      </w:r>
    </w:p>
    <w:p>
      <w:pPr>
        <w:autoSpaceDE w:val="0"/>
        <w:autoSpaceDN w:val="0"/>
        <w:adjustRightInd w:val="0"/>
        <w:snapToGrid w:val="0"/>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d、无论磋商的结果如何，磋商期间一切费用自理。</w:t>
      </w:r>
    </w:p>
    <w:p>
      <w:pPr>
        <w:spacing w:line="520" w:lineRule="exact"/>
        <w:jc w:val="both"/>
        <w:rPr>
          <w:rFonts w:hint="eastAsia" w:ascii="仿宋" w:hAnsi="仿宋" w:eastAsia="仿宋" w:cs="仿宋"/>
          <w:b/>
          <w:sz w:val="24"/>
          <w:szCs w:val="24"/>
        </w:rPr>
      </w:pPr>
      <w:r>
        <w:rPr>
          <w:rFonts w:hint="eastAsia" w:ascii="仿宋" w:hAnsi="仿宋" w:eastAsia="仿宋" w:cs="仿宋"/>
          <w:b/>
          <w:bCs/>
          <w:sz w:val="24"/>
          <w:szCs w:val="24"/>
          <w:highlight w:val="none"/>
        </w:rPr>
        <w:t>3</w:t>
      </w:r>
      <w:r>
        <w:rPr>
          <w:rFonts w:hint="eastAsia" w:ascii="仿宋" w:hAnsi="仿宋" w:eastAsia="仿宋" w:cs="仿宋"/>
          <w:b/>
          <w:bCs/>
          <w:sz w:val="24"/>
          <w:szCs w:val="24"/>
          <w:highlight w:val="none"/>
          <w:lang w:eastAsia="zh-CN"/>
        </w:rPr>
        <w:t>、</w:t>
      </w:r>
      <w:r>
        <w:rPr>
          <w:rFonts w:hint="eastAsia" w:ascii="仿宋" w:hAnsi="仿宋" w:eastAsia="仿宋" w:cs="仿宋"/>
          <w:b/>
          <w:sz w:val="24"/>
          <w:szCs w:val="24"/>
          <w:highlight w:val="none"/>
        </w:rPr>
        <w:t>政策性</w:t>
      </w:r>
      <w:r>
        <w:rPr>
          <w:rFonts w:hint="eastAsia" w:ascii="仿宋" w:hAnsi="仿宋" w:eastAsia="仿宋" w:cs="仿宋"/>
          <w:b/>
          <w:sz w:val="24"/>
          <w:szCs w:val="24"/>
        </w:rPr>
        <w:t>价格优惠折扣规定</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3.</w:t>
      </w:r>
      <w:r>
        <w:rPr>
          <w:rFonts w:hint="eastAsia" w:ascii="仿宋" w:hAnsi="仿宋" w:eastAsia="仿宋" w:cs="仿宋"/>
          <w:b/>
          <w:bCs/>
          <w:sz w:val="24"/>
          <w:szCs w:val="24"/>
        </w:rPr>
        <w:t>1关于印发《政府采购促进中小企业发展管理办法》的通知--财库〔2020〕46号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在政府采购活动中，</w:t>
      </w:r>
      <w:r>
        <w:rPr>
          <w:rFonts w:hint="eastAsia" w:ascii="仿宋" w:hAnsi="仿宋" w:eastAsia="仿宋" w:cs="仿宋"/>
          <w:sz w:val="24"/>
          <w:szCs w:val="24"/>
          <w:lang w:eastAsia="zh-CN"/>
        </w:rPr>
        <w:t>供应商</w:t>
      </w:r>
      <w:r>
        <w:rPr>
          <w:rFonts w:hint="eastAsia" w:ascii="仿宋" w:hAnsi="仿宋" w:eastAsia="仿宋" w:cs="仿宋"/>
          <w:sz w:val="24"/>
          <w:szCs w:val="24"/>
        </w:rPr>
        <w:t>提供的货物、工程或者服务符合下列情形的，享受《办法》规定的中小企业扶持政策: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(一)在货物采购项目中，货物由中小企业制造，即货物由中小企业生产且使用该中小企业商号或者注册商标；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(二)在工程采购项目中，工程由中小企业承建，即工程施工单位为中小企业；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(三)在服务采购项目中，服务由中小企业承接，即提供服务的人员为中小企业依照《中华人民共和国民法典》订立劳动合同的从业人员。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在货物采购项目中，</w:t>
      </w:r>
      <w:r>
        <w:rPr>
          <w:rFonts w:hint="eastAsia" w:ascii="仿宋" w:hAnsi="仿宋" w:eastAsia="仿宋" w:cs="仿宋"/>
          <w:sz w:val="24"/>
          <w:szCs w:val="24"/>
          <w:lang w:eastAsia="zh-CN"/>
        </w:rPr>
        <w:t>供应商</w:t>
      </w:r>
      <w:r>
        <w:rPr>
          <w:rFonts w:hint="eastAsia" w:ascii="仿宋" w:hAnsi="仿宋" w:eastAsia="仿宋" w:cs="仿宋"/>
          <w:sz w:val="24"/>
          <w:szCs w:val="24"/>
        </w:rPr>
        <w:t>提供的货物既有中小企业制造货物，也有大型企业制造货物的，不享受《办法》规定的中小企业扶持政策。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以联合体形式参加政府采购活动，联合体各方均为中小企业的，联合体视同中小企业。其中，联合体各方均为小微企业的，联合体视同小微企业。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依据《办法》规定享受扶持政策获得政府采购合同的，小微企业不得将合同分包给大中型企业，中型企业不得将合同分包给大型企业。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根据《政府采购促进中小企业发展管理办法》的通知（财库〔2020〕46号）规定，参加政府采购活动的中小企业应当提供《中小企业声明函》（见附件）。</w:t>
      </w:r>
      <w:r>
        <w:rPr>
          <w:rFonts w:hint="eastAsia" w:ascii="仿宋" w:hAnsi="仿宋" w:eastAsia="仿宋" w:cs="仿宋"/>
          <w:sz w:val="24"/>
          <w:szCs w:val="24"/>
          <w:lang w:eastAsia="zh-CN"/>
        </w:rPr>
        <w:t>供应商</w:t>
      </w:r>
      <w:r>
        <w:rPr>
          <w:rFonts w:hint="eastAsia" w:ascii="仿宋" w:hAnsi="仿宋" w:eastAsia="仿宋" w:cs="仿宋"/>
          <w:sz w:val="24"/>
          <w:szCs w:val="24"/>
        </w:rPr>
        <w:t>提供的《中小企业声明函》资料必须真实，否则，按照有关规定予以处理。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磋商小组</w:t>
      </w:r>
      <w:r>
        <w:rPr>
          <w:rFonts w:hint="eastAsia" w:ascii="仿宋" w:hAnsi="仿宋" w:eastAsia="仿宋" w:cs="仿宋"/>
          <w:sz w:val="24"/>
          <w:szCs w:val="24"/>
        </w:rPr>
        <w:t>根据《政府采购促进中小企业发展管理办法》的相关规定，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3</w:t>
      </w:r>
      <w:r>
        <w:rPr>
          <w:rFonts w:hint="eastAsia" w:ascii="仿宋" w:hAnsi="仿宋" w:eastAsia="仿宋" w:cs="仿宋"/>
          <w:b/>
          <w:bCs/>
          <w:sz w:val="24"/>
          <w:szCs w:val="24"/>
        </w:rPr>
        <w:t>.2关于印发《关于进一步加大政府采购支持中小企业力度的通知》--财库[2022]19号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为贯彻落实《国务院关于印发扎实稳住经济一揽子政策措施的通知》（国发〔2022〕12号）有关要求，做好财政政策支持中小企业纾困解难工作，助力经济平稳健康发展，现就加大政府采购支持中小企业力度有关事项通知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严格落实支持中小企业政府采购政策。各地区、各部门要按照国务院的统一部署，认真落实《政府采购促进中小企业发展管理办法》（财库〔2020〕46号）的规定，规范资格条件设置，降低中小企业参与门槛，灵活采取项目整体预留、合理预留采购包、要求大企业与中小企业组成联合体、要求大企业向中小企业分包等形式，确保中小企业合同份额。要通过提高预付款比例、引入信用担保、支持中小企业开展合同融资、免费提供电子采购文件等方式，为中小企业参与采购活动提供便利。要严格按规定及时支付采购资金，不得收取没有法律法规依据的保证金，有效减轻中小企业资金压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调整对小微企业的价格评审优惠幅度。货物服务采购项目给予小微企业的价格扣除优惠，由财库〔2020〕46号文件规定的6%—10%提高至10%—20%。大中型企业与小微企业组成联合体或者大中型企业向小微企业分包的，评审优惠幅度由2%—3%提高至4%—6%。政府采购工程的价格评审优惠按照财库〔2020〕46号文件的规定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提高政府采购工程面向中小企业预留份额。400万元以下的工程采购项目适宜由中小企业提供的，采购人应当专门面向中小企业采购。超过400万元的工程采购项目中适宜由中小企业提供的，在坚持公开公正、公平竞争原则和统一质量标准的前提下，2022年下半年面向中小企业的预留份额由30%以上阶段性提高至40%以上。</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lang w:val="en-US" w:eastAsia="zh-CN"/>
        </w:rPr>
        <w:t>3</w:t>
      </w:r>
      <w:r>
        <w:rPr>
          <w:rFonts w:hint="eastAsia" w:ascii="仿宋" w:hAnsi="仿宋" w:eastAsia="仿宋" w:cs="仿宋"/>
          <w:b/>
          <w:bCs/>
          <w:sz w:val="24"/>
          <w:szCs w:val="24"/>
        </w:rPr>
        <w:t>.3财政部司法部关于政府采购支持监狱企业发展有关问题的通知--财库〔2014〕68号</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根据《关于政府采购支持监狱企业发展有关问题的通知》（财库（2014）68号）规定，在政府采购活动中，监狱企业视同小型、微型企业，享受政府采购促进中小企业发展的政府采购政策。监狱企业参加政府采购活动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评标小组对监狱企业的价格给予10%的扣除，用扣除后的价格参与评审。</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3</w:t>
      </w:r>
      <w:r>
        <w:rPr>
          <w:rFonts w:hint="eastAsia" w:ascii="仿宋" w:hAnsi="仿宋" w:eastAsia="仿宋" w:cs="仿宋"/>
          <w:b/>
          <w:bCs/>
          <w:sz w:val="24"/>
          <w:szCs w:val="24"/>
        </w:rPr>
        <w:t>.4《关于政府采购优先购买福利性企业产品和服务的意见》（陕民发（2015）1号）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根据《关于政府采购优先购买福利性企业产品和服务的意见》（陕民发（2015）1号）规定，在政府采购活动中，本省福利性企业享受我省规定的采购扶持政策。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根据相关规定，对福利企业的价格给予10%的扣除，用扣除后的价格参与评审。</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lang w:val="en-US" w:eastAsia="zh-CN"/>
        </w:rPr>
        <w:t>3</w:t>
      </w:r>
      <w:r>
        <w:rPr>
          <w:rFonts w:hint="eastAsia" w:ascii="仿宋" w:hAnsi="仿宋" w:eastAsia="仿宋" w:cs="仿宋"/>
          <w:b/>
          <w:bCs/>
          <w:sz w:val="24"/>
          <w:szCs w:val="24"/>
        </w:rPr>
        <w:t>.5《关于调整优化节能产品、环境标志产品政府采购执行机制的通知》--（财库[2019]9号）</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根据《关于调整优化节能产品、环境标志产品政府采购执行机制的通知》--（财库[2019]9号）规定，政府采购属于品目清单中产品时，在技术、服务等指标同等条件下，应当优先采购品目清单所列的产品。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在招标时</w:t>
      </w:r>
      <w:r>
        <w:rPr>
          <w:rFonts w:hint="eastAsia" w:ascii="仿宋" w:hAnsi="仿宋" w:eastAsia="仿宋" w:cs="仿宋"/>
          <w:sz w:val="24"/>
          <w:szCs w:val="24"/>
          <w:lang w:eastAsia="zh-CN"/>
        </w:rPr>
        <w:t>供应商</w:t>
      </w:r>
      <w:r>
        <w:rPr>
          <w:rFonts w:hint="eastAsia" w:ascii="仿宋" w:hAnsi="仿宋" w:eastAsia="仿宋" w:cs="仿宋"/>
          <w:sz w:val="24"/>
          <w:szCs w:val="24"/>
        </w:rPr>
        <w:t>应提供有效证明材料（证明材料须加盖</w:t>
      </w:r>
      <w:r>
        <w:rPr>
          <w:rFonts w:hint="eastAsia" w:ascii="仿宋" w:hAnsi="仿宋" w:eastAsia="仿宋" w:cs="仿宋"/>
          <w:sz w:val="24"/>
          <w:szCs w:val="24"/>
          <w:lang w:eastAsia="zh-CN"/>
        </w:rPr>
        <w:t>供应商</w:t>
      </w:r>
      <w:r>
        <w:rPr>
          <w:rFonts w:hint="eastAsia" w:ascii="仿宋" w:hAnsi="仿宋" w:eastAsia="仿宋" w:cs="仿宋"/>
          <w:sz w:val="24"/>
          <w:szCs w:val="24"/>
        </w:rPr>
        <w:t>红色公章）。（注：节能产品、环境标志产品是指政府优先采购和强制采购的产品类别及所依据的相关标准规范的“品目清单”中的有效期内的产品）。</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3</w:t>
      </w:r>
      <w:r>
        <w:rPr>
          <w:rFonts w:hint="eastAsia" w:ascii="仿宋" w:hAnsi="仿宋" w:eastAsia="仿宋" w:cs="仿宋"/>
          <w:b/>
          <w:bCs/>
          <w:sz w:val="24"/>
          <w:szCs w:val="24"/>
        </w:rPr>
        <w:t>.6《环境标志产品政府采购实施的意见》--财库[2006]90号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根据《环境标志产品政府采购实施的意见》--财库[2006]90号规定，采购人采购的产品在品目清单中并具有认证证书的，在性能、技术、服务等指标同等条件下，应当优先采购清单中的产品。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产品属于品目清单范围中实施政府强制采购的，需提供依据国家确定的认证机构出具的、处于有效期之内的节能产品、环境标志产品认证证书，属于品目清单范围中实施政府优先采购的，依据提供的品目清单和认证证书实施政府优先采购。</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3</w:t>
      </w:r>
      <w:r>
        <w:rPr>
          <w:rFonts w:hint="eastAsia" w:ascii="仿宋" w:hAnsi="仿宋" w:eastAsia="仿宋" w:cs="仿宋"/>
          <w:b/>
          <w:bCs/>
          <w:sz w:val="24"/>
          <w:szCs w:val="24"/>
        </w:rPr>
        <w:t>.7《关于促进残疾人就业政府采购政策的通知》--财库〔2017〕141号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符合条件的残疾人福利性单位在参加政府采购活动时，应提供本通知规定的《残疾人福利性单位声明函》，并对声明的真实性负责。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lang w:val="zh-CN"/>
        </w:rPr>
      </w:pPr>
      <w:r>
        <w:rPr>
          <w:rFonts w:hint="eastAsia" w:ascii="仿宋" w:hAnsi="仿宋" w:eastAsia="仿宋" w:cs="仿宋"/>
          <w:b/>
          <w:bCs/>
          <w:sz w:val="24"/>
          <w:szCs w:val="24"/>
          <w:lang w:val="en-US" w:eastAsia="zh-CN"/>
        </w:rPr>
        <w:t>3</w:t>
      </w:r>
      <w:r>
        <w:rPr>
          <w:rFonts w:hint="eastAsia" w:ascii="仿宋" w:hAnsi="仿宋" w:eastAsia="仿宋" w:cs="仿宋"/>
          <w:b/>
          <w:bCs/>
          <w:sz w:val="24"/>
          <w:szCs w:val="24"/>
        </w:rPr>
        <w:t>.8</w:t>
      </w:r>
      <w:r>
        <w:rPr>
          <w:rFonts w:hint="eastAsia" w:ascii="仿宋" w:hAnsi="仿宋" w:eastAsia="仿宋" w:cs="仿宋"/>
          <w:b/>
          <w:bCs/>
          <w:sz w:val="24"/>
          <w:szCs w:val="24"/>
          <w:lang w:val="zh-CN"/>
        </w:rPr>
        <w:t>根据《财政部国务院扶贫办关于运用政府采购政策支持脱贫攻坚的通知》--财库〔2019〕27号规定，在政府采购活动中应落实以下政策：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1、各级预算单位要充分认识运用好政府采购政策支持打赢脱贫攻坚战的重要性，运用好政府采购这一财政调控手段支持打赢脱贫攻坚战，优先采购贫困地区农副产品和物业服务。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2、各预算单位采购农副产品的，同等条件下应优先采购贫困地区农副产品。使用财政资金采购物业服务的，有条件的应当优先采购注册地在832个国家级贫困县域内，且聘用建档立卡贫困县人员物业公司提供的物业服务。</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3.9其他政策</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720" w:leftChars="0" w:firstLine="0" w:firstLineChars="0"/>
        <w:textAlignment w:val="auto"/>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陕西省财政厅关于印发 《陕西省中小企业政府采购信用融资办法》</w:t>
      </w:r>
    </w:p>
    <w:p>
      <w:pPr>
        <w:keepNext w:val="0"/>
        <w:keepLines w:val="0"/>
        <w:pageBreakBefore w:val="0"/>
        <w:widowControl/>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lang w:val="en-US" w:eastAsia="zh-CN"/>
        </w:rPr>
        <w:t>陕西省财政厅关于印发《陕西省中小企业政府采购信用融资办法》（陕财办采〔2018〕23号）和《陕西省财政厅关于加快推进我省中小企业政府采购信用融资工作的通知》（陕财办采〔2020〕15号）文件精神，有融资需求的供应商可根据自身情况，在陕西省政府采购信用融资平台（含各市分平台）自主选择金融机构及其融资产品，凭政府采购中标（成交）通知书或政府采购合同向金融机构提出融资申请。</w:t>
      </w:r>
    </w:p>
    <w:p>
      <w:pPr>
        <w:autoSpaceDE w:val="0"/>
        <w:autoSpaceDN w:val="0"/>
        <w:adjustRightInd w:val="0"/>
        <w:snapToGrid w:val="0"/>
        <w:spacing w:line="360" w:lineRule="auto"/>
        <w:jc w:val="left"/>
        <w:rPr>
          <w:rFonts w:hint="eastAsia" w:ascii="仿宋" w:hAnsi="仿宋" w:eastAsia="仿宋" w:cs="仿宋"/>
          <w:b/>
          <w:bCs/>
          <w:sz w:val="24"/>
          <w:szCs w:val="24"/>
        </w:rPr>
      </w:pPr>
    </w:p>
    <w:p>
      <w:pPr>
        <w:autoSpaceDE w:val="0"/>
        <w:autoSpaceDN w:val="0"/>
        <w:adjustRightInd w:val="0"/>
        <w:snapToGrid w:val="0"/>
        <w:spacing w:line="360" w:lineRule="auto"/>
        <w:ind w:firstLine="280" w:firstLineChars="100"/>
        <w:rPr>
          <w:rFonts w:hint="eastAsia" w:ascii="仿宋" w:hAnsi="仿宋" w:eastAsia="仿宋" w:cs="仿宋"/>
          <w:sz w:val="28"/>
          <w:szCs w:val="28"/>
        </w:rPr>
      </w:pPr>
    </w:p>
    <w:p>
      <w:pPr>
        <w:autoSpaceDE w:val="0"/>
        <w:autoSpaceDN w:val="0"/>
        <w:adjustRightInd w:val="0"/>
        <w:snapToGrid w:val="0"/>
        <w:spacing w:line="360" w:lineRule="auto"/>
        <w:ind w:firstLine="280" w:firstLineChars="100"/>
        <w:outlineLvl w:val="9"/>
        <w:rPr>
          <w:rFonts w:hint="eastAsia" w:ascii="仿宋" w:hAnsi="仿宋" w:eastAsia="仿宋" w:cs="仿宋"/>
          <w:color w:val="000000" w:themeColor="text1"/>
          <w:sz w:val="28"/>
          <w:szCs w:val="28"/>
          <w14:textFill>
            <w14:solidFill>
              <w14:schemeClr w14:val="tx1"/>
            </w14:solidFill>
          </w14:textFill>
        </w:rPr>
      </w:pPr>
    </w:p>
    <w:p>
      <w:pPr>
        <w:autoSpaceDE w:val="0"/>
        <w:autoSpaceDN w:val="0"/>
        <w:adjustRightInd w:val="0"/>
        <w:snapToGrid w:val="0"/>
        <w:spacing w:line="360" w:lineRule="auto"/>
        <w:ind w:firstLine="140" w:firstLineChars="50"/>
        <w:jc w:val="left"/>
        <w:outlineLvl w:val="9"/>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br w:type="page"/>
      </w:r>
      <w:r>
        <w:rPr>
          <w:rFonts w:hint="eastAsia" w:ascii="仿宋" w:hAnsi="仿宋" w:eastAsia="仿宋" w:cs="仿宋"/>
          <w:color w:val="000000" w:themeColor="text1"/>
          <w:sz w:val="24"/>
          <w:szCs w:val="24"/>
          <w:highlight w:val="none"/>
          <w14:textFill>
            <w14:solidFill>
              <w14:schemeClr w14:val="tx1"/>
            </w14:solidFill>
          </w14:textFill>
        </w:rPr>
        <w:t>附件一</w:t>
      </w:r>
    </w:p>
    <w:p>
      <w:pPr>
        <w:pStyle w:val="3"/>
        <w:ind w:left="0" w:leftChars="0" w:firstLine="0" w:firstLineChars="0"/>
        <w:jc w:val="center"/>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中小企业声明函</w:t>
      </w:r>
    </w:p>
    <w:p>
      <w:pPr>
        <w:pStyle w:val="9"/>
        <w:spacing w:before="5" w:line="480" w:lineRule="auto"/>
        <w:ind w:left="0"/>
        <w:rPr>
          <w:rFonts w:hint="eastAsia" w:ascii="仿宋" w:hAnsi="仿宋" w:eastAsia="仿宋" w:cs="仿宋"/>
          <w:b/>
          <w:sz w:val="48"/>
          <w:highlight w:val="none"/>
        </w:rPr>
      </w:pPr>
    </w:p>
    <w:p>
      <w:pPr>
        <w:pStyle w:val="9"/>
        <w:spacing w:line="480" w:lineRule="auto"/>
        <w:ind w:right="415" w:firstLine="640"/>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本公司（联合体）郑重声明，根据《政府采购促进中小企业发展管理办法》（财库﹝2020﹞46 号）的规定，本公司</w:t>
      </w:r>
      <w:r>
        <w:rPr>
          <w:rFonts w:hint="eastAsia" w:ascii="仿宋" w:hAnsi="仿宋" w:eastAsia="仿宋" w:cs="仿宋"/>
          <w:color w:val="000000" w:themeColor="text1"/>
          <w:kern w:val="2"/>
          <w:sz w:val="24"/>
          <w:szCs w:val="24"/>
          <w:highlight w:val="none"/>
          <w:u w:val="single"/>
          <w:lang w:val="zh-CN" w:eastAsia="zh-CN" w:bidi="ar-SA"/>
          <w14:textFill>
            <w14:solidFill>
              <w14:schemeClr w14:val="tx1"/>
            </w14:solidFill>
          </w14:textFill>
        </w:rPr>
        <w:t>（联合体）</w:t>
      </w: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参加</w:t>
      </w:r>
      <w:r>
        <w:rPr>
          <w:rFonts w:hint="eastAsia" w:ascii="仿宋" w:hAnsi="仿宋" w:eastAsia="仿宋" w:cs="仿宋"/>
          <w:color w:val="000000" w:themeColor="text1"/>
          <w:kern w:val="2"/>
          <w:sz w:val="24"/>
          <w:szCs w:val="24"/>
          <w:highlight w:val="none"/>
          <w:u w:val="single"/>
          <w:lang w:val="zh-CN" w:eastAsia="zh-CN" w:bidi="ar-SA"/>
          <w14:textFill>
            <w14:solidFill>
              <w14:schemeClr w14:val="tx1"/>
            </w14:solidFill>
          </w14:textFill>
        </w:rPr>
        <w:t>（单位名称）</w:t>
      </w: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的</w:t>
      </w:r>
      <w:r>
        <w:rPr>
          <w:rFonts w:hint="eastAsia" w:ascii="仿宋" w:hAnsi="仿宋" w:eastAsia="仿宋" w:cs="仿宋"/>
          <w:color w:val="000000" w:themeColor="text1"/>
          <w:kern w:val="2"/>
          <w:sz w:val="24"/>
          <w:szCs w:val="24"/>
          <w:highlight w:val="none"/>
          <w:u w:val="single"/>
          <w:lang w:val="zh-CN" w:eastAsia="zh-CN" w:bidi="ar-SA"/>
          <w14:textFill>
            <w14:solidFill>
              <w14:schemeClr w14:val="tx1"/>
            </w14:solidFill>
          </w14:textFill>
        </w:rPr>
        <w:t>（项目名称）</w:t>
      </w: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采购活动，工程的施工单位全部为符合政策要求的中小企业（或者：服务全部由符合政策要求的中小企业承接）。相关企业（含联合 体中的中小企业、签订分包意向协议的中小企业）的具体情况如下：</w:t>
      </w:r>
    </w:p>
    <w:p>
      <w:pPr>
        <w:pStyle w:val="34"/>
        <w:numPr>
          <w:ilvl w:val="0"/>
          <w:numId w:val="3"/>
        </w:numPr>
        <w:tabs>
          <w:tab w:val="left" w:pos="1243"/>
        </w:tabs>
        <w:spacing w:before="0" w:after="0" w:line="480" w:lineRule="auto"/>
        <w:ind w:leftChars="200" w:right="0" w:rightChars="0" w:firstLine="480" w:firstLineChars="200"/>
        <w:jc w:val="left"/>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（标的名称），属于</w:t>
      </w:r>
      <w:r>
        <w:rPr>
          <w:rFonts w:hint="eastAsia" w:ascii="仿宋" w:hAnsi="仿宋" w:eastAsia="仿宋" w:cs="仿宋"/>
          <w:color w:val="000000" w:themeColor="text1"/>
          <w:kern w:val="2"/>
          <w:sz w:val="24"/>
          <w:szCs w:val="24"/>
          <w:highlight w:val="none"/>
          <w:u w:val="single"/>
          <w:lang w:val="zh-CN" w:eastAsia="zh-CN" w:bidi="ar-SA"/>
          <w14:textFill>
            <w14:solidFill>
              <w14:schemeClr w14:val="tx1"/>
            </w14:solidFill>
          </w14:textFill>
        </w:rPr>
        <w:t>（采购文件中明确的所属行业）</w:t>
      </w: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承建（承接）企业为</w:t>
      </w:r>
      <w:r>
        <w:rPr>
          <w:rFonts w:hint="eastAsia" w:ascii="仿宋" w:hAnsi="仿宋" w:eastAsia="仿宋" w:cs="仿宋"/>
          <w:color w:val="000000" w:themeColor="text1"/>
          <w:kern w:val="2"/>
          <w:sz w:val="24"/>
          <w:szCs w:val="24"/>
          <w:highlight w:val="none"/>
          <w:u w:val="single"/>
          <w:lang w:val="zh-CN" w:eastAsia="zh-CN" w:bidi="ar-SA"/>
          <w14:textFill>
            <w14:solidFill>
              <w14:schemeClr w14:val="tx1"/>
            </w14:solidFill>
          </w14:textFill>
        </w:rPr>
        <w:t>（企业名称）</w:t>
      </w: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，从业人员</w:t>
      </w:r>
      <w:r>
        <w:rPr>
          <w:rFonts w:hint="eastAsia" w:ascii="仿宋" w:hAnsi="仿宋" w:eastAsia="仿宋" w:cs="仿宋"/>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人，营业收入为</w:t>
      </w:r>
      <w:r>
        <w:rPr>
          <w:rFonts w:hint="eastAsia" w:ascii="仿宋" w:hAnsi="仿宋" w:eastAsia="仿宋" w:cs="仿宋"/>
          <w:color w:val="000000" w:themeColor="text1"/>
          <w:kern w:val="2"/>
          <w:sz w:val="24"/>
          <w:szCs w:val="24"/>
          <w:highlight w:val="none"/>
          <w:u w:val="single"/>
          <w:lang w:val="zh-CN" w:eastAsia="zh-CN" w:bidi="ar-SA"/>
          <w14:textFill>
            <w14:solidFill>
              <w14:schemeClr w14:val="tx1"/>
            </w14:solidFill>
          </w14:textFill>
        </w:rPr>
        <w:t xml:space="preserve"> </w:t>
      </w:r>
      <w:r>
        <w:rPr>
          <w:rFonts w:hint="eastAsia" w:ascii="仿宋" w:hAnsi="仿宋" w:eastAsia="仿宋" w:cs="仿宋"/>
          <w:color w:val="000000" w:themeColor="text1"/>
          <w:kern w:val="2"/>
          <w:sz w:val="24"/>
          <w:szCs w:val="24"/>
          <w:highlight w:val="none"/>
          <w:u w:val="single"/>
          <w:lang w:val="zh-CN" w:eastAsia="zh-CN" w:bidi="ar-SA"/>
          <w14:textFill>
            <w14:solidFill>
              <w14:schemeClr w14:val="tx1"/>
            </w14:solidFill>
          </w14:textFill>
        </w:rPr>
        <w:tab/>
      </w: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万元，资产总额为</w:t>
      </w:r>
      <w:r>
        <w:rPr>
          <w:rFonts w:hint="eastAsia" w:ascii="仿宋" w:hAnsi="仿宋" w:eastAsia="仿宋" w:cs="仿宋"/>
          <w:color w:val="000000" w:themeColor="text1"/>
          <w:kern w:val="2"/>
          <w:sz w:val="24"/>
          <w:szCs w:val="24"/>
          <w:highlight w:val="none"/>
          <w:u w:val="single"/>
          <w:lang w:val="zh-CN" w:eastAsia="zh-CN" w:bidi="ar-SA"/>
          <w14:textFill>
            <w14:solidFill>
              <w14:schemeClr w14:val="tx1"/>
            </w14:solidFill>
          </w14:textFill>
        </w:rPr>
        <w:t xml:space="preserve"> </w:t>
      </w:r>
      <w:r>
        <w:rPr>
          <w:rFonts w:hint="eastAsia" w:ascii="仿宋" w:hAnsi="仿宋" w:eastAsia="仿宋" w:cs="仿宋"/>
          <w:color w:val="000000" w:themeColor="text1"/>
          <w:kern w:val="2"/>
          <w:sz w:val="24"/>
          <w:szCs w:val="24"/>
          <w:highlight w:val="none"/>
          <w:u w:val="single"/>
          <w:lang w:val="zh-CN" w:eastAsia="zh-CN" w:bidi="ar-SA"/>
          <w14:textFill>
            <w14:solidFill>
              <w14:schemeClr w14:val="tx1"/>
            </w14:solidFill>
          </w14:textFill>
        </w:rPr>
        <w:tab/>
      </w:r>
      <w:r>
        <w:rPr>
          <w:rFonts w:hint="eastAsia" w:ascii="仿宋" w:hAnsi="仿宋" w:eastAsia="仿宋" w:cs="仿宋"/>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万元，属于</w:t>
      </w:r>
      <w:r>
        <w:rPr>
          <w:rFonts w:hint="eastAsia" w:ascii="仿宋" w:hAnsi="仿宋" w:eastAsia="仿宋" w:cs="仿宋"/>
          <w:color w:val="000000" w:themeColor="text1"/>
          <w:kern w:val="2"/>
          <w:sz w:val="24"/>
          <w:szCs w:val="24"/>
          <w:highlight w:val="none"/>
          <w:u w:val="single"/>
          <w:lang w:val="zh-CN" w:eastAsia="zh-CN" w:bidi="ar-SA"/>
          <w14:textFill>
            <w14:solidFill>
              <w14:schemeClr w14:val="tx1"/>
            </w14:solidFill>
          </w14:textFill>
        </w:rPr>
        <w:t>（中型企业、小型企业、微型企业）</w:t>
      </w: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w:t>
      </w:r>
    </w:p>
    <w:p>
      <w:pPr>
        <w:pStyle w:val="34"/>
        <w:numPr>
          <w:ilvl w:val="0"/>
          <w:numId w:val="3"/>
        </w:numPr>
        <w:tabs>
          <w:tab w:val="left" w:pos="1243"/>
          <w:tab w:val="left" w:pos="1806"/>
          <w:tab w:val="left" w:pos="5005"/>
          <w:tab w:val="left" w:pos="7213"/>
        </w:tabs>
        <w:spacing w:before="0" w:after="0" w:line="480" w:lineRule="auto"/>
        <w:ind w:left="420" w:leftChars="200" w:right="258" w:rightChars="0" w:firstLine="480" w:firstLineChars="200"/>
        <w:jc w:val="left"/>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（标的名称），属于</w:t>
      </w:r>
      <w:r>
        <w:rPr>
          <w:rFonts w:hint="eastAsia" w:ascii="仿宋" w:hAnsi="仿宋" w:eastAsia="仿宋" w:cs="仿宋"/>
          <w:color w:val="000000" w:themeColor="text1"/>
          <w:kern w:val="2"/>
          <w:sz w:val="24"/>
          <w:szCs w:val="24"/>
          <w:highlight w:val="none"/>
          <w:u w:val="single"/>
          <w:lang w:val="zh-CN" w:eastAsia="zh-CN" w:bidi="ar-SA"/>
          <w14:textFill>
            <w14:solidFill>
              <w14:schemeClr w14:val="tx1"/>
            </w14:solidFill>
          </w14:textFill>
        </w:rPr>
        <w:t>（采购文件中明确的所属行业）</w:t>
      </w: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承建（承接）企业为</w:t>
      </w:r>
      <w:r>
        <w:rPr>
          <w:rFonts w:hint="eastAsia" w:ascii="仿宋" w:hAnsi="仿宋" w:eastAsia="仿宋" w:cs="仿宋"/>
          <w:color w:val="000000" w:themeColor="text1"/>
          <w:kern w:val="2"/>
          <w:sz w:val="24"/>
          <w:szCs w:val="24"/>
          <w:highlight w:val="none"/>
          <w:u w:val="single"/>
          <w:lang w:val="zh-CN" w:eastAsia="zh-CN" w:bidi="ar-SA"/>
          <w14:textFill>
            <w14:solidFill>
              <w14:schemeClr w14:val="tx1"/>
            </w14:solidFill>
          </w14:textFill>
        </w:rPr>
        <w:t>（企业名称）</w:t>
      </w: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，从业人员</w:t>
      </w:r>
      <w:r>
        <w:rPr>
          <w:rFonts w:hint="eastAsia" w:ascii="仿宋" w:hAnsi="仿宋" w:eastAsia="仿宋" w:cs="仿宋"/>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人，营业收入为</w:t>
      </w:r>
      <w:r>
        <w:rPr>
          <w:rFonts w:hint="eastAsia" w:ascii="仿宋" w:hAnsi="仿宋" w:eastAsia="仿宋" w:cs="仿宋"/>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万元，资产总额为</w:t>
      </w:r>
      <w:r>
        <w:rPr>
          <w:rFonts w:hint="eastAsia" w:ascii="仿宋" w:hAnsi="仿宋" w:eastAsia="仿宋" w:cs="仿宋"/>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万元，属于</w:t>
      </w:r>
      <w:r>
        <w:rPr>
          <w:rFonts w:hint="eastAsia" w:ascii="仿宋" w:hAnsi="仿宋" w:eastAsia="仿宋" w:cs="仿宋"/>
          <w:color w:val="000000" w:themeColor="text1"/>
          <w:kern w:val="2"/>
          <w:sz w:val="24"/>
          <w:szCs w:val="24"/>
          <w:highlight w:val="none"/>
          <w:u w:val="single"/>
          <w:lang w:val="zh-CN" w:eastAsia="zh-CN" w:bidi="ar-SA"/>
          <w14:textFill>
            <w14:solidFill>
              <w14:schemeClr w14:val="tx1"/>
            </w14:solidFill>
          </w14:textFill>
        </w:rPr>
        <w:t>（中型企业、小型企业、微型企业）</w:t>
      </w: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w:t>
      </w:r>
    </w:p>
    <w:p>
      <w:pPr>
        <w:pStyle w:val="9"/>
        <w:spacing w:before="11" w:line="480" w:lineRule="auto"/>
        <w:ind w:left="860"/>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w:t>
      </w:r>
    </w:p>
    <w:p>
      <w:pPr>
        <w:pStyle w:val="9"/>
        <w:spacing w:before="108" w:line="480" w:lineRule="auto"/>
        <w:ind w:right="417" w:firstLine="645"/>
        <w:jc w:val="both"/>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以上企业，不属于大企业的分支机构，不存在控股股东为大企业的情形，也不存在与大企业的负责人为同一人的情形。</w:t>
      </w:r>
    </w:p>
    <w:p>
      <w:pPr>
        <w:pStyle w:val="9"/>
        <w:spacing w:line="480" w:lineRule="auto"/>
        <w:ind w:right="375" w:firstLine="640"/>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本企业对上述声明内容的真实性负责。如有虚假，将依法承担相应责任。</w:t>
      </w:r>
    </w:p>
    <w:p>
      <w:pPr>
        <w:pStyle w:val="7"/>
        <w:spacing w:line="480" w:lineRule="auto"/>
        <w:ind w:firstLineChars="0"/>
        <w:jc w:val="right"/>
        <w:outlineLvl w:val="9"/>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pPr>
    </w:p>
    <w:p>
      <w:pPr>
        <w:pStyle w:val="7"/>
        <w:spacing w:line="480" w:lineRule="auto"/>
        <w:ind w:firstLineChars="0"/>
        <w:jc w:val="right"/>
        <w:outlineLvl w:val="9"/>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企业名称（盖章）：</w:t>
      </w:r>
    </w:p>
    <w:p>
      <w:pPr>
        <w:pStyle w:val="7"/>
        <w:spacing w:line="480" w:lineRule="auto"/>
        <w:ind w:firstLineChars="0"/>
        <w:jc w:val="center"/>
        <w:outlineLvl w:val="9"/>
        <w:rPr>
          <w:rFonts w:hint="eastAsia" w:ascii="仿宋" w:hAnsi="仿宋" w:eastAsia="仿宋" w:cs="仿宋"/>
          <w:color w:val="000000" w:themeColor="text1"/>
          <w:kern w:val="2"/>
          <w:sz w:val="24"/>
          <w:szCs w:val="24"/>
          <w:lang w:val="zh-CN"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 xml:space="preserve">                                                 </w:t>
      </w: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日期：</w:t>
      </w:r>
    </w:p>
    <w:p>
      <w:pPr>
        <w:pStyle w:val="18"/>
        <w:snapToGrid w:val="0"/>
        <w:spacing w:line="600" w:lineRule="exact"/>
        <w:jc w:val="both"/>
        <w:outlineLvl w:val="9"/>
        <w:rPr>
          <w:rFonts w:hint="eastAsia" w:ascii="仿宋" w:hAnsi="仿宋" w:eastAsia="仿宋" w:cs="仿宋"/>
          <w:color w:val="000000" w:themeColor="text1"/>
          <w:kern w:val="2"/>
          <w:sz w:val="28"/>
          <w:szCs w:val="28"/>
          <w:lang w:val="zh-CN"/>
          <w14:textFill>
            <w14:solidFill>
              <w14:schemeClr w14:val="tx1"/>
            </w14:solidFill>
          </w14:textFill>
        </w:rPr>
      </w:pPr>
    </w:p>
    <w:p>
      <w:pPr>
        <w:autoSpaceDE w:val="0"/>
        <w:autoSpaceDN w:val="0"/>
        <w:adjustRightInd w:val="0"/>
        <w:snapToGrid w:val="0"/>
        <w:spacing w:line="360" w:lineRule="auto"/>
        <w:ind w:firstLine="120" w:firstLineChars="50"/>
        <w:jc w:val="left"/>
        <w:outlineLvl w:val="9"/>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附件二</w:t>
      </w:r>
    </w:p>
    <w:p>
      <w:pPr>
        <w:autoSpaceDE w:val="0"/>
        <w:autoSpaceDN w:val="0"/>
        <w:adjustRightInd w:val="0"/>
        <w:snapToGrid w:val="0"/>
        <w:spacing w:line="360" w:lineRule="auto"/>
        <w:ind w:firstLine="120" w:firstLineChars="50"/>
        <w:jc w:val="center"/>
        <w:outlineLvl w:val="9"/>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残疾人福利性单位声明函</w:t>
      </w:r>
    </w:p>
    <w:p>
      <w:pPr>
        <w:pStyle w:val="7"/>
        <w:spacing w:line="480" w:lineRule="auto"/>
        <w:ind w:firstLine="480"/>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本单位郑重声明，根据</w:t>
      </w:r>
      <w:r>
        <w:rPr>
          <w:rFonts w:hint="eastAsia" w:ascii="仿宋" w:hAnsi="仿宋" w:eastAsia="仿宋" w:cs="仿宋"/>
          <w:color w:val="000000" w:themeColor="text1"/>
          <w:sz w:val="24"/>
          <w:szCs w:val="24"/>
          <w14:textFill>
            <w14:solidFill>
              <w14:schemeClr w14:val="tx1"/>
            </w14:solidFill>
          </w14:textFill>
        </w:rPr>
        <w:t>《财政部  民政部  中国残疾人联合会关于促进残疾人就业政府采购政策的通知》（财库[2017]141号）的规定，本单位为符合条件的残疾人福利性单位，且本单位参加     单位的     项目采购活动提供本单位制造的货物（由本单位承担工程/提供服务），或者提供其他残疾人福利性单位知道的货物（不包括使用非残疾人福利性单位注册商标的货物）。</w:t>
      </w:r>
    </w:p>
    <w:p>
      <w:pPr>
        <w:pStyle w:val="7"/>
        <w:spacing w:line="480" w:lineRule="auto"/>
        <w:ind w:firstLine="480"/>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本单位对上述声明的真实性负责。如有虚假，将依法承担相应责任。</w:t>
      </w:r>
    </w:p>
    <w:p>
      <w:pPr>
        <w:pStyle w:val="7"/>
        <w:spacing w:line="480" w:lineRule="auto"/>
        <w:ind w:firstLine="480"/>
        <w:outlineLvl w:val="9"/>
        <w:rPr>
          <w:rFonts w:hint="eastAsia" w:ascii="仿宋" w:hAnsi="仿宋" w:eastAsia="仿宋" w:cs="仿宋"/>
          <w:color w:val="000000" w:themeColor="text1"/>
          <w:sz w:val="24"/>
          <w:szCs w:val="24"/>
          <w14:textFill>
            <w14:solidFill>
              <w14:schemeClr w14:val="tx1"/>
            </w14:solidFill>
          </w14:textFill>
        </w:rPr>
      </w:pPr>
    </w:p>
    <w:p>
      <w:pPr>
        <w:pStyle w:val="7"/>
        <w:spacing w:line="480" w:lineRule="auto"/>
        <w:ind w:firstLine="480"/>
        <w:outlineLvl w:val="9"/>
        <w:rPr>
          <w:rFonts w:hint="eastAsia" w:ascii="仿宋" w:hAnsi="仿宋" w:eastAsia="仿宋" w:cs="仿宋"/>
          <w:color w:val="000000" w:themeColor="text1"/>
          <w:sz w:val="24"/>
          <w:szCs w:val="24"/>
          <w14:textFill>
            <w14:solidFill>
              <w14:schemeClr w14:val="tx1"/>
            </w14:solidFill>
          </w14:textFill>
        </w:rPr>
      </w:pPr>
    </w:p>
    <w:p>
      <w:pPr>
        <w:pStyle w:val="7"/>
        <w:spacing w:line="480" w:lineRule="auto"/>
        <w:ind w:firstLine="480"/>
        <w:outlineLvl w:val="9"/>
        <w:rPr>
          <w:rFonts w:hint="eastAsia" w:ascii="仿宋" w:hAnsi="仿宋" w:eastAsia="仿宋" w:cs="仿宋"/>
          <w:color w:val="000000" w:themeColor="text1"/>
          <w:sz w:val="24"/>
          <w:szCs w:val="24"/>
          <w14:textFill>
            <w14:solidFill>
              <w14:schemeClr w14:val="tx1"/>
            </w14:solidFill>
          </w14:textFill>
        </w:rPr>
      </w:pPr>
    </w:p>
    <w:p>
      <w:pPr>
        <w:pStyle w:val="7"/>
        <w:spacing w:line="480" w:lineRule="auto"/>
        <w:ind w:firstLineChars="0"/>
        <w:jc w:val="right"/>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供应商</w:t>
      </w:r>
      <w:r>
        <w:rPr>
          <w:rFonts w:hint="eastAsia" w:ascii="仿宋" w:hAnsi="仿宋" w:eastAsia="仿宋" w:cs="仿宋"/>
          <w:color w:val="000000" w:themeColor="text1"/>
          <w:sz w:val="24"/>
          <w:szCs w:val="24"/>
          <w14:textFill>
            <w14:solidFill>
              <w14:schemeClr w14:val="tx1"/>
            </w14:solidFill>
          </w14:textFill>
        </w:rPr>
        <w:t>名称（公章）：</w:t>
      </w:r>
    </w:p>
    <w:p>
      <w:pPr>
        <w:pStyle w:val="7"/>
        <w:spacing w:line="480" w:lineRule="auto"/>
        <w:ind w:firstLine="480"/>
        <w:jc w:val="right"/>
        <w:outlineLvl w:val="9"/>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日            期：</w:t>
      </w:r>
    </w:p>
    <w:p>
      <w:pPr>
        <w:autoSpaceDE w:val="0"/>
        <w:autoSpaceDN w:val="0"/>
        <w:adjustRightInd w:val="0"/>
        <w:snapToGrid w:val="0"/>
        <w:spacing w:line="360" w:lineRule="auto"/>
        <w:outlineLvl w:val="9"/>
        <w:rPr>
          <w:rFonts w:hint="eastAsia" w:ascii="仿宋" w:hAnsi="仿宋" w:eastAsia="仿宋" w:cs="仿宋"/>
          <w:b/>
          <w:bCs/>
          <w:color w:val="000000"/>
          <w:sz w:val="24"/>
          <w:szCs w:val="24"/>
          <w:lang w:val="zh-CN"/>
        </w:rPr>
      </w:pPr>
      <w:r>
        <w:rPr>
          <w:rFonts w:hint="eastAsia" w:ascii="仿宋" w:hAnsi="仿宋" w:eastAsia="仿宋" w:cs="仿宋"/>
          <w:color w:val="000000" w:themeColor="text1"/>
          <w:sz w:val="28"/>
          <w:szCs w:val="28"/>
          <w14:textFill>
            <w14:solidFill>
              <w14:schemeClr w14:val="tx1"/>
            </w14:solidFill>
          </w14:textFill>
        </w:rPr>
        <w:br w:type="page"/>
      </w:r>
      <w:r>
        <w:rPr>
          <w:rFonts w:hint="eastAsia" w:ascii="仿宋" w:hAnsi="仿宋" w:eastAsia="仿宋" w:cs="仿宋"/>
          <w:b/>
          <w:bCs/>
          <w:color w:val="000000" w:themeColor="text1"/>
          <w:sz w:val="24"/>
          <w:szCs w:val="24"/>
          <w14:textFill>
            <w14:solidFill>
              <w14:schemeClr w14:val="tx1"/>
            </w14:solidFill>
          </w14:textFill>
        </w:rPr>
        <w:t xml:space="preserve"> 4</w:t>
      </w:r>
      <w:r>
        <w:rPr>
          <w:rFonts w:hint="eastAsia" w:ascii="仿宋" w:hAnsi="仿宋" w:eastAsia="仿宋" w:cs="仿宋"/>
          <w:b/>
          <w:bCs/>
          <w:color w:val="000000" w:themeColor="text1"/>
          <w:sz w:val="24"/>
          <w:szCs w:val="24"/>
          <w:lang w:val="zh-CN"/>
          <w14:textFill>
            <w14:solidFill>
              <w14:schemeClr w14:val="tx1"/>
            </w14:solidFill>
          </w14:textFill>
        </w:rPr>
        <w:t>、</w:t>
      </w:r>
      <w:r>
        <w:rPr>
          <w:rFonts w:hint="eastAsia" w:ascii="仿宋" w:hAnsi="仿宋" w:eastAsia="仿宋" w:cs="仿宋"/>
          <w:b/>
          <w:bCs/>
          <w:color w:val="000000"/>
          <w:sz w:val="24"/>
          <w:szCs w:val="24"/>
          <w:lang w:val="zh-CN"/>
        </w:rPr>
        <w:t>评审办法：综合评分法（总计100分）</w:t>
      </w:r>
    </w:p>
    <w:p>
      <w:pPr>
        <w:spacing w:line="440" w:lineRule="exact"/>
        <w:jc w:val="center"/>
        <w:outlineLvl w:val="1"/>
        <w:rPr>
          <w:rFonts w:hint="eastAsia" w:ascii="仿宋" w:hAnsi="仿宋" w:eastAsia="仿宋" w:cs="仿宋"/>
          <w:b/>
          <w:color w:val="000000"/>
          <w:sz w:val="24"/>
          <w:szCs w:val="24"/>
        </w:rPr>
      </w:pPr>
      <w:bookmarkStart w:id="24" w:name="_Toc75385976"/>
      <w:bookmarkStart w:id="25" w:name="_Toc82445619"/>
      <w:bookmarkStart w:id="26" w:name="_Toc8111"/>
      <w:r>
        <w:rPr>
          <w:rFonts w:hint="eastAsia" w:ascii="仿宋" w:hAnsi="仿宋" w:eastAsia="仿宋" w:cs="仿宋"/>
          <w:b/>
          <w:color w:val="000000"/>
          <w:sz w:val="24"/>
          <w:szCs w:val="24"/>
        </w:rPr>
        <w:t>1.评标方法</w:t>
      </w:r>
      <w:bookmarkEnd w:id="24"/>
      <w:bookmarkEnd w:id="25"/>
      <w:bookmarkEnd w:id="26"/>
    </w:p>
    <w:p>
      <w:pPr>
        <w:spacing w:line="44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按照《中华人民共和国政府采购法》、中华人民共和国2015年第658号国务院令--《中华人民共和国政府采购法实施条例》和中华人民共和国财政部2017年第87号部长令--《政府采购货物和服务招标投标管理办法》的规定，本次评标采用综合评分法，即在最大限度地满足</w:t>
      </w:r>
      <w:r>
        <w:rPr>
          <w:rFonts w:hint="eastAsia" w:ascii="仿宋" w:hAnsi="仿宋" w:eastAsia="仿宋" w:cs="仿宋"/>
          <w:color w:val="000000"/>
          <w:sz w:val="24"/>
          <w:szCs w:val="24"/>
          <w:lang w:eastAsia="zh-CN"/>
        </w:rPr>
        <w:t>竞争性磋商文件</w:t>
      </w:r>
      <w:r>
        <w:rPr>
          <w:rFonts w:hint="eastAsia" w:ascii="仿宋" w:hAnsi="仿宋" w:eastAsia="仿宋" w:cs="仿宋"/>
          <w:color w:val="000000"/>
          <w:sz w:val="24"/>
          <w:szCs w:val="24"/>
        </w:rPr>
        <w:t>实质性要求前提下，按照</w:t>
      </w:r>
      <w:r>
        <w:rPr>
          <w:rFonts w:hint="eastAsia" w:ascii="仿宋" w:hAnsi="仿宋" w:eastAsia="仿宋" w:cs="仿宋"/>
          <w:color w:val="000000"/>
          <w:sz w:val="24"/>
          <w:szCs w:val="24"/>
          <w:lang w:eastAsia="zh-CN"/>
        </w:rPr>
        <w:t>竞争性磋商文件</w:t>
      </w:r>
      <w:r>
        <w:rPr>
          <w:rFonts w:hint="eastAsia" w:ascii="仿宋" w:hAnsi="仿宋" w:eastAsia="仿宋" w:cs="仿宋"/>
          <w:color w:val="000000"/>
          <w:sz w:val="24"/>
          <w:szCs w:val="24"/>
        </w:rPr>
        <w:t>中规定的各项因素和相应的权重分值进行综合评审后，</w:t>
      </w:r>
      <w:bookmarkStart w:id="27" w:name="_Hlk55477152"/>
      <w:r>
        <w:rPr>
          <w:rFonts w:hint="eastAsia" w:ascii="仿宋" w:hAnsi="仿宋" w:eastAsia="仿宋" w:cs="仿宋"/>
          <w:color w:val="000000"/>
          <w:sz w:val="24"/>
          <w:szCs w:val="24"/>
        </w:rPr>
        <w:t>推荐以总得分前三的</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作为中标候选人名单。</w:t>
      </w:r>
      <w:bookmarkEnd w:id="27"/>
    </w:p>
    <w:p>
      <w:pPr>
        <w:jc w:val="center"/>
        <w:outlineLvl w:val="1"/>
        <w:rPr>
          <w:rFonts w:hint="eastAsia" w:ascii="仿宋" w:hAnsi="仿宋" w:eastAsia="仿宋" w:cs="仿宋"/>
          <w:b/>
          <w:color w:val="000000"/>
          <w:sz w:val="24"/>
          <w:szCs w:val="24"/>
          <w:lang w:val="en-US" w:eastAsia="zh-CN"/>
        </w:rPr>
      </w:pPr>
      <w:bookmarkStart w:id="28" w:name="_Toc14313"/>
    </w:p>
    <w:p>
      <w:pPr>
        <w:numPr>
          <w:ilvl w:val="0"/>
          <w:numId w:val="4"/>
        </w:numPr>
        <w:spacing w:line="360" w:lineRule="auto"/>
        <w:jc w:val="center"/>
        <w:outlineLvl w:val="1"/>
        <w:rPr>
          <w:rFonts w:hint="eastAsia" w:ascii="仿宋" w:hAnsi="仿宋" w:eastAsia="仿宋" w:cs="仿宋"/>
        </w:rPr>
      </w:pPr>
      <w:r>
        <w:rPr>
          <w:rFonts w:hint="eastAsia" w:ascii="仿宋" w:hAnsi="仿宋" w:eastAsia="仿宋" w:cs="仿宋"/>
          <w:b/>
          <w:color w:val="000000"/>
          <w:sz w:val="24"/>
          <w:szCs w:val="24"/>
          <w:lang w:val="en-US" w:eastAsia="zh-CN"/>
        </w:rPr>
        <w:t>资格和符合性评审</w:t>
      </w:r>
      <w:r>
        <w:rPr>
          <w:rFonts w:hint="eastAsia" w:ascii="仿宋" w:hAnsi="仿宋" w:eastAsia="仿宋" w:cs="仿宋"/>
          <w:b/>
          <w:color w:val="000000"/>
          <w:sz w:val="24"/>
          <w:szCs w:val="24"/>
        </w:rPr>
        <w:t>标准</w:t>
      </w:r>
      <w:bookmarkEnd w:id="28"/>
    </w:p>
    <w:tbl>
      <w:tblPr>
        <w:tblStyle w:val="19"/>
        <w:tblW w:w="9818"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1587"/>
        <w:gridCol w:w="6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blHeader/>
        </w:trPr>
        <w:tc>
          <w:tcPr>
            <w:tcW w:w="1406" w:type="dxa"/>
            <w:noWrap w:val="0"/>
            <w:vAlign w:val="center"/>
          </w:tcPr>
          <w:p>
            <w:pPr>
              <w:tabs>
                <w:tab w:val="left" w:pos="0"/>
              </w:tabs>
              <w:adjustRightInd w:val="0"/>
              <w:snapToGrid w:val="0"/>
              <w:spacing w:line="24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条款号</w:t>
            </w:r>
          </w:p>
        </w:tc>
        <w:tc>
          <w:tcPr>
            <w:tcW w:w="1587" w:type="dxa"/>
            <w:noWrap w:val="0"/>
            <w:vAlign w:val="center"/>
          </w:tcPr>
          <w:p>
            <w:pPr>
              <w:tabs>
                <w:tab w:val="left" w:pos="0"/>
              </w:tabs>
              <w:adjustRightInd w:val="0"/>
              <w:snapToGrid w:val="0"/>
              <w:spacing w:line="24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评审因素</w:t>
            </w:r>
          </w:p>
        </w:tc>
        <w:tc>
          <w:tcPr>
            <w:tcW w:w="6825" w:type="dxa"/>
            <w:noWrap w:val="0"/>
            <w:vAlign w:val="center"/>
          </w:tcPr>
          <w:p>
            <w:pPr>
              <w:tabs>
                <w:tab w:val="left" w:pos="0"/>
              </w:tabs>
              <w:adjustRightInd w:val="0"/>
              <w:snapToGrid w:val="0"/>
              <w:spacing w:line="24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1406" w:type="dxa"/>
            <w:vMerge w:val="restart"/>
            <w:noWrap w:val="0"/>
            <w:vAlign w:val="center"/>
          </w:tcPr>
          <w:p>
            <w:pPr>
              <w:tabs>
                <w:tab w:val="left" w:pos="0"/>
              </w:tabs>
              <w:adjustRightInd w:val="0"/>
              <w:snapToGrid w:val="0"/>
              <w:spacing w:line="24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资格评审</w:t>
            </w:r>
          </w:p>
          <w:p>
            <w:pPr>
              <w:tabs>
                <w:tab w:val="left" w:pos="0"/>
              </w:tabs>
              <w:adjustRightInd w:val="0"/>
              <w:snapToGrid w:val="0"/>
              <w:spacing w:line="24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标准</w:t>
            </w:r>
          </w:p>
        </w:tc>
        <w:tc>
          <w:tcPr>
            <w:tcW w:w="1587" w:type="dxa"/>
            <w:vMerge w:val="restart"/>
            <w:noWrap w:val="0"/>
            <w:vAlign w:val="center"/>
          </w:tcPr>
          <w:p>
            <w:pPr>
              <w:tabs>
                <w:tab w:val="left" w:pos="0"/>
              </w:tabs>
              <w:adjustRightInd w:val="0"/>
              <w:snapToGrid w:val="0"/>
              <w:spacing w:line="24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资格条件</w:t>
            </w:r>
          </w:p>
          <w:p>
            <w:pPr>
              <w:tabs>
                <w:tab w:val="left" w:pos="0"/>
              </w:tabs>
              <w:adjustRightInd w:val="0"/>
              <w:snapToGrid w:val="0"/>
              <w:spacing w:line="240" w:lineRule="auto"/>
              <w:jc w:val="center"/>
              <w:rPr>
                <w:rFonts w:hint="eastAsia" w:ascii="仿宋" w:hAnsi="仿宋" w:eastAsia="仿宋" w:cs="仿宋"/>
                <w:bCs/>
                <w:color w:val="auto"/>
                <w:sz w:val="24"/>
                <w:szCs w:val="24"/>
              </w:rPr>
            </w:pPr>
          </w:p>
        </w:tc>
        <w:tc>
          <w:tcPr>
            <w:tcW w:w="6825" w:type="dxa"/>
            <w:noWrap w:val="0"/>
            <w:vAlign w:val="center"/>
          </w:tcPr>
          <w:p>
            <w:pPr>
              <w:spacing w:line="240" w:lineRule="auto"/>
              <w:rPr>
                <w:rFonts w:hint="eastAsia" w:ascii="仿宋" w:hAnsi="仿宋" w:eastAsia="仿宋" w:cs="仿宋"/>
                <w:bCs/>
                <w:color w:val="auto"/>
                <w:sz w:val="24"/>
                <w:szCs w:val="24"/>
                <w:highlight w:val="none"/>
                <w:lang w:val="en-US"/>
              </w:rPr>
            </w:pPr>
            <w:r>
              <w:rPr>
                <w:rFonts w:hint="eastAsia" w:ascii="仿宋" w:hAnsi="仿宋" w:eastAsia="仿宋" w:cs="仿宋"/>
                <w:i w:val="0"/>
                <w:iCs w:val="0"/>
                <w:caps w:val="0"/>
                <w:color w:val="auto"/>
                <w:spacing w:val="0"/>
                <w:kern w:val="0"/>
                <w:sz w:val="24"/>
                <w:szCs w:val="24"/>
                <w:shd w:val="clear" w:color="auto" w:fill="FFFFFF"/>
                <w:lang w:val="en-US" w:eastAsia="zh-CN" w:bidi="ar-SA"/>
              </w:rPr>
              <w:t>（1）具有独立承担民事责任能力的法人、其他组织或自然人，并出具合法有效的营业执照或事业单位法人证书等国家规定的相关证明，自然人参与的提供其身份证明书；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7" w:hRule="atLeast"/>
        </w:trPr>
        <w:tc>
          <w:tcPr>
            <w:tcW w:w="1406" w:type="dxa"/>
            <w:vMerge w:val="continue"/>
            <w:noWrap w:val="0"/>
            <w:vAlign w:val="center"/>
          </w:tcPr>
          <w:p>
            <w:pPr>
              <w:tabs>
                <w:tab w:val="left" w:pos="0"/>
              </w:tabs>
              <w:adjustRightInd w:val="0"/>
              <w:snapToGrid w:val="0"/>
              <w:spacing w:line="240" w:lineRule="auto"/>
              <w:jc w:val="center"/>
              <w:rPr>
                <w:rFonts w:hint="eastAsia" w:ascii="仿宋" w:hAnsi="仿宋" w:eastAsia="仿宋" w:cs="仿宋"/>
                <w:bCs/>
                <w:color w:val="auto"/>
                <w:sz w:val="24"/>
                <w:szCs w:val="24"/>
              </w:rPr>
            </w:pPr>
          </w:p>
        </w:tc>
        <w:tc>
          <w:tcPr>
            <w:tcW w:w="1587" w:type="dxa"/>
            <w:vMerge w:val="continue"/>
            <w:noWrap w:val="0"/>
            <w:vAlign w:val="center"/>
          </w:tcPr>
          <w:p>
            <w:pPr>
              <w:tabs>
                <w:tab w:val="left" w:pos="0"/>
              </w:tabs>
              <w:adjustRightInd w:val="0"/>
              <w:snapToGrid w:val="0"/>
              <w:spacing w:line="240" w:lineRule="auto"/>
              <w:jc w:val="center"/>
              <w:rPr>
                <w:rFonts w:hint="eastAsia" w:ascii="仿宋" w:hAnsi="仿宋" w:eastAsia="仿宋" w:cs="仿宋"/>
                <w:bCs/>
                <w:color w:val="auto"/>
                <w:sz w:val="24"/>
                <w:szCs w:val="24"/>
              </w:rPr>
            </w:pPr>
          </w:p>
        </w:tc>
        <w:tc>
          <w:tcPr>
            <w:tcW w:w="6825" w:type="dxa"/>
            <w:noWrap w:val="0"/>
            <w:vAlign w:val="center"/>
          </w:tcPr>
          <w:p>
            <w:pPr>
              <w:spacing w:line="240" w:lineRule="auto"/>
              <w:rPr>
                <w:rFonts w:hint="eastAsia" w:ascii="仿宋" w:hAnsi="仿宋" w:eastAsia="仿宋" w:cs="仿宋"/>
                <w:bCs/>
                <w:color w:val="auto"/>
                <w:sz w:val="24"/>
                <w:szCs w:val="24"/>
                <w:lang w:eastAsia="zh-CN"/>
              </w:rPr>
            </w:pPr>
            <w:r>
              <w:rPr>
                <w:rFonts w:hint="eastAsia" w:ascii="仿宋" w:hAnsi="仿宋" w:eastAsia="仿宋" w:cs="仿宋"/>
                <w:i w:val="0"/>
                <w:iCs w:val="0"/>
                <w:caps w:val="0"/>
                <w:color w:val="auto"/>
                <w:spacing w:val="0"/>
                <w:kern w:val="0"/>
                <w:sz w:val="24"/>
                <w:szCs w:val="24"/>
                <w:shd w:val="clear" w:color="auto" w:fill="FFFFFF"/>
                <w:lang w:val="en-US" w:eastAsia="zh-CN" w:bidi="ar-SA"/>
              </w:rPr>
              <w:t>（2）提供2021年度经审计的财务报告（成立时间至提交响应文件截止时间不足一年的可提供成立后任意时段的资产负债表），或提交自2022年9月1日以来银行出具的资信证明，或信用担保机构出具的投标担保函，或承诺书（以上四种形式的资料提供任何一种即可）；其他组织和自然人提供银行出具的资信证明或财务报表或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trPr>
        <w:tc>
          <w:tcPr>
            <w:tcW w:w="1406" w:type="dxa"/>
            <w:vMerge w:val="continue"/>
            <w:noWrap w:val="0"/>
            <w:vAlign w:val="center"/>
          </w:tcPr>
          <w:p>
            <w:pPr>
              <w:tabs>
                <w:tab w:val="left" w:pos="0"/>
              </w:tabs>
              <w:adjustRightInd w:val="0"/>
              <w:snapToGrid w:val="0"/>
              <w:spacing w:line="240" w:lineRule="auto"/>
              <w:jc w:val="center"/>
              <w:rPr>
                <w:rFonts w:hint="eastAsia" w:ascii="仿宋" w:hAnsi="仿宋" w:eastAsia="仿宋" w:cs="仿宋"/>
                <w:bCs/>
                <w:color w:val="auto"/>
                <w:sz w:val="24"/>
                <w:szCs w:val="24"/>
              </w:rPr>
            </w:pPr>
          </w:p>
        </w:tc>
        <w:tc>
          <w:tcPr>
            <w:tcW w:w="1587" w:type="dxa"/>
            <w:vMerge w:val="continue"/>
            <w:noWrap w:val="0"/>
            <w:vAlign w:val="center"/>
          </w:tcPr>
          <w:p>
            <w:pPr>
              <w:tabs>
                <w:tab w:val="left" w:pos="0"/>
              </w:tabs>
              <w:adjustRightInd w:val="0"/>
              <w:snapToGrid w:val="0"/>
              <w:spacing w:line="240" w:lineRule="auto"/>
              <w:jc w:val="center"/>
              <w:rPr>
                <w:rFonts w:hint="eastAsia" w:ascii="仿宋" w:hAnsi="仿宋" w:eastAsia="仿宋" w:cs="仿宋"/>
                <w:bCs/>
                <w:color w:val="auto"/>
                <w:sz w:val="24"/>
                <w:szCs w:val="24"/>
              </w:rPr>
            </w:pPr>
          </w:p>
        </w:tc>
        <w:tc>
          <w:tcPr>
            <w:tcW w:w="6825" w:type="dxa"/>
            <w:noWrap w:val="0"/>
            <w:vAlign w:val="center"/>
          </w:tcPr>
          <w:p>
            <w:pPr>
              <w:spacing w:line="240" w:lineRule="auto"/>
              <w:rPr>
                <w:rFonts w:hint="eastAsia" w:ascii="仿宋" w:hAnsi="仿宋" w:eastAsia="仿宋" w:cs="仿宋"/>
                <w:bCs/>
                <w:color w:val="auto"/>
                <w:sz w:val="24"/>
                <w:szCs w:val="24"/>
                <w:lang w:eastAsia="zh-CN"/>
              </w:rPr>
            </w:pPr>
            <w:r>
              <w:rPr>
                <w:rFonts w:hint="eastAsia" w:ascii="仿宋" w:hAnsi="仿宋" w:eastAsia="仿宋" w:cs="仿宋"/>
                <w:i w:val="0"/>
                <w:iCs w:val="0"/>
                <w:caps w:val="0"/>
                <w:color w:val="auto"/>
                <w:spacing w:val="0"/>
                <w:kern w:val="0"/>
                <w:sz w:val="24"/>
                <w:szCs w:val="24"/>
                <w:shd w:val="clear" w:color="auto" w:fill="FFFFFF"/>
                <w:lang w:val="en-US" w:eastAsia="zh-CN" w:bidi="ar-SA"/>
              </w:rPr>
              <w:t>（3）提供磋商截止之日前近六个月内至少一个月的纳税证明或完税证明（增值税，印花税，城市维护建设费，企业所得税等一种或多种税种），依法免税的单位应提供相关证明材料；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1406" w:type="dxa"/>
            <w:vMerge w:val="continue"/>
            <w:noWrap w:val="0"/>
            <w:vAlign w:val="center"/>
          </w:tcPr>
          <w:p>
            <w:pPr>
              <w:tabs>
                <w:tab w:val="left" w:pos="0"/>
              </w:tabs>
              <w:adjustRightInd w:val="0"/>
              <w:snapToGrid w:val="0"/>
              <w:spacing w:line="240" w:lineRule="auto"/>
              <w:jc w:val="center"/>
              <w:rPr>
                <w:rFonts w:hint="eastAsia" w:ascii="仿宋" w:hAnsi="仿宋" w:eastAsia="仿宋" w:cs="仿宋"/>
                <w:bCs/>
                <w:color w:val="auto"/>
                <w:sz w:val="24"/>
                <w:szCs w:val="24"/>
              </w:rPr>
            </w:pPr>
          </w:p>
        </w:tc>
        <w:tc>
          <w:tcPr>
            <w:tcW w:w="1587" w:type="dxa"/>
            <w:vMerge w:val="continue"/>
            <w:noWrap w:val="0"/>
            <w:vAlign w:val="center"/>
          </w:tcPr>
          <w:p>
            <w:pPr>
              <w:tabs>
                <w:tab w:val="left" w:pos="0"/>
              </w:tabs>
              <w:adjustRightInd w:val="0"/>
              <w:snapToGrid w:val="0"/>
              <w:spacing w:line="240" w:lineRule="auto"/>
              <w:jc w:val="center"/>
              <w:rPr>
                <w:rFonts w:hint="eastAsia" w:ascii="仿宋" w:hAnsi="仿宋" w:eastAsia="仿宋" w:cs="仿宋"/>
                <w:bCs/>
                <w:color w:val="auto"/>
                <w:sz w:val="24"/>
                <w:szCs w:val="24"/>
              </w:rPr>
            </w:pPr>
          </w:p>
        </w:tc>
        <w:tc>
          <w:tcPr>
            <w:tcW w:w="6825" w:type="dxa"/>
            <w:noWrap w:val="0"/>
            <w:vAlign w:val="center"/>
          </w:tcPr>
          <w:p>
            <w:pPr>
              <w:spacing w:line="240" w:lineRule="auto"/>
              <w:rPr>
                <w:rFonts w:hint="eastAsia" w:ascii="仿宋" w:hAnsi="仿宋" w:eastAsia="仿宋" w:cs="仿宋"/>
                <w:color w:val="auto"/>
                <w:sz w:val="24"/>
                <w:szCs w:val="24"/>
                <w:lang w:val="en-US" w:eastAsia="zh-CN"/>
              </w:rPr>
            </w:pPr>
            <w:r>
              <w:rPr>
                <w:rFonts w:hint="eastAsia" w:ascii="仿宋" w:hAnsi="仿宋" w:eastAsia="仿宋" w:cs="仿宋"/>
                <w:i w:val="0"/>
                <w:iCs w:val="0"/>
                <w:caps w:val="0"/>
                <w:color w:val="auto"/>
                <w:spacing w:val="0"/>
                <w:kern w:val="0"/>
                <w:sz w:val="24"/>
                <w:szCs w:val="24"/>
                <w:shd w:val="clear" w:color="auto" w:fill="FFFFFF"/>
                <w:lang w:val="en-US" w:eastAsia="zh-CN" w:bidi="ar-SA"/>
              </w:rPr>
              <w:t>（4）提供磋商截止之日前近六个月内至少一个月的社会保障资金缴存单据或社保机构开具的社会保险参保缴费情况证明，依法不需要缴纳社会保障资金的单位应提供相关证明材料；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1406" w:type="dxa"/>
            <w:vMerge w:val="continue"/>
            <w:noWrap w:val="0"/>
            <w:vAlign w:val="center"/>
          </w:tcPr>
          <w:p>
            <w:pPr>
              <w:tabs>
                <w:tab w:val="left" w:pos="0"/>
              </w:tabs>
              <w:adjustRightInd w:val="0"/>
              <w:snapToGrid w:val="0"/>
              <w:spacing w:line="240" w:lineRule="auto"/>
              <w:jc w:val="center"/>
              <w:rPr>
                <w:rFonts w:hint="eastAsia" w:ascii="仿宋" w:hAnsi="仿宋" w:eastAsia="仿宋" w:cs="仿宋"/>
                <w:bCs/>
                <w:color w:val="auto"/>
                <w:sz w:val="24"/>
                <w:szCs w:val="24"/>
              </w:rPr>
            </w:pPr>
          </w:p>
        </w:tc>
        <w:tc>
          <w:tcPr>
            <w:tcW w:w="1587" w:type="dxa"/>
            <w:vMerge w:val="continue"/>
            <w:noWrap w:val="0"/>
            <w:vAlign w:val="center"/>
          </w:tcPr>
          <w:p>
            <w:pPr>
              <w:tabs>
                <w:tab w:val="left" w:pos="0"/>
              </w:tabs>
              <w:adjustRightInd w:val="0"/>
              <w:snapToGrid w:val="0"/>
              <w:spacing w:line="240" w:lineRule="auto"/>
              <w:jc w:val="center"/>
              <w:rPr>
                <w:rFonts w:hint="eastAsia" w:ascii="仿宋" w:hAnsi="仿宋" w:eastAsia="仿宋" w:cs="仿宋"/>
                <w:bCs/>
                <w:color w:val="auto"/>
                <w:sz w:val="24"/>
                <w:szCs w:val="24"/>
              </w:rPr>
            </w:pPr>
          </w:p>
        </w:tc>
        <w:tc>
          <w:tcPr>
            <w:tcW w:w="6825" w:type="dxa"/>
            <w:noWrap w:val="0"/>
            <w:vAlign w:val="center"/>
          </w:tcPr>
          <w:p>
            <w:pPr>
              <w:spacing w:line="24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（5）出具参加政府采购活动前3年内在经营活动中没有重大违法记录的书面声明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406" w:type="dxa"/>
            <w:vMerge w:val="continue"/>
            <w:noWrap w:val="0"/>
            <w:vAlign w:val="center"/>
          </w:tcPr>
          <w:p>
            <w:pPr>
              <w:tabs>
                <w:tab w:val="left" w:pos="0"/>
              </w:tabs>
              <w:adjustRightInd w:val="0"/>
              <w:snapToGrid w:val="0"/>
              <w:spacing w:line="240" w:lineRule="auto"/>
              <w:jc w:val="center"/>
              <w:rPr>
                <w:rFonts w:hint="eastAsia" w:ascii="仿宋" w:hAnsi="仿宋" w:eastAsia="仿宋" w:cs="仿宋"/>
                <w:bCs/>
                <w:color w:val="auto"/>
                <w:sz w:val="24"/>
                <w:szCs w:val="24"/>
              </w:rPr>
            </w:pPr>
          </w:p>
        </w:tc>
        <w:tc>
          <w:tcPr>
            <w:tcW w:w="1587" w:type="dxa"/>
            <w:vMerge w:val="continue"/>
            <w:noWrap w:val="0"/>
            <w:vAlign w:val="center"/>
          </w:tcPr>
          <w:p>
            <w:pPr>
              <w:tabs>
                <w:tab w:val="left" w:pos="0"/>
              </w:tabs>
              <w:adjustRightInd w:val="0"/>
              <w:snapToGrid w:val="0"/>
              <w:spacing w:line="240" w:lineRule="auto"/>
              <w:jc w:val="center"/>
              <w:rPr>
                <w:rFonts w:hint="eastAsia" w:ascii="仿宋" w:hAnsi="仿宋" w:eastAsia="仿宋" w:cs="仿宋"/>
                <w:bCs/>
                <w:color w:val="auto"/>
                <w:sz w:val="24"/>
                <w:szCs w:val="24"/>
              </w:rPr>
            </w:pPr>
          </w:p>
        </w:tc>
        <w:tc>
          <w:tcPr>
            <w:tcW w:w="6825" w:type="dxa"/>
            <w:noWrap w:val="0"/>
            <w:vAlign w:val="center"/>
          </w:tcPr>
          <w:p>
            <w:pPr>
              <w:spacing w:line="240" w:lineRule="auto"/>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lang w:val="en-US" w:eastAsia="zh-CN"/>
              </w:rPr>
              <w:t>（6）须提供法定代表人授权书（投标代理人需提供近一年养老保险且具有相应从业资格，法定代表人或负责人直接投标，须提交法定代表人证明书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406" w:type="dxa"/>
            <w:vMerge w:val="continue"/>
            <w:noWrap w:val="0"/>
            <w:vAlign w:val="center"/>
          </w:tcPr>
          <w:p>
            <w:pPr>
              <w:tabs>
                <w:tab w:val="left" w:pos="0"/>
              </w:tabs>
              <w:adjustRightInd w:val="0"/>
              <w:snapToGrid w:val="0"/>
              <w:spacing w:line="240" w:lineRule="auto"/>
              <w:jc w:val="center"/>
              <w:rPr>
                <w:rFonts w:hint="eastAsia" w:ascii="仿宋" w:hAnsi="仿宋" w:eastAsia="仿宋" w:cs="仿宋"/>
                <w:bCs/>
                <w:color w:val="auto"/>
                <w:sz w:val="24"/>
                <w:szCs w:val="24"/>
              </w:rPr>
            </w:pPr>
          </w:p>
        </w:tc>
        <w:tc>
          <w:tcPr>
            <w:tcW w:w="1587" w:type="dxa"/>
            <w:vMerge w:val="continue"/>
            <w:noWrap w:val="0"/>
            <w:vAlign w:val="center"/>
          </w:tcPr>
          <w:p>
            <w:pPr>
              <w:tabs>
                <w:tab w:val="left" w:pos="0"/>
              </w:tabs>
              <w:adjustRightInd w:val="0"/>
              <w:snapToGrid w:val="0"/>
              <w:spacing w:line="240" w:lineRule="auto"/>
              <w:jc w:val="center"/>
              <w:rPr>
                <w:rFonts w:hint="eastAsia" w:ascii="仿宋" w:hAnsi="仿宋" w:eastAsia="仿宋" w:cs="仿宋"/>
                <w:bCs/>
                <w:color w:val="auto"/>
                <w:sz w:val="24"/>
                <w:szCs w:val="24"/>
                <w:highlight w:val="none"/>
              </w:rPr>
            </w:pPr>
          </w:p>
        </w:tc>
        <w:tc>
          <w:tcPr>
            <w:tcW w:w="6825" w:type="dxa"/>
            <w:noWrap w:val="0"/>
            <w:vAlign w:val="center"/>
          </w:tcPr>
          <w:p>
            <w:pPr>
              <w:spacing w:line="240" w:lineRule="auto"/>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lang w:val="en-US" w:eastAsia="zh-CN"/>
              </w:rPr>
              <w:t>（7）供应商须具有水利水电工程施工总承包三级(含三级)以上资质，建设行政主管部门颁发的安全生产许可证。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1406" w:type="dxa"/>
            <w:vMerge w:val="continue"/>
            <w:noWrap w:val="0"/>
            <w:vAlign w:val="center"/>
          </w:tcPr>
          <w:p>
            <w:pPr>
              <w:tabs>
                <w:tab w:val="left" w:pos="0"/>
              </w:tabs>
              <w:adjustRightInd w:val="0"/>
              <w:snapToGrid w:val="0"/>
              <w:spacing w:line="240" w:lineRule="auto"/>
              <w:jc w:val="center"/>
              <w:rPr>
                <w:rFonts w:hint="eastAsia" w:ascii="仿宋" w:hAnsi="仿宋" w:eastAsia="仿宋" w:cs="仿宋"/>
                <w:bCs/>
                <w:color w:val="auto"/>
                <w:sz w:val="24"/>
                <w:szCs w:val="24"/>
              </w:rPr>
            </w:pPr>
          </w:p>
        </w:tc>
        <w:tc>
          <w:tcPr>
            <w:tcW w:w="1587" w:type="dxa"/>
            <w:vMerge w:val="continue"/>
            <w:noWrap w:val="0"/>
            <w:vAlign w:val="center"/>
          </w:tcPr>
          <w:p>
            <w:pPr>
              <w:tabs>
                <w:tab w:val="left" w:pos="0"/>
              </w:tabs>
              <w:adjustRightInd w:val="0"/>
              <w:snapToGrid w:val="0"/>
              <w:spacing w:line="240" w:lineRule="auto"/>
              <w:jc w:val="center"/>
              <w:rPr>
                <w:rFonts w:hint="eastAsia" w:ascii="仿宋" w:hAnsi="仿宋" w:eastAsia="仿宋" w:cs="仿宋"/>
                <w:bCs/>
                <w:color w:val="auto"/>
                <w:sz w:val="24"/>
                <w:szCs w:val="24"/>
              </w:rPr>
            </w:pPr>
          </w:p>
        </w:tc>
        <w:tc>
          <w:tcPr>
            <w:tcW w:w="6825" w:type="dxa"/>
            <w:noWrap w:val="0"/>
            <w:vAlign w:val="center"/>
          </w:tcPr>
          <w:p>
            <w:pPr>
              <w:spacing w:line="240" w:lineRule="auto"/>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lang w:val="en-US" w:eastAsia="zh-CN"/>
              </w:rPr>
              <w:t>（8）拟派项目经理须具有水利水电工程专业二级注册建造师及以上执业资格，且无在建工程；具备有效的安全生产考核合格证书，且在本单位注册（提供近一年的养老保险）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406" w:type="dxa"/>
            <w:vMerge w:val="continue"/>
            <w:noWrap w:val="0"/>
            <w:vAlign w:val="center"/>
          </w:tcPr>
          <w:p>
            <w:pPr>
              <w:tabs>
                <w:tab w:val="left" w:pos="0"/>
              </w:tabs>
              <w:adjustRightInd w:val="0"/>
              <w:snapToGrid w:val="0"/>
              <w:spacing w:line="240" w:lineRule="auto"/>
              <w:jc w:val="center"/>
              <w:rPr>
                <w:rFonts w:hint="eastAsia" w:ascii="仿宋" w:hAnsi="仿宋" w:eastAsia="仿宋" w:cs="仿宋"/>
                <w:bCs/>
                <w:color w:val="auto"/>
                <w:sz w:val="24"/>
                <w:szCs w:val="24"/>
              </w:rPr>
            </w:pPr>
          </w:p>
        </w:tc>
        <w:tc>
          <w:tcPr>
            <w:tcW w:w="1587" w:type="dxa"/>
            <w:vMerge w:val="continue"/>
            <w:noWrap w:val="0"/>
            <w:vAlign w:val="center"/>
          </w:tcPr>
          <w:p>
            <w:pPr>
              <w:tabs>
                <w:tab w:val="left" w:pos="0"/>
              </w:tabs>
              <w:adjustRightInd w:val="0"/>
              <w:snapToGrid w:val="0"/>
              <w:spacing w:line="240" w:lineRule="auto"/>
              <w:jc w:val="center"/>
              <w:rPr>
                <w:rFonts w:hint="eastAsia" w:ascii="仿宋" w:hAnsi="仿宋" w:eastAsia="仿宋" w:cs="仿宋"/>
                <w:bCs/>
                <w:color w:val="auto"/>
                <w:sz w:val="24"/>
                <w:szCs w:val="24"/>
              </w:rPr>
            </w:pPr>
          </w:p>
        </w:tc>
        <w:tc>
          <w:tcPr>
            <w:tcW w:w="6825" w:type="dxa"/>
            <w:noWrap w:val="0"/>
            <w:vAlign w:val="center"/>
          </w:tcPr>
          <w:p>
            <w:pPr>
              <w:spacing w:line="240" w:lineRule="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9）供应商应在信用中国（www.creditchia.gov.cn）未被列入失信被执行人、重大违法税收失信主体及在中国政府采购（www.ccgp.gov.cn）未被列入政府采购严重违法失信行为记录名单（处罚期限届满的除外，如相关失信记录已失效，供应商需提供相关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1406" w:type="dxa"/>
            <w:vMerge w:val="continue"/>
            <w:noWrap w:val="0"/>
            <w:vAlign w:val="center"/>
          </w:tcPr>
          <w:p>
            <w:pPr>
              <w:tabs>
                <w:tab w:val="left" w:pos="0"/>
              </w:tabs>
              <w:adjustRightInd w:val="0"/>
              <w:snapToGrid w:val="0"/>
              <w:spacing w:line="240" w:lineRule="auto"/>
              <w:jc w:val="center"/>
              <w:rPr>
                <w:rFonts w:hint="eastAsia" w:ascii="仿宋" w:hAnsi="仿宋" w:eastAsia="仿宋" w:cs="仿宋"/>
                <w:bCs/>
                <w:color w:val="auto"/>
                <w:sz w:val="24"/>
                <w:szCs w:val="24"/>
              </w:rPr>
            </w:pPr>
          </w:p>
        </w:tc>
        <w:tc>
          <w:tcPr>
            <w:tcW w:w="1587" w:type="dxa"/>
            <w:vMerge w:val="continue"/>
            <w:noWrap w:val="0"/>
            <w:vAlign w:val="center"/>
          </w:tcPr>
          <w:p>
            <w:pPr>
              <w:tabs>
                <w:tab w:val="left" w:pos="0"/>
              </w:tabs>
              <w:adjustRightInd w:val="0"/>
              <w:snapToGrid w:val="0"/>
              <w:spacing w:line="240" w:lineRule="auto"/>
              <w:jc w:val="center"/>
              <w:rPr>
                <w:rFonts w:hint="eastAsia" w:ascii="仿宋" w:hAnsi="仿宋" w:eastAsia="仿宋" w:cs="仿宋"/>
                <w:bCs/>
                <w:color w:val="auto"/>
                <w:sz w:val="24"/>
                <w:szCs w:val="24"/>
              </w:rPr>
            </w:pPr>
          </w:p>
        </w:tc>
        <w:tc>
          <w:tcPr>
            <w:tcW w:w="6825" w:type="dxa"/>
            <w:noWrap w:val="0"/>
            <w:vAlign w:val="center"/>
          </w:tcPr>
          <w:p>
            <w:pPr>
              <w:numPr>
                <w:ilvl w:val="0"/>
                <w:numId w:val="0"/>
              </w:numPr>
              <w:spacing w:line="24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（10）供应商及法定代表人、项目经理近三年不得有行贿犯罪记录(通过“中国裁判文书网”查询)，否则将被取消投标资格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406" w:type="dxa"/>
            <w:vMerge w:val="continue"/>
            <w:noWrap w:val="0"/>
            <w:vAlign w:val="center"/>
          </w:tcPr>
          <w:p>
            <w:pPr>
              <w:tabs>
                <w:tab w:val="left" w:pos="0"/>
              </w:tabs>
              <w:adjustRightInd w:val="0"/>
              <w:snapToGrid w:val="0"/>
              <w:spacing w:line="240" w:lineRule="auto"/>
              <w:jc w:val="center"/>
              <w:rPr>
                <w:rFonts w:hint="eastAsia" w:ascii="仿宋" w:hAnsi="仿宋" w:eastAsia="仿宋" w:cs="仿宋"/>
                <w:bCs/>
                <w:color w:val="auto"/>
                <w:sz w:val="24"/>
                <w:szCs w:val="24"/>
              </w:rPr>
            </w:pPr>
          </w:p>
        </w:tc>
        <w:tc>
          <w:tcPr>
            <w:tcW w:w="1587" w:type="dxa"/>
            <w:vMerge w:val="continue"/>
            <w:noWrap w:val="0"/>
            <w:vAlign w:val="center"/>
          </w:tcPr>
          <w:p>
            <w:pPr>
              <w:tabs>
                <w:tab w:val="left" w:pos="0"/>
              </w:tabs>
              <w:adjustRightInd w:val="0"/>
              <w:snapToGrid w:val="0"/>
              <w:spacing w:line="240" w:lineRule="auto"/>
              <w:jc w:val="center"/>
              <w:rPr>
                <w:rFonts w:hint="eastAsia" w:ascii="仿宋" w:hAnsi="仿宋" w:eastAsia="仿宋" w:cs="仿宋"/>
                <w:bCs/>
                <w:color w:val="auto"/>
                <w:sz w:val="24"/>
                <w:szCs w:val="24"/>
              </w:rPr>
            </w:pPr>
          </w:p>
        </w:tc>
        <w:tc>
          <w:tcPr>
            <w:tcW w:w="6825" w:type="dxa"/>
            <w:noWrap w:val="0"/>
            <w:vAlign w:val="center"/>
          </w:tcPr>
          <w:p>
            <w:pPr>
              <w:numPr>
                <w:ilvl w:val="0"/>
                <w:numId w:val="0"/>
              </w:num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（11）供应商需出具《中小企业声明函》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06" w:type="dxa"/>
            <w:vMerge w:val="continue"/>
            <w:noWrap w:val="0"/>
            <w:vAlign w:val="center"/>
          </w:tcPr>
          <w:p>
            <w:pPr>
              <w:tabs>
                <w:tab w:val="left" w:pos="0"/>
              </w:tabs>
              <w:adjustRightInd w:val="0"/>
              <w:snapToGrid w:val="0"/>
              <w:spacing w:line="240" w:lineRule="auto"/>
              <w:jc w:val="center"/>
              <w:rPr>
                <w:rFonts w:hint="eastAsia" w:ascii="仿宋" w:hAnsi="仿宋" w:eastAsia="仿宋" w:cs="仿宋"/>
                <w:bCs/>
                <w:color w:val="auto"/>
                <w:sz w:val="24"/>
                <w:szCs w:val="24"/>
              </w:rPr>
            </w:pPr>
          </w:p>
        </w:tc>
        <w:tc>
          <w:tcPr>
            <w:tcW w:w="1587" w:type="dxa"/>
            <w:vMerge w:val="continue"/>
            <w:noWrap w:val="0"/>
            <w:vAlign w:val="center"/>
          </w:tcPr>
          <w:p>
            <w:pPr>
              <w:tabs>
                <w:tab w:val="left" w:pos="0"/>
              </w:tabs>
              <w:adjustRightInd w:val="0"/>
              <w:snapToGrid w:val="0"/>
              <w:spacing w:line="240" w:lineRule="auto"/>
              <w:jc w:val="center"/>
              <w:rPr>
                <w:rFonts w:hint="eastAsia" w:ascii="仿宋" w:hAnsi="仿宋" w:eastAsia="仿宋" w:cs="仿宋"/>
                <w:bCs/>
                <w:color w:val="auto"/>
                <w:sz w:val="24"/>
                <w:szCs w:val="24"/>
              </w:rPr>
            </w:pPr>
          </w:p>
        </w:tc>
        <w:tc>
          <w:tcPr>
            <w:tcW w:w="6825" w:type="dxa"/>
            <w:noWrap w:val="0"/>
            <w:vAlign w:val="center"/>
          </w:tcPr>
          <w:p>
            <w:pPr>
              <w:numPr>
                <w:ilvl w:val="0"/>
                <w:numId w:val="0"/>
              </w:numPr>
              <w:spacing w:line="240" w:lineRule="auto"/>
              <w:rPr>
                <w:rFonts w:hint="eastAsia" w:ascii="仿宋" w:hAnsi="仿宋" w:eastAsia="仿宋" w:cs="仿宋"/>
                <w:b/>
                <w:bCs/>
                <w:i w:val="0"/>
                <w:iCs w:val="0"/>
                <w:caps w:val="0"/>
                <w:color w:val="auto"/>
                <w:spacing w:val="0"/>
                <w:kern w:val="0"/>
                <w:sz w:val="24"/>
                <w:szCs w:val="24"/>
                <w:shd w:val="clear" w:color="auto" w:fill="FFFFFF"/>
                <w:lang w:val="en-US" w:eastAsia="zh-CN" w:bidi="ar-SA"/>
              </w:rPr>
            </w:pPr>
            <w:r>
              <w:rPr>
                <w:rFonts w:hint="eastAsia" w:ascii="仿宋" w:hAnsi="仿宋" w:eastAsia="仿宋" w:cs="仿宋"/>
                <w:sz w:val="24"/>
                <w:szCs w:val="24"/>
                <w:lang w:val="en-US" w:eastAsia="zh-CN"/>
              </w:rPr>
              <w:t>（12）具有履行合同所必需的设备和专业技术能力的承诺书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406" w:type="dxa"/>
            <w:vMerge w:val="continue"/>
            <w:noWrap w:val="0"/>
            <w:vAlign w:val="center"/>
          </w:tcPr>
          <w:p>
            <w:pPr>
              <w:tabs>
                <w:tab w:val="left" w:pos="0"/>
              </w:tabs>
              <w:adjustRightInd w:val="0"/>
              <w:snapToGrid w:val="0"/>
              <w:spacing w:line="240" w:lineRule="auto"/>
              <w:jc w:val="center"/>
              <w:rPr>
                <w:rFonts w:hint="eastAsia" w:ascii="仿宋" w:hAnsi="仿宋" w:eastAsia="仿宋" w:cs="仿宋"/>
                <w:bCs/>
                <w:color w:val="auto"/>
                <w:sz w:val="24"/>
                <w:szCs w:val="24"/>
              </w:rPr>
            </w:pPr>
          </w:p>
        </w:tc>
        <w:tc>
          <w:tcPr>
            <w:tcW w:w="1587" w:type="dxa"/>
            <w:vMerge w:val="continue"/>
            <w:noWrap w:val="0"/>
            <w:vAlign w:val="center"/>
          </w:tcPr>
          <w:p>
            <w:pPr>
              <w:tabs>
                <w:tab w:val="left" w:pos="0"/>
              </w:tabs>
              <w:adjustRightInd w:val="0"/>
              <w:snapToGrid w:val="0"/>
              <w:spacing w:line="240" w:lineRule="auto"/>
              <w:jc w:val="center"/>
              <w:rPr>
                <w:rFonts w:hint="eastAsia" w:ascii="仿宋" w:hAnsi="仿宋" w:eastAsia="仿宋" w:cs="仿宋"/>
                <w:bCs/>
                <w:color w:val="auto"/>
                <w:sz w:val="24"/>
                <w:szCs w:val="24"/>
              </w:rPr>
            </w:pPr>
          </w:p>
        </w:tc>
        <w:tc>
          <w:tcPr>
            <w:tcW w:w="6825" w:type="dxa"/>
            <w:noWrap w:val="0"/>
            <w:vAlign w:val="center"/>
          </w:tcPr>
          <w:p>
            <w:pPr>
              <w:numPr>
                <w:ilvl w:val="0"/>
                <w:numId w:val="0"/>
              </w:numPr>
              <w:spacing w:line="240" w:lineRule="auto"/>
              <w:rPr>
                <w:rFonts w:hint="eastAsia" w:ascii="仿宋" w:hAnsi="仿宋" w:eastAsia="仿宋" w:cs="仿宋"/>
                <w:b w:val="0"/>
                <w:bCs w:val="0"/>
                <w:i w:val="0"/>
                <w:iCs w:val="0"/>
                <w:caps w:val="0"/>
                <w:color w:val="auto"/>
                <w:spacing w:val="0"/>
                <w:kern w:val="0"/>
                <w:sz w:val="24"/>
                <w:szCs w:val="24"/>
                <w:shd w:val="clear" w:color="auto" w:fill="FFFFFF"/>
                <w:lang w:val="en-US" w:eastAsia="zh-CN" w:bidi="ar-SA"/>
              </w:rPr>
            </w:pPr>
            <w:r>
              <w:rPr>
                <w:rFonts w:hint="eastAsia" w:ascii="仿宋" w:hAnsi="仿宋" w:eastAsia="仿宋" w:cs="仿宋"/>
                <w:b w:val="0"/>
                <w:bCs w:val="0"/>
                <w:i w:val="0"/>
                <w:iCs w:val="0"/>
                <w:caps w:val="0"/>
                <w:color w:val="auto"/>
                <w:spacing w:val="0"/>
                <w:kern w:val="0"/>
                <w:sz w:val="24"/>
                <w:szCs w:val="24"/>
                <w:shd w:val="clear" w:color="auto" w:fill="FFFFFF"/>
                <w:lang w:val="en-US" w:eastAsia="zh-CN" w:bidi="ar-SA"/>
              </w:rPr>
              <w:t>（13）磋商保证金缴纳凭证。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9818" w:type="dxa"/>
            <w:gridSpan w:val="3"/>
            <w:noWrap w:val="0"/>
            <w:vAlign w:val="center"/>
          </w:tcPr>
          <w:p>
            <w:pPr>
              <w:pStyle w:val="9"/>
              <w:spacing w:line="240" w:lineRule="auto"/>
              <w:rPr>
                <w:rFonts w:hint="eastAsia" w:ascii="仿宋" w:hAnsi="仿宋" w:eastAsia="仿宋" w:cs="仿宋"/>
                <w:bCs/>
                <w:color w:val="auto"/>
                <w:sz w:val="24"/>
                <w:szCs w:val="24"/>
              </w:rPr>
            </w:pPr>
            <w:r>
              <w:rPr>
                <w:rFonts w:hint="eastAsia" w:ascii="仿宋" w:hAnsi="仿宋" w:eastAsia="仿宋" w:cs="仿宋"/>
                <w:b/>
                <w:color w:val="auto"/>
                <w:sz w:val="24"/>
                <w:szCs w:val="24"/>
              </w:rPr>
              <w:t>注：以上为必备资格条件，缺一项或某项达不到要求，按无效文件处理。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406" w:type="dxa"/>
            <w:vMerge w:val="restart"/>
            <w:noWrap w:val="0"/>
            <w:vAlign w:val="center"/>
          </w:tcPr>
          <w:p>
            <w:pPr>
              <w:tabs>
                <w:tab w:val="left" w:pos="0"/>
              </w:tabs>
              <w:adjustRightInd w:val="0"/>
              <w:snapToGrid w:val="0"/>
              <w:spacing w:line="24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符合性评审标准</w:t>
            </w:r>
          </w:p>
        </w:tc>
        <w:tc>
          <w:tcPr>
            <w:tcW w:w="8412" w:type="dxa"/>
            <w:gridSpan w:val="2"/>
            <w:noWrap w:val="0"/>
            <w:vAlign w:val="center"/>
          </w:tcPr>
          <w:p>
            <w:pPr>
              <w:autoSpaceDE w:val="0"/>
              <w:autoSpaceDN w:val="0"/>
              <w:adjustRightInd w:val="0"/>
              <w:snapToGrid w:val="0"/>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highlight w:val="none"/>
                <w:lang w:val="en-US" w:eastAsia="zh-CN"/>
              </w:rPr>
              <w:t>响应文件封面、响应函、法定代表人授权委托书的项目名称、项目编号。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406" w:type="dxa"/>
            <w:vMerge w:val="continue"/>
            <w:noWrap w:val="0"/>
            <w:vAlign w:val="top"/>
          </w:tcPr>
          <w:p>
            <w:pPr>
              <w:tabs>
                <w:tab w:val="left" w:pos="0"/>
              </w:tabs>
              <w:adjustRightInd w:val="0"/>
              <w:snapToGrid w:val="0"/>
              <w:spacing w:line="240" w:lineRule="auto"/>
              <w:rPr>
                <w:rFonts w:hint="eastAsia" w:ascii="仿宋" w:hAnsi="仿宋" w:eastAsia="仿宋" w:cs="仿宋"/>
                <w:bCs/>
                <w:color w:val="auto"/>
                <w:sz w:val="24"/>
                <w:szCs w:val="24"/>
              </w:rPr>
            </w:pPr>
          </w:p>
        </w:tc>
        <w:tc>
          <w:tcPr>
            <w:tcW w:w="8412" w:type="dxa"/>
            <w:gridSpan w:val="2"/>
            <w:noWrap w:val="0"/>
            <w:vAlign w:val="center"/>
          </w:tcPr>
          <w:p>
            <w:pPr>
              <w:tabs>
                <w:tab w:val="left" w:pos="0"/>
              </w:tabs>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highlight w:val="none"/>
                <w:lang w:val="en-US" w:eastAsia="zh-CN"/>
              </w:rPr>
              <w:t>响应文件签署、盖章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4" w:hRule="atLeast"/>
        </w:trPr>
        <w:tc>
          <w:tcPr>
            <w:tcW w:w="1406" w:type="dxa"/>
            <w:vMerge w:val="continue"/>
            <w:noWrap w:val="0"/>
            <w:vAlign w:val="top"/>
          </w:tcPr>
          <w:p>
            <w:pPr>
              <w:tabs>
                <w:tab w:val="left" w:pos="0"/>
              </w:tabs>
              <w:adjustRightInd w:val="0"/>
              <w:snapToGrid w:val="0"/>
              <w:spacing w:line="240" w:lineRule="auto"/>
              <w:rPr>
                <w:rFonts w:hint="eastAsia" w:ascii="仿宋" w:hAnsi="仿宋" w:eastAsia="仿宋" w:cs="仿宋"/>
                <w:bCs/>
                <w:color w:val="auto"/>
                <w:sz w:val="24"/>
                <w:szCs w:val="24"/>
              </w:rPr>
            </w:pPr>
          </w:p>
        </w:tc>
        <w:tc>
          <w:tcPr>
            <w:tcW w:w="8412" w:type="dxa"/>
            <w:gridSpan w:val="2"/>
            <w:noWrap w:val="0"/>
            <w:vAlign w:val="center"/>
          </w:tcPr>
          <w:p>
            <w:pPr>
              <w:tabs>
                <w:tab w:val="left" w:pos="0"/>
              </w:tabs>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highlight w:val="none"/>
                <w:lang w:val="en-US" w:eastAsia="zh-CN"/>
              </w:rPr>
              <w:t>响应文件组成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406" w:type="dxa"/>
            <w:vMerge w:val="continue"/>
            <w:noWrap w:val="0"/>
            <w:vAlign w:val="top"/>
          </w:tcPr>
          <w:p>
            <w:pPr>
              <w:tabs>
                <w:tab w:val="left" w:pos="0"/>
              </w:tabs>
              <w:adjustRightInd w:val="0"/>
              <w:snapToGrid w:val="0"/>
              <w:spacing w:line="240" w:lineRule="auto"/>
              <w:rPr>
                <w:rFonts w:hint="eastAsia" w:ascii="仿宋" w:hAnsi="仿宋" w:eastAsia="仿宋" w:cs="仿宋"/>
                <w:bCs/>
                <w:color w:val="auto"/>
                <w:sz w:val="24"/>
                <w:szCs w:val="24"/>
              </w:rPr>
            </w:pPr>
          </w:p>
        </w:tc>
        <w:tc>
          <w:tcPr>
            <w:tcW w:w="8412" w:type="dxa"/>
            <w:gridSpan w:val="2"/>
            <w:noWrap w:val="0"/>
            <w:vAlign w:val="center"/>
          </w:tcPr>
          <w:p>
            <w:pPr>
              <w:tabs>
                <w:tab w:val="left" w:pos="0"/>
              </w:tabs>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highlight w:val="none"/>
                <w:lang w:val="en-US" w:eastAsia="zh-CN"/>
              </w:rPr>
              <w:t>磋商保证金的有效性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406" w:type="dxa"/>
            <w:vMerge w:val="continue"/>
            <w:noWrap w:val="0"/>
            <w:vAlign w:val="top"/>
          </w:tcPr>
          <w:p>
            <w:pPr>
              <w:tabs>
                <w:tab w:val="left" w:pos="0"/>
              </w:tabs>
              <w:adjustRightInd w:val="0"/>
              <w:snapToGrid w:val="0"/>
              <w:spacing w:line="240" w:lineRule="auto"/>
              <w:rPr>
                <w:rFonts w:hint="eastAsia" w:ascii="仿宋" w:hAnsi="仿宋" w:eastAsia="仿宋" w:cs="仿宋"/>
                <w:bCs/>
                <w:color w:val="auto"/>
                <w:sz w:val="24"/>
                <w:szCs w:val="24"/>
              </w:rPr>
            </w:pPr>
          </w:p>
        </w:tc>
        <w:tc>
          <w:tcPr>
            <w:tcW w:w="8412" w:type="dxa"/>
            <w:gridSpan w:val="2"/>
            <w:noWrap w:val="0"/>
            <w:vAlign w:val="center"/>
          </w:tcPr>
          <w:p>
            <w:pPr>
              <w:tabs>
                <w:tab w:val="left" w:pos="0"/>
              </w:tabs>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highlight w:val="none"/>
                <w:lang w:val="en-US" w:eastAsia="zh-CN"/>
              </w:rPr>
              <w:t>响应文件有效期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406" w:type="dxa"/>
            <w:vMerge w:val="continue"/>
            <w:noWrap w:val="0"/>
            <w:vAlign w:val="top"/>
          </w:tcPr>
          <w:p>
            <w:pPr>
              <w:tabs>
                <w:tab w:val="left" w:pos="0"/>
              </w:tabs>
              <w:adjustRightInd w:val="0"/>
              <w:snapToGrid w:val="0"/>
              <w:spacing w:line="240" w:lineRule="auto"/>
              <w:rPr>
                <w:rFonts w:hint="eastAsia" w:ascii="仿宋" w:hAnsi="仿宋" w:eastAsia="仿宋" w:cs="仿宋"/>
                <w:bCs/>
                <w:color w:val="auto"/>
                <w:sz w:val="24"/>
                <w:szCs w:val="24"/>
              </w:rPr>
            </w:pPr>
          </w:p>
        </w:tc>
        <w:tc>
          <w:tcPr>
            <w:tcW w:w="8412" w:type="dxa"/>
            <w:gridSpan w:val="2"/>
            <w:noWrap w:val="0"/>
            <w:vAlign w:val="center"/>
          </w:tcPr>
          <w:p>
            <w:pPr>
              <w:tabs>
                <w:tab w:val="left" w:pos="0"/>
              </w:tabs>
              <w:adjustRightInd w:val="0"/>
              <w:snapToGrid w:val="0"/>
              <w:spacing w:line="240" w:lineRule="auto"/>
              <w:rPr>
                <w:rFonts w:hint="eastAsia" w:ascii="仿宋" w:hAnsi="仿宋" w:eastAsia="仿宋" w:cs="仿宋"/>
                <w:sz w:val="24"/>
                <w:szCs w:val="24"/>
                <w:lang w:val="zh-CN"/>
              </w:rPr>
            </w:pPr>
            <w:r>
              <w:rPr>
                <w:rFonts w:hint="eastAsia" w:ascii="仿宋" w:hAnsi="仿宋" w:eastAsia="仿宋" w:cs="仿宋"/>
                <w:bCs/>
                <w:color w:val="auto"/>
                <w:sz w:val="24"/>
                <w:szCs w:val="24"/>
                <w:highlight w:val="none"/>
                <w:lang w:val="en-US" w:eastAsia="zh-CN"/>
              </w:rPr>
              <w:t>第一次磋商报价表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406" w:type="dxa"/>
            <w:vMerge w:val="continue"/>
            <w:noWrap w:val="0"/>
            <w:vAlign w:val="top"/>
          </w:tcPr>
          <w:p>
            <w:pPr>
              <w:tabs>
                <w:tab w:val="left" w:pos="0"/>
              </w:tabs>
              <w:adjustRightInd w:val="0"/>
              <w:snapToGrid w:val="0"/>
              <w:spacing w:line="240" w:lineRule="auto"/>
              <w:rPr>
                <w:rFonts w:hint="eastAsia" w:ascii="仿宋" w:hAnsi="仿宋" w:eastAsia="仿宋" w:cs="仿宋"/>
                <w:bCs/>
                <w:color w:val="auto"/>
                <w:sz w:val="24"/>
                <w:szCs w:val="24"/>
              </w:rPr>
            </w:pPr>
          </w:p>
        </w:tc>
        <w:tc>
          <w:tcPr>
            <w:tcW w:w="8412" w:type="dxa"/>
            <w:gridSpan w:val="2"/>
            <w:noWrap w:val="0"/>
            <w:vAlign w:val="center"/>
          </w:tcPr>
          <w:p>
            <w:pPr>
              <w:tabs>
                <w:tab w:val="left" w:pos="0"/>
              </w:tabs>
              <w:adjustRightInd w:val="0"/>
              <w:snapToGrid w:val="0"/>
              <w:spacing w:line="240" w:lineRule="auto"/>
              <w:rPr>
                <w:rFonts w:hint="eastAsia" w:ascii="仿宋" w:hAnsi="仿宋" w:eastAsia="仿宋" w:cs="仿宋"/>
                <w:sz w:val="24"/>
                <w:szCs w:val="24"/>
                <w:lang w:val="zh-CN"/>
              </w:rPr>
            </w:pPr>
            <w:r>
              <w:rPr>
                <w:rFonts w:hint="eastAsia" w:ascii="仿宋" w:hAnsi="仿宋" w:eastAsia="仿宋" w:cs="仿宋"/>
                <w:bCs/>
                <w:color w:val="auto"/>
                <w:sz w:val="24"/>
                <w:szCs w:val="24"/>
                <w:highlight w:val="none"/>
                <w:lang w:val="en-US" w:eastAsia="zh-CN"/>
              </w:rPr>
              <w:t>无其他磋商文件或法规明确规定响应无效的事项</w:t>
            </w:r>
          </w:p>
        </w:tc>
      </w:tr>
    </w:tbl>
    <w:p>
      <w:pPr>
        <w:widowControl w:val="0"/>
        <w:spacing w:line="440" w:lineRule="exact"/>
        <w:rPr>
          <w:rFonts w:hint="eastAsia" w:ascii="仿宋" w:hAnsi="仿宋" w:eastAsia="仿宋" w:cs="仿宋"/>
          <w:color w:val="000000"/>
          <w:sz w:val="24"/>
          <w:szCs w:val="24"/>
        </w:rPr>
      </w:pPr>
    </w:p>
    <w:p>
      <w:pPr>
        <w:jc w:val="both"/>
        <w:rPr>
          <w:rFonts w:hint="eastAsia" w:ascii="仿宋" w:hAnsi="仿宋" w:eastAsia="仿宋" w:cs="仿宋"/>
          <w:b/>
          <w:color w:val="000000"/>
          <w:sz w:val="28"/>
          <w:szCs w:val="28"/>
          <w:lang w:val="en-US" w:eastAsia="zh-CN"/>
        </w:rPr>
      </w:pPr>
    </w:p>
    <w:p>
      <w:pPr>
        <w:pStyle w:val="7"/>
        <w:rPr>
          <w:rFonts w:hint="eastAsia" w:ascii="仿宋" w:hAnsi="仿宋" w:eastAsia="仿宋" w:cs="仿宋"/>
          <w:b/>
          <w:color w:val="000000"/>
          <w:sz w:val="28"/>
          <w:szCs w:val="28"/>
          <w:lang w:val="en-US" w:eastAsia="zh-CN"/>
        </w:rPr>
      </w:pPr>
    </w:p>
    <w:p>
      <w:pPr>
        <w:pStyle w:val="7"/>
        <w:ind w:left="0" w:leftChars="0" w:firstLine="0" w:firstLineChars="0"/>
        <w:rPr>
          <w:rFonts w:hint="eastAsia"/>
          <w:lang w:val="en-US" w:eastAsia="zh-CN"/>
        </w:rPr>
      </w:pPr>
    </w:p>
    <w:p>
      <w:pPr>
        <w:jc w:val="center"/>
        <w:rPr>
          <w:rFonts w:hint="eastAsia" w:ascii="仿宋" w:hAnsi="仿宋" w:eastAsia="仿宋" w:cs="仿宋"/>
          <w:b/>
          <w:color w:val="000000"/>
          <w:sz w:val="28"/>
          <w:szCs w:val="28"/>
        </w:rPr>
      </w:pPr>
      <w:r>
        <w:rPr>
          <w:rFonts w:hint="eastAsia" w:ascii="仿宋" w:hAnsi="仿宋" w:eastAsia="仿宋" w:cs="仿宋"/>
          <w:b/>
          <w:color w:val="000000"/>
          <w:sz w:val="28"/>
          <w:szCs w:val="28"/>
          <w:lang w:val="en-US" w:eastAsia="zh-CN"/>
        </w:rPr>
        <w:t>3.</w:t>
      </w:r>
      <w:r>
        <w:rPr>
          <w:rFonts w:hint="eastAsia" w:ascii="仿宋" w:hAnsi="仿宋" w:eastAsia="仿宋" w:cs="仿宋"/>
          <w:b/>
          <w:color w:val="000000"/>
          <w:sz w:val="28"/>
          <w:szCs w:val="28"/>
        </w:rPr>
        <w:t>评审要素及分值一览表</w:t>
      </w:r>
    </w:p>
    <w:tbl>
      <w:tblPr>
        <w:tblStyle w:val="19"/>
        <w:tblW w:w="497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732"/>
        <w:gridCol w:w="8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9" w:type="pct"/>
            <w:tcBorders>
              <w:top w:val="single" w:color="auto" w:sz="4" w:space="0"/>
              <w:left w:val="single" w:color="auto" w:sz="4" w:space="0"/>
              <w:bottom w:val="single" w:color="auto" w:sz="4" w:space="0"/>
              <w:right w:val="single" w:color="auto" w:sz="4" w:space="0"/>
            </w:tcBorders>
            <w:noWrap w:val="0"/>
            <w:vAlign w:val="center"/>
          </w:tcPr>
          <w:p>
            <w:pPr>
              <w:tabs>
                <w:tab w:val="left" w:pos="0"/>
              </w:tabs>
              <w:adjustRightInd w:val="0"/>
              <w:snapToGrid w:val="0"/>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评审项</w:t>
            </w:r>
          </w:p>
        </w:tc>
        <w:tc>
          <w:tcPr>
            <w:tcW w:w="369" w:type="pct"/>
            <w:tcBorders>
              <w:top w:val="single" w:color="auto" w:sz="4" w:space="0"/>
              <w:left w:val="single" w:color="auto" w:sz="4" w:space="0"/>
              <w:bottom w:val="single" w:color="auto" w:sz="4" w:space="0"/>
              <w:right w:val="single" w:color="auto" w:sz="4" w:space="0"/>
            </w:tcBorders>
            <w:noWrap w:val="0"/>
            <w:vAlign w:val="center"/>
          </w:tcPr>
          <w:p>
            <w:pPr>
              <w:tabs>
                <w:tab w:val="left" w:pos="0"/>
              </w:tabs>
              <w:adjustRightInd w:val="0"/>
              <w:snapToGrid w:val="0"/>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分值</w:t>
            </w:r>
          </w:p>
        </w:tc>
        <w:tc>
          <w:tcPr>
            <w:tcW w:w="4201" w:type="pct"/>
            <w:tcBorders>
              <w:top w:val="single" w:color="auto" w:sz="4" w:space="0"/>
              <w:left w:val="single" w:color="auto" w:sz="4" w:space="0"/>
              <w:bottom w:val="single" w:color="auto" w:sz="4" w:space="0"/>
              <w:right w:val="single" w:color="auto" w:sz="4" w:space="0"/>
            </w:tcBorders>
            <w:noWrap w:val="0"/>
            <w:vAlign w:val="center"/>
          </w:tcPr>
          <w:p>
            <w:pPr>
              <w:tabs>
                <w:tab w:val="left" w:pos="0"/>
              </w:tabs>
              <w:adjustRightInd w:val="0"/>
              <w:snapToGrid w:val="0"/>
              <w:jc w:val="center"/>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429" w:type="pct"/>
            <w:tcBorders>
              <w:top w:val="single" w:color="auto" w:sz="4" w:space="0"/>
              <w:left w:val="single" w:color="auto" w:sz="4" w:space="0"/>
              <w:bottom w:val="single" w:color="auto" w:sz="4" w:space="0"/>
              <w:right w:val="single" w:color="auto" w:sz="4" w:space="0"/>
            </w:tcBorders>
            <w:noWrap w:val="0"/>
            <w:vAlign w:val="center"/>
          </w:tcPr>
          <w:p>
            <w:pPr>
              <w:tabs>
                <w:tab w:val="left" w:pos="0"/>
              </w:tabs>
              <w:adjustRightInd w:val="0"/>
              <w:snapToGrid w:val="0"/>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sz w:val="24"/>
                <w:szCs w:val="24"/>
                <w:lang w:eastAsia="zh-CN"/>
              </w:rPr>
              <w:t>磋商报价</w:t>
            </w:r>
            <w:r>
              <w:rPr>
                <w:rFonts w:hint="eastAsia" w:ascii="仿宋" w:hAnsi="仿宋" w:eastAsia="仿宋" w:cs="仿宋"/>
                <w:bCs/>
                <w:color w:val="auto"/>
                <w:sz w:val="24"/>
                <w:szCs w:val="24"/>
              </w:rPr>
              <w:t>得</w:t>
            </w:r>
            <w:r>
              <w:rPr>
                <w:rFonts w:hint="eastAsia" w:ascii="仿宋" w:hAnsi="仿宋" w:eastAsia="仿宋" w:cs="仿宋"/>
                <w:bCs/>
                <w:color w:val="auto"/>
                <w:sz w:val="24"/>
                <w:szCs w:val="24"/>
                <w:lang w:val="en-US" w:eastAsia="zh-CN"/>
              </w:rPr>
              <w:t xml:space="preserve"> </w:t>
            </w:r>
            <w:r>
              <w:rPr>
                <w:rFonts w:hint="eastAsia" w:ascii="仿宋" w:hAnsi="仿宋" w:eastAsia="仿宋" w:cs="仿宋"/>
                <w:bCs/>
                <w:color w:val="auto"/>
                <w:sz w:val="24"/>
                <w:szCs w:val="24"/>
              </w:rPr>
              <w:t>分</w:t>
            </w:r>
          </w:p>
        </w:tc>
        <w:tc>
          <w:tcPr>
            <w:tcW w:w="369" w:type="pct"/>
            <w:tcBorders>
              <w:top w:val="single" w:color="auto" w:sz="4" w:space="0"/>
              <w:left w:val="single" w:color="auto" w:sz="4" w:space="0"/>
              <w:bottom w:val="single" w:color="auto" w:sz="4" w:space="0"/>
              <w:right w:val="single" w:color="auto" w:sz="4" w:space="0"/>
            </w:tcBorders>
            <w:noWrap w:val="0"/>
            <w:vAlign w:val="center"/>
          </w:tcPr>
          <w:p>
            <w:pPr>
              <w:tabs>
                <w:tab w:val="left" w:pos="0"/>
              </w:tabs>
              <w:adjustRightInd w:val="0"/>
              <w:snapToGrid w:val="0"/>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sz w:val="24"/>
                <w:szCs w:val="24"/>
                <w:lang w:val="en-US" w:eastAsia="zh-CN"/>
              </w:rPr>
              <w:t>30</w:t>
            </w:r>
            <w:r>
              <w:rPr>
                <w:rFonts w:hint="eastAsia" w:ascii="仿宋" w:hAnsi="仿宋" w:eastAsia="仿宋" w:cs="仿宋"/>
                <w:bCs/>
                <w:color w:val="auto"/>
                <w:sz w:val="24"/>
                <w:szCs w:val="24"/>
              </w:rPr>
              <w:t>分</w:t>
            </w:r>
          </w:p>
        </w:tc>
        <w:tc>
          <w:tcPr>
            <w:tcW w:w="4201" w:type="pct"/>
            <w:tcBorders>
              <w:top w:val="single" w:color="auto" w:sz="4" w:space="0"/>
              <w:left w:val="single" w:color="auto" w:sz="4" w:space="0"/>
              <w:bottom w:val="single" w:color="auto" w:sz="4" w:space="0"/>
              <w:right w:val="single" w:color="auto" w:sz="4" w:space="0"/>
            </w:tcBorders>
            <w:noWrap w:val="0"/>
            <w:vAlign w:val="center"/>
          </w:tcPr>
          <w:p>
            <w:pPr>
              <w:tabs>
                <w:tab w:val="left" w:pos="0"/>
              </w:tabs>
              <w:adjustRightInd w:val="0"/>
              <w:snapToGrid w:val="0"/>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sz w:val="24"/>
                <w:szCs w:val="24"/>
              </w:rPr>
              <w:t>价格分采用低价优先法计算，即</w:t>
            </w:r>
            <w:r>
              <w:rPr>
                <w:rFonts w:hint="eastAsia" w:ascii="仿宋" w:hAnsi="仿宋" w:eastAsia="仿宋" w:cs="仿宋"/>
                <w:bCs/>
                <w:color w:val="auto"/>
                <w:sz w:val="24"/>
                <w:szCs w:val="24"/>
                <w:highlight w:val="none"/>
              </w:rPr>
              <w:t>满足</w:t>
            </w:r>
            <w:r>
              <w:rPr>
                <w:rFonts w:hint="eastAsia" w:ascii="仿宋" w:hAnsi="仿宋" w:eastAsia="仿宋" w:cs="仿宋"/>
                <w:bCs/>
                <w:color w:val="auto"/>
                <w:sz w:val="24"/>
                <w:szCs w:val="24"/>
                <w:highlight w:val="none"/>
                <w:lang w:eastAsia="zh-CN"/>
              </w:rPr>
              <w:t>磋商文件</w:t>
            </w:r>
            <w:r>
              <w:rPr>
                <w:rFonts w:hint="eastAsia" w:ascii="仿宋" w:hAnsi="仿宋" w:eastAsia="仿宋" w:cs="仿宋"/>
                <w:bCs/>
                <w:color w:val="auto"/>
                <w:sz w:val="24"/>
                <w:szCs w:val="24"/>
                <w:highlight w:val="none"/>
              </w:rPr>
              <w:t>要求且</w:t>
            </w:r>
            <w:r>
              <w:rPr>
                <w:rFonts w:hint="eastAsia" w:ascii="仿宋" w:hAnsi="仿宋" w:eastAsia="仿宋" w:cs="仿宋"/>
                <w:bCs/>
                <w:color w:val="auto"/>
                <w:sz w:val="24"/>
                <w:szCs w:val="24"/>
                <w:highlight w:val="none"/>
                <w:lang w:eastAsia="zh-CN"/>
              </w:rPr>
              <w:t>最终报价</w:t>
            </w:r>
            <w:r>
              <w:rPr>
                <w:rFonts w:hint="eastAsia" w:ascii="仿宋" w:hAnsi="仿宋" w:eastAsia="仿宋" w:cs="仿宋"/>
                <w:bCs/>
                <w:color w:val="auto"/>
                <w:sz w:val="24"/>
                <w:szCs w:val="24"/>
                <w:highlight w:val="none"/>
              </w:rPr>
              <w:t>最低的</w:t>
            </w:r>
            <w:r>
              <w:rPr>
                <w:rFonts w:hint="eastAsia" w:ascii="仿宋" w:hAnsi="仿宋" w:eastAsia="仿宋" w:cs="仿宋"/>
                <w:bCs/>
                <w:color w:val="auto"/>
                <w:sz w:val="24"/>
                <w:szCs w:val="24"/>
                <w:lang w:eastAsia="zh-CN"/>
              </w:rPr>
              <w:t>磋商报价</w:t>
            </w:r>
            <w:r>
              <w:rPr>
                <w:rFonts w:hint="eastAsia" w:ascii="仿宋" w:hAnsi="仿宋" w:eastAsia="仿宋" w:cs="仿宋"/>
                <w:bCs/>
                <w:color w:val="auto"/>
                <w:sz w:val="24"/>
                <w:szCs w:val="24"/>
              </w:rPr>
              <w:t>为</w:t>
            </w:r>
            <w:r>
              <w:rPr>
                <w:rFonts w:hint="eastAsia" w:ascii="仿宋" w:hAnsi="仿宋" w:eastAsia="仿宋" w:cs="仿宋"/>
                <w:bCs/>
                <w:color w:val="auto"/>
                <w:sz w:val="24"/>
                <w:szCs w:val="24"/>
                <w:lang w:eastAsia="zh-CN"/>
              </w:rPr>
              <w:t>评审</w:t>
            </w:r>
            <w:r>
              <w:rPr>
                <w:rFonts w:hint="eastAsia" w:ascii="仿宋" w:hAnsi="仿宋" w:eastAsia="仿宋" w:cs="仿宋"/>
                <w:bCs/>
                <w:color w:val="auto"/>
                <w:sz w:val="24"/>
                <w:szCs w:val="24"/>
              </w:rPr>
              <w:t>基准价，其价格分为满分，共计</w:t>
            </w:r>
            <w:r>
              <w:rPr>
                <w:rFonts w:hint="eastAsia" w:ascii="仿宋" w:hAnsi="仿宋" w:eastAsia="仿宋" w:cs="仿宋"/>
                <w:bCs/>
                <w:color w:val="auto"/>
                <w:sz w:val="24"/>
                <w:szCs w:val="24"/>
                <w:lang w:val="en-US" w:eastAsia="zh-CN"/>
              </w:rPr>
              <w:t>30</w:t>
            </w:r>
            <w:r>
              <w:rPr>
                <w:rFonts w:hint="eastAsia" w:ascii="仿宋" w:hAnsi="仿宋" w:eastAsia="仿宋" w:cs="仿宋"/>
                <w:bCs/>
                <w:color w:val="auto"/>
                <w:sz w:val="24"/>
                <w:szCs w:val="24"/>
              </w:rPr>
              <w:t>分；其他各</w:t>
            </w:r>
            <w:r>
              <w:rPr>
                <w:rFonts w:hint="eastAsia" w:ascii="仿宋" w:hAnsi="仿宋" w:eastAsia="仿宋" w:cs="仿宋"/>
                <w:bCs/>
                <w:color w:val="auto"/>
                <w:sz w:val="24"/>
                <w:szCs w:val="24"/>
                <w:lang w:eastAsia="zh-CN"/>
              </w:rPr>
              <w:t>供应商</w:t>
            </w:r>
            <w:r>
              <w:rPr>
                <w:rFonts w:hint="eastAsia" w:ascii="仿宋" w:hAnsi="仿宋" w:eastAsia="仿宋" w:cs="仿宋"/>
                <w:bCs/>
                <w:color w:val="auto"/>
                <w:sz w:val="24"/>
                <w:szCs w:val="24"/>
              </w:rPr>
              <w:t>的报价按下列公式计算：（基准价/</w:t>
            </w:r>
            <w:r>
              <w:rPr>
                <w:rFonts w:hint="eastAsia" w:ascii="仿宋" w:hAnsi="仿宋" w:eastAsia="仿宋" w:cs="仿宋"/>
                <w:bCs/>
                <w:color w:val="auto"/>
                <w:sz w:val="24"/>
                <w:szCs w:val="24"/>
                <w:lang w:eastAsia="zh-CN"/>
              </w:rPr>
              <w:t>供应商</w:t>
            </w:r>
            <w:r>
              <w:rPr>
                <w:rFonts w:hint="eastAsia" w:ascii="仿宋" w:hAnsi="仿宋" w:eastAsia="仿宋" w:cs="仿宋"/>
                <w:bCs/>
                <w:color w:val="auto"/>
                <w:sz w:val="24"/>
                <w:szCs w:val="24"/>
              </w:rPr>
              <w:t>的</w:t>
            </w:r>
            <w:r>
              <w:rPr>
                <w:rFonts w:hint="eastAsia" w:ascii="仿宋" w:hAnsi="仿宋" w:eastAsia="仿宋" w:cs="仿宋"/>
                <w:bCs/>
                <w:color w:val="auto"/>
                <w:sz w:val="24"/>
                <w:szCs w:val="24"/>
                <w:lang w:eastAsia="zh-CN"/>
              </w:rPr>
              <w:t>磋商报价</w:t>
            </w:r>
            <w:r>
              <w:rPr>
                <w:rFonts w:hint="eastAsia" w:ascii="仿宋" w:hAnsi="仿宋" w:eastAsia="仿宋" w:cs="仿宋"/>
                <w:bCs/>
                <w:color w:val="auto"/>
                <w:sz w:val="24"/>
                <w:szCs w:val="24"/>
              </w:rPr>
              <w:t>）*</w:t>
            </w:r>
            <w:r>
              <w:rPr>
                <w:rFonts w:hint="eastAsia" w:ascii="仿宋" w:hAnsi="仿宋" w:eastAsia="仿宋" w:cs="仿宋"/>
                <w:bCs/>
                <w:color w:val="auto"/>
                <w:sz w:val="24"/>
                <w:szCs w:val="24"/>
                <w:lang w:val="en-US" w:eastAsia="zh-CN"/>
              </w:rPr>
              <w:t>30</w:t>
            </w:r>
            <w:r>
              <w:rPr>
                <w:rFonts w:hint="eastAsia" w:ascii="仿宋" w:hAnsi="仿宋" w:eastAsia="仿宋" w:cs="仿宋"/>
                <w:bCs/>
                <w:color w:val="auto"/>
                <w:sz w:val="24"/>
                <w:szCs w:val="24"/>
              </w:rPr>
              <w:t>=报价得分。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0" w:hRule="atLeast"/>
        </w:trPr>
        <w:tc>
          <w:tcPr>
            <w:tcW w:w="429"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技术</w:t>
            </w:r>
          </w:p>
          <w:p>
            <w:pPr>
              <w:spacing w:line="360" w:lineRule="auto"/>
              <w:jc w:val="center"/>
              <w:outlineLvl w:val="9"/>
              <w:rPr>
                <w:rFonts w:hint="eastAsia" w:ascii="仿宋" w:hAnsi="仿宋" w:eastAsia="仿宋" w:cs="仿宋"/>
                <w:color w:val="auto"/>
                <w:kern w:val="2"/>
                <w:sz w:val="24"/>
                <w:szCs w:val="24"/>
                <w:lang w:val="zh-CN" w:eastAsia="zh-CN" w:bidi="ar-SA"/>
              </w:rPr>
            </w:pPr>
            <w:r>
              <w:rPr>
                <w:rFonts w:hint="eastAsia" w:ascii="仿宋" w:hAnsi="仿宋" w:eastAsia="仿宋" w:cs="仿宋"/>
                <w:sz w:val="24"/>
                <w:szCs w:val="24"/>
                <w:lang w:eastAsia="zh-CN"/>
              </w:rPr>
              <w:t>方案</w:t>
            </w:r>
          </w:p>
        </w:tc>
        <w:tc>
          <w:tcPr>
            <w:tcW w:w="369"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outlineLvl w:val="9"/>
              <w:rPr>
                <w:rFonts w:hint="eastAsia" w:ascii="仿宋" w:hAnsi="仿宋" w:eastAsia="仿宋" w:cs="仿宋"/>
                <w:color w:val="auto"/>
                <w:kern w:val="2"/>
                <w:sz w:val="24"/>
                <w:szCs w:val="24"/>
                <w:lang w:val="zh-CN" w:eastAsia="zh-CN" w:bidi="ar-SA"/>
              </w:rPr>
            </w:pPr>
            <w:r>
              <w:rPr>
                <w:rFonts w:hint="eastAsia" w:ascii="仿宋" w:hAnsi="仿宋" w:eastAsia="仿宋" w:cs="仿宋"/>
                <w:sz w:val="24"/>
                <w:szCs w:val="24"/>
                <w:lang w:val="en-US" w:eastAsia="zh-CN"/>
              </w:rPr>
              <w:t>50分</w:t>
            </w:r>
          </w:p>
        </w:tc>
        <w:tc>
          <w:tcPr>
            <w:tcW w:w="420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5"/>
              </w:numPr>
              <w:kinsoku/>
              <w:wordWrap/>
              <w:overflowPunct/>
              <w:topLinePunct w:val="0"/>
              <w:autoSpaceDE/>
              <w:autoSpaceDN/>
              <w:bidi w:val="0"/>
              <w:adjustRightInd/>
              <w:snapToGrid/>
              <w:spacing w:line="400" w:lineRule="exact"/>
              <w:textAlignment w:val="auto"/>
              <w:outlineLvl w:val="9"/>
              <w:rPr>
                <w:rFonts w:hint="eastAsia" w:ascii="仿宋" w:hAnsi="仿宋" w:eastAsia="仿宋" w:cs="仿宋"/>
                <w:sz w:val="24"/>
                <w:szCs w:val="24"/>
                <w:lang w:val="zh-CN"/>
              </w:rPr>
            </w:pPr>
            <w:r>
              <w:rPr>
                <w:rFonts w:hint="eastAsia" w:ascii="仿宋" w:hAnsi="仿宋" w:eastAsia="仿宋" w:cs="仿宋"/>
                <w:sz w:val="24"/>
                <w:szCs w:val="24"/>
                <w:lang w:val="zh-CN"/>
              </w:rPr>
              <w:t>施工方案和方法：</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方案合理，措施全面有针对性，赋5-7分；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方案基本合理，措施较全面，针对性一般，赋2-5分；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方案合理性较差，措施不全面，针对性较差，赋0-2分；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不提供不得分。</w:t>
            </w: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0" w:leftChars="0" w:firstLine="0" w:firstLineChars="0"/>
              <w:textAlignment w:val="auto"/>
              <w:outlineLvl w:val="9"/>
              <w:rPr>
                <w:rFonts w:hint="eastAsia" w:ascii="仿宋" w:hAnsi="仿宋" w:eastAsia="仿宋" w:cs="仿宋"/>
                <w:sz w:val="24"/>
                <w:szCs w:val="24"/>
                <w:lang w:val="zh-CN"/>
              </w:rPr>
            </w:pPr>
            <w:r>
              <w:rPr>
                <w:rFonts w:hint="eastAsia" w:ascii="仿宋" w:hAnsi="仿宋" w:eastAsia="仿宋" w:cs="仿宋"/>
                <w:sz w:val="24"/>
                <w:szCs w:val="24"/>
                <w:lang w:val="zh-CN"/>
              </w:rPr>
              <w:t>主要技术、管理人员的配备：</w:t>
            </w:r>
          </w:p>
          <w:p>
            <w:pPr>
              <w:pStyle w:val="7"/>
              <w:ind w:left="0" w:leftChars="0" w:firstLine="0" w:firstLineChars="0"/>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依据提供的项目人员组成的数量、专业配置横向比较，综合赋分。</w:t>
            </w:r>
          </w:p>
          <w:p>
            <w:pPr>
              <w:pStyle w:val="7"/>
              <w:ind w:left="0" w:leftChars="0" w:firstLine="0" w:firstLineChars="0"/>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项目部人员组成合理、健全</w:t>
            </w:r>
            <w:r>
              <w:rPr>
                <w:rFonts w:hint="eastAsia" w:ascii="仿宋" w:hAnsi="仿宋" w:eastAsia="仿宋" w:cs="仿宋"/>
                <w:sz w:val="24"/>
                <w:szCs w:val="24"/>
                <w:lang w:val="en-US" w:eastAsia="zh-CN"/>
              </w:rPr>
              <w:t>,赋5-7分</w:t>
            </w:r>
            <w:r>
              <w:rPr>
                <w:rFonts w:hint="eastAsia" w:ascii="仿宋" w:hAnsi="仿宋" w:eastAsia="仿宋" w:cs="仿宋"/>
                <w:sz w:val="24"/>
                <w:szCs w:val="24"/>
                <w:lang w:val="zh-CN" w:eastAsia="zh-CN"/>
              </w:rPr>
              <w:t>；</w:t>
            </w:r>
          </w:p>
          <w:p>
            <w:pPr>
              <w:pStyle w:val="7"/>
              <w:ind w:left="0" w:leftChars="0" w:firstLine="0" w:firstLineChars="0"/>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项目部人员组成基本合理、基本健全</w:t>
            </w:r>
            <w:r>
              <w:rPr>
                <w:rFonts w:hint="eastAsia" w:ascii="仿宋" w:hAnsi="仿宋" w:eastAsia="仿宋" w:cs="仿宋"/>
                <w:sz w:val="24"/>
                <w:szCs w:val="24"/>
                <w:lang w:val="en-US" w:eastAsia="zh-CN"/>
              </w:rPr>
              <w:t>,赋2-5分</w:t>
            </w:r>
            <w:r>
              <w:rPr>
                <w:rFonts w:hint="eastAsia" w:ascii="仿宋" w:hAnsi="仿宋" w:eastAsia="仿宋" w:cs="仿宋"/>
                <w:sz w:val="24"/>
                <w:szCs w:val="24"/>
                <w:lang w:val="zh-CN" w:eastAsia="zh-CN"/>
              </w:rPr>
              <w:t>；</w:t>
            </w:r>
          </w:p>
          <w:p>
            <w:pPr>
              <w:pStyle w:val="7"/>
              <w:ind w:left="0" w:leftChars="0" w:firstLine="0" w:firstLineChars="0"/>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项目部人员组成不合理、人员不健全</w:t>
            </w:r>
            <w:r>
              <w:rPr>
                <w:rFonts w:hint="eastAsia" w:ascii="仿宋" w:hAnsi="仿宋" w:eastAsia="仿宋" w:cs="仿宋"/>
                <w:sz w:val="24"/>
                <w:szCs w:val="24"/>
                <w:lang w:val="en-US" w:eastAsia="zh-CN"/>
              </w:rPr>
              <w:t>,赋0-2分</w:t>
            </w:r>
            <w:r>
              <w:rPr>
                <w:rFonts w:hint="eastAsia" w:ascii="仿宋" w:hAnsi="仿宋" w:eastAsia="仿宋" w:cs="仿宋"/>
                <w:sz w:val="24"/>
                <w:szCs w:val="24"/>
                <w:lang w:val="zh-C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不提供不得分。</w:t>
            </w: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0" w:leftChars="0" w:firstLine="0" w:firstLineChars="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zh-CN"/>
              </w:rPr>
              <w:t>确保工期的技术组织措施</w:t>
            </w:r>
            <w:r>
              <w:rPr>
                <w:rFonts w:hint="eastAsia" w:ascii="仿宋" w:hAnsi="仿宋" w:eastAsia="仿宋" w:cs="仿宋"/>
                <w:sz w:val="24"/>
                <w:szCs w:val="24"/>
                <w:lang w:val="en-US" w:eastAsia="zh-CN"/>
              </w:rPr>
              <w:t>：</w:t>
            </w:r>
          </w:p>
          <w:p>
            <w:pPr>
              <w:pStyle w:val="7"/>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工期计划满足要求，进度控制措施完善，赋5-7分，</w:t>
            </w:r>
          </w:p>
          <w:p>
            <w:pPr>
              <w:pStyle w:val="7"/>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工期计划基本满足要求，进度控制措划保证措施基本可行，赋2-5分，</w:t>
            </w:r>
          </w:p>
          <w:p>
            <w:pPr>
              <w:pStyle w:val="7"/>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工期控制措施不完善，进度计划保证措施不可行，赋0-2分，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不提供不得分。</w:t>
            </w: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0" w:leftChars="0" w:firstLine="0" w:firstLineChars="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zh-CN"/>
              </w:rPr>
              <w:t>确保工程质量保证措施</w:t>
            </w:r>
            <w:r>
              <w:rPr>
                <w:rFonts w:hint="eastAsia" w:ascii="仿宋" w:hAnsi="仿宋" w:eastAsia="仿宋" w:cs="仿宋"/>
                <w:sz w:val="24"/>
                <w:szCs w:val="24"/>
                <w:lang w:val="en-US" w:eastAsia="zh-CN"/>
              </w:rPr>
              <w:t>：</w:t>
            </w:r>
          </w:p>
          <w:p>
            <w:pPr>
              <w:pStyle w:val="7"/>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质量管理体系全面、可操作性强，管理职责明确、分工清晰，质量过程控制健全，质量管理措施完善,赋5-6分；</w:t>
            </w:r>
          </w:p>
          <w:p>
            <w:pPr>
              <w:pStyle w:val="7"/>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质量管理体系较全面、有可操作性，质量管理职责较明确、分工较清晰，基本满足质量要求，质量过程控制基本健全，质量管理措施基本完善,赋2-5分；</w:t>
            </w:r>
          </w:p>
          <w:p>
            <w:pPr>
              <w:pStyle w:val="7"/>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质量管理体系不全面、可操作性差，质量管理职责不明确、分工不清晰材料采购不能满足质量要求，质量过程控制不健全，质量管理措施不完善,赋0-2分;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不提供不得分。</w:t>
            </w: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0" w:leftChars="0" w:firstLine="0" w:firstLineChars="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zh-CN"/>
              </w:rPr>
              <w:t>确保安全生产的技术组织措施：</w:t>
            </w:r>
          </w:p>
          <w:p>
            <w:pPr>
              <w:pStyle w:val="7"/>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安全管理体系健全，管理职责明确，措施可行性强,赋5-7分；</w:t>
            </w:r>
          </w:p>
          <w:p>
            <w:pPr>
              <w:pStyle w:val="7"/>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安全管理体系基本健全,管理职责基本明确，措施具有可行性,赋2-5分；</w:t>
            </w:r>
          </w:p>
          <w:p>
            <w:pPr>
              <w:pStyle w:val="7"/>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安全管理体系不健全，管理职责不明确，管理措施可行性差，赋0-2分；</w:t>
            </w:r>
          </w:p>
          <w:p>
            <w:pPr>
              <w:pStyle w:val="7"/>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不提供不得分。</w:t>
            </w: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0" w:leftChars="0" w:firstLine="0" w:firstLineChars="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zh-CN"/>
              </w:rPr>
              <w:t>确保文明施工的技术组织措施及环境保护措施</w:t>
            </w:r>
            <w:r>
              <w:rPr>
                <w:rFonts w:hint="eastAsia" w:ascii="仿宋" w:hAnsi="仿宋" w:eastAsia="仿宋" w:cs="仿宋"/>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方案合理，措施全面有针对性，赋5-6分；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方案基本合理，措施较全面，针对性一般，赋2-5分；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方案合理性较差，措施不全面，针对性较差，赋0-2分；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不提供不得分。</w:t>
            </w: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0" w:leftChars="0" w:firstLine="0" w:firstLineChars="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zh-CN"/>
              </w:rPr>
              <w:t>施工部署和现场平面布置</w:t>
            </w:r>
            <w:r>
              <w:rPr>
                <w:rFonts w:hint="eastAsia" w:ascii="仿宋" w:hAnsi="仿宋" w:eastAsia="仿宋" w:cs="仿宋"/>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现场布置合理，赋3-5分；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现场布置基本合理，赋1-3分；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现场布置合理性较差，赋0-1分；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不提供不得分。</w:t>
            </w: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0" w:leftChars="0" w:firstLine="0" w:firstLineChars="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zh-CN"/>
              </w:rPr>
              <w:t>主要机具、设备和劳动力的配备</w:t>
            </w:r>
            <w:r>
              <w:rPr>
                <w:rFonts w:hint="eastAsia" w:ascii="仿宋" w:hAnsi="仿宋" w:eastAsia="仿宋" w:cs="仿宋"/>
                <w:sz w:val="24"/>
                <w:szCs w:val="24"/>
                <w:lang w:val="en-US" w:eastAsia="zh-CN"/>
              </w:rPr>
              <w:t>：</w:t>
            </w:r>
          </w:p>
          <w:p>
            <w:pPr>
              <w:pStyle w:val="7"/>
              <w:numPr>
                <w:ilvl w:val="0"/>
                <w:numId w:val="0"/>
              </w:numPr>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根据施工进度需求、工作量配备合理,赋3-5分:</w:t>
            </w:r>
          </w:p>
          <w:p>
            <w:pPr>
              <w:pStyle w:val="7"/>
              <w:numPr>
                <w:ilvl w:val="0"/>
                <w:numId w:val="0"/>
              </w:numPr>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根据施工进度需求、工作量配备较合理,赋1-3分</w:t>
            </w:r>
          </w:p>
          <w:p>
            <w:pPr>
              <w:pStyle w:val="7"/>
              <w:numPr>
                <w:ilvl w:val="0"/>
                <w:numId w:val="0"/>
              </w:numPr>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根据施工进度需求、工作量配备不合理,赋0-1分: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7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outlineLvl w:val="9"/>
              <w:rPr>
                <w:rFonts w:hint="eastAsia" w:ascii="仿宋" w:hAnsi="仿宋" w:eastAsia="仿宋" w:cs="仿宋"/>
                <w:bCs/>
                <w:color w:val="auto"/>
                <w:sz w:val="24"/>
                <w:szCs w:val="24"/>
              </w:rPr>
            </w:pPr>
            <w:r>
              <w:rPr>
                <w:rFonts w:hint="eastAsia" w:ascii="仿宋" w:hAnsi="仿宋" w:eastAsia="仿宋" w:cs="仿宋"/>
                <w:sz w:val="24"/>
                <w:szCs w:val="24"/>
              </w:rPr>
              <w:t>业绩</w:t>
            </w:r>
          </w:p>
        </w:tc>
        <w:tc>
          <w:tcPr>
            <w:tcW w:w="6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outlineLvl w:val="9"/>
              <w:rPr>
                <w:rFonts w:hint="eastAsia" w:ascii="仿宋" w:hAnsi="仿宋" w:eastAsia="仿宋" w:cs="仿宋"/>
                <w:bCs/>
                <w:color w:val="auto"/>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77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outlineLvl w:val="9"/>
              <w:rPr>
                <w:rFonts w:hint="eastAsia" w:ascii="仿宋" w:hAnsi="仿宋" w:eastAsia="仿宋" w:cs="仿宋"/>
                <w:bCs/>
                <w:color w:val="auto"/>
                <w:sz w:val="24"/>
                <w:szCs w:val="24"/>
              </w:rPr>
            </w:pPr>
            <w:r>
              <w:rPr>
                <w:rFonts w:hint="eastAsia" w:ascii="仿宋" w:hAnsi="仿宋" w:eastAsia="仿宋" w:cs="仿宋"/>
                <w:sz w:val="24"/>
                <w:szCs w:val="24"/>
                <w:highlight w:val="none"/>
              </w:rPr>
              <w:t>提供20</w:t>
            </w:r>
            <w:r>
              <w:rPr>
                <w:rFonts w:hint="eastAsia" w:ascii="仿宋" w:hAnsi="仿宋" w:eastAsia="仿宋" w:cs="仿宋"/>
                <w:sz w:val="24"/>
                <w:szCs w:val="24"/>
                <w:highlight w:val="none"/>
                <w:lang w:val="en-US" w:eastAsia="zh-CN"/>
              </w:rPr>
              <w:t>20</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03</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zh-CN"/>
              </w:rPr>
              <w:t>至今类似项目业绩（以合同复印件为准）。每提供一个业绩得</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val="zh-CN"/>
              </w:rPr>
              <w:t>分，</w:t>
            </w:r>
            <w:r>
              <w:rPr>
                <w:rFonts w:hint="eastAsia" w:ascii="仿宋" w:hAnsi="仿宋" w:eastAsia="仿宋" w:cs="仿宋"/>
                <w:sz w:val="24"/>
                <w:szCs w:val="24"/>
                <w:highlight w:val="none"/>
              </w:rPr>
              <w:t>最高不超过</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trPr>
        <w:tc>
          <w:tcPr>
            <w:tcW w:w="7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保修</w:t>
            </w:r>
          </w:p>
          <w:p>
            <w:pPr>
              <w:spacing w:line="360" w:lineRule="auto"/>
              <w:jc w:val="center"/>
              <w:outlineLvl w:val="9"/>
              <w:rPr>
                <w:rFonts w:hint="eastAsia" w:ascii="仿宋" w:hAnsi="仿宋" w:eastAsia="仿宋" w:cs="仿宋"/>
                <w:bCs/>
                <w:color w:val="auto"/>
                <w:sz w:val="24"/>
                <w:szCs w:val="24"/>
              </w:rPr>
            </w:pPr>
            <w:r>
              <w:rPr>
                <w:rFonts w:hint="eastAsia" w:ascii="仿宋" w:hAnsi="仿宋" w:eastAsia="仿宋" w:cs="仿宋"/>
                <w:sz w:val="24"/>
                <w:szCs w:val="24"/>
                <w:lang w:val="en-US" w:eastAsia="zh-CN"/>
              </w:rPr>
              <w:t>服务</w:t>
            </w:r>
          </w:p>
        </w:tc>
        <w:tc>
          <w:tcPr>
            <w:tcW w:w="6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outlineLvl w:val="9"/>
              <w:rPr>
                <w:rFonts w:hint="eastAsia" w:ascii="仿宋" w:hAnsi="仿宋" w:eastAsia="仿宋" w:cs="仿宋"/>
                <w:bCs/>
                <w:color w:val="auto"/>
                <w:sz w:val="24"/>
                <w:szCs w:val="24"/>
              </w:rPr>
            </w:pPr>
            <w:r>
              <w:rPr>
                <w:rFonts w:hint="eastAsia" w:ascii="仿宋" w:hAnsi="仿宋" w:eastAsia="仿宋" w:cs="仿宋"/>
                <w:sz w:val="24"/>
                <w:szCs w:val="24"/>
                <w:lang w:val="en-US" w:eastAsia="zh-CN"/>
              </w:rPr>
              <w:t>10分</w:t>
            </w:r>
          </w:p>
        </w:tc>
        <w:tc>
          <w:tcPr>
            <w:tcW w:w="77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outlineLvl w:val="9"/>
              <w:rPr>
                <w:rFonts w:hint="eastAsia" w:ascii="仿宋" w:hAnsi="仿宋" w:eastAsia="仿宋" w:cs="仿宋"/>
                <w:bCs/>
                <w:color w:val="auto"/>
                <w:sz w:val="24"/>
                <w:szCs w:val="24"/>
              </w:rPr>
            </w:pPr>
            <w:r>
              <w:rPr>
                <w:rFonts w:hint="eastAsia" w:ascii="仿宋" w:hAnsi="仿宋" w:eastAsia="仿宋" w:cs="仿宋"/>
                <w:sz w:val="24"/>
                <w:szCs w:val="24"/>
                <w:lang w:val="en-US" w:eastAsia="zh-CN"/>
              </w:rPr>
              <w:t>工程竣工验收合格后，发生质量问题有补救措施、质保期有承诺、方案切实可行，根据其</w:t>
            </w:r>
            <w:r>
              <w:rPr>
                <w:rFonts w:hint="eastAsia" w:ascii="仿宋" w:hAnsi="仿宋" w:eastAsia="仿宋" w:cs="仿宋"/>
                <w:sz w:val="24"/>
                <w:szCs w:val="24"/>
                <w:lang w:val="zh-CN" w:eastAsia="zh-CN"/>
              </w:rPr>
              <w:t>方案的针对性、科学性、合理性和完善性</w:t>
            </w:r>
            <w:r>
              <w:rPr>
                <w:rFonts w:hint="eastAsia" w:ascii="仿宋" w:hAnsi="仿宋" w:eastAsia="仿宋" w:cs="仿宋"/>
                <w:sz w:val="24"/>
                <w:szCs w:val="24"/>
                <w:lang w:val="en-US" w:eastAsia="zh-CN"/>
              </w:rPr>
              <w:t>进行赋分，方案完整，针对性强,赋7-10分，方案较完整，针对性较强,赋3-7分，方案不完整，针对性不强,赋0-3分，缺项不得分。</w:t>
            </w:r>
          </w:p>
        </w:tc>
      </w:tr>
    </w:tbl>
    <w:p>
      <w:pPr>
        <w:spacing w:line="360" w:lineRule="auto"/>
        <w:ind w:firstLine="240" w:firstLineChars="100"/>
        <w:outlineLvl w:val="9"/>
        <w:rPr>
          <w:rFonts w:hint="eastAsia" w:ascii="仿宋" w:hAnsi="仿宋" w:eastAsia="仿宋" w:cs="仿宋"/>
          <w:sz w:val="24"/>
          <w:szCs w:val="24"/>
        </w:rPr>
      </w:pPr>
      <w:r>
        <w:rPr>
          <w:rFonts w:hint="eastAsia" w:ascii="仿宋" w:hAnsi="仿宋" w:eastAsia="仿宋" w:cs="仿宋"/>
          <w:color w:val="000000"/>
          <w:sz w:val="24"/>
          <w:szCs w:val="24"/>
          <w:lang w:eastAsia="zh-CN"/>
        </w:rPr>
        <w:t>注：</w:t>
      </w:r>
      <w:r>
        <w:rPr>
          <w:rFonts w:hint="eastAsia" w:ascii="仿宋" w:hAnsi="仿宋" w:eastAsia="仿宋" w:cs="仿宋"/>
          <w:sz w:val="24"/>
          <w:szCs w:val="24"/>
        </w:rPr>
        <w:t>1、以上得分，按四舍五入法取小数点后二位。</w:t>
      </w:r>
    </w:p>
    <w:p>
      <w:pPr>
        <w:spacing w:line="360" w:lineRule="auto"/>
        <w:ind w:firstLine="720" w:firstLineChars="300"/>
        <w:outlineLvl w:val="9"/>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评审</w:t>
      </w:r>
      <w:r>
        <w:rPr>
          <w:rFonts w:hint="eastAsia" w:ascii="仿宋" w:hAnsi="仿宋" w:eastAsia="仿宋" w:cs="仿宋"/>
          <w:sz w:val="24"/>
          <w:szCs w:val="24"/>
        </w:rPr>
        <w:t>过程中，若出现特殊情况时，将暂停</w:t>
      </w:r>
      <w:r>
        <w:rPr>
          <w:rFonts w:hint="eastAsia" w:ascii="仿宋" w:hAnsi="仿宋" w:eastAsia="仿宋" w:cs="仿宋"/>
          <w:sz w:val="24"/>
          <w:szCs w:val="24"/>
          <w:lang w:eastAsia="zh-CN"/>
        </w:rPr>
        <w:t>评审</w:t>
      </w:r>
      <w:r>
        <w:rPr>
          <w:rFonts w:hint="eastAsia" w:ascii="仿宋" w:hAnsi="仿宋" w:eastAsia="仿宋" w:cs="仿宋"/>
          <w:sz w:val="24"/>
          <w:szCs w:val="24"/>
        </w:rPr>
        <w:t>，有关情况的处理待磋商小组确认后，再行评定。</w:t>
      </w:r>
    </w:p>
    <w:p>
      <w:pPr>
        <w:spacing w:line="360" w:lineRule="auto"/>
        <w:ind w:firstLine="720" w:firstLineChars="300"/>
        <w:outlineLvl w:val="9"/>
        <w:rPr>
          <w:rFonts w:hint="eastAsia" w:ascii="仿宋" w:hAnsi="仿宋" w:eastAsia="仿宋" w:cs="仿宋"/>
          <w:sz w:val="24"/>
          <w:szCs w:val="24"/>
        </w:rPr>
      </w:pPr>
      <w:r>
        <w:rPr>
          <w:rFonts w:hint="eastAsia" w:ascii="仿宋" w:hAnsi="仿宋" w:eastAsia="仿宋" w:cs="仿宋"/>
          <w:sz w:val="24"/>
          <w:szCs w:val="24"/>
        </w:rPr>
        <w:t>3、评委打分超过得分界限或未按本方法赋分时，该评委的打分按</w:t>
      </w:r>
      <w:r>
        <w:rPr>
          <w:rFonts w:hint="eastAsia" w:ascii="仿宋" w:hAnsi="仿宋" w:eastAsia="仿宋" w:cs="仿宋"/>
          <w:sz w:val="24"/>
          <w:szCs w:val="24"/>
          <w:lang w:eastAsia="zh-CN"/>
        </w:rPr>
        <w:t>无效</w:t>
      </w:r>
      <w:r>
        <w:rPr>
          <w:rFonts w:hint="eastAsia" w:ascii="仿宋" w:hAnsi="仿宋" w:eastAsia="仿宋" w:cs="仿宋"/>
          <w:sz w:val="24"/>
          <w:szCs w:val="24"/>
        </w:rPr>
        <w:t>处理。</w:t>
      </w:r>
    </w:p>
    <w:p>
      <w:pPr>
        <w:spacing w:line="360" w:lineRule="auto"/>
        <w:ind w:firstLine="720" w:firstLineChars="300"/>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rPr>
        <w:t>4. 对于各</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单位的报价，磋商小组认为供应商的报价明显低于其他通过符合性审查供应商的报价，有可能影响产品质量或者不能诚信履约的，供应商不能在合理的时间内提供书面说明，或无法提交相关证明材料，供应商不能证明其报价合理性的，磋商小组应当将其作为无效报价处理</w:t>
      </w:r>
      <w:r>
        <w:rPr>
          <w:rFonts w:hint="eastAsia" w:ascii="仿宋" w:hAnsi="仿宋" w:eastAsia="仿宋" w:cs="仿宋"/>
          <w:color w:val="auto"/>
          <w:sz w:val="24"/>
          <w:szCs w:val="24"/>
          <w:lang w:eastAsia="zh-CN"/>
        </w:rPr>
        <w:t>。</w:t>
      </w:r>
    </w:p>
    <w:p>
      <w:pPr>
        <w:spacing w:line="360" w:lineRule="auto"/>
        <w:ind w:firstLine="720" w:firstLineChars="300"/>
        <w:outlineLvl w:val="9"/>
        <w:rPr>
          <w:rFonts w:hint="eastAsia" w:ascii="仿宋" w:hAnsi="仿宋" w:eastAsia="仿宋" w:cs="仿宋"/>
          <w:sz w:val="24"/>
          <w:szCs w:val="24"/>
        </w:rPr>
      </w:pPr>
      <w:r>
        <w:rPr>
          <w:rFonts w:hint="eastAsia" w:ascii="仿宋" w:hAnsi="仿宋" w:eastAsia="仿宋" w:cs="仿宋"/>
          <w:sz w:val="24"/>
          <w:szCs w:val="24"/>
        </w:rPr>
        <w:t>5.磋商小组对进入详细评审的</w:t>
      </w:r>
      <w:r>
        <w:rPr>
          <w:rFonts w:hint="eastAsia" w:ascii="仿宋" w:hAnsi="仿宋" w:eastAsia="仿宋" w:cs="仿宋"/>
          <w:sz w:val="24"/>
          <w:szCs w:val="24"/>
          <w:lang w:eastAsia="zh-CN"/>
        </w:rPr>
        <w:t>供应商</w:t>
      </w:r>
      <w:r>
        <w:rPr>
          <w:rFonts w:hint="eastAsia" w:ascii="仿宋" w:hAnsi="仿宋" w:eastAsia="仿宋" w:cs="仿宋"/>
          <w:sz w:val="24"/>
          <w:szCs w:val="24"/>
        </w:rPr>
        <w:t>进行综合评分，根据得分由高到低进行排序。如果综合评分出现二个</w:t>
      </w:r>
      <w:r>
        <w:rPr>
          <w:rFonts w:hint="eastAsia" w:ascii="仿宋" w:hAnsi="仿宋" w:eastAsia="仿宋" w:cs="仿宋"/>
          <w:sz w:val="24"/>
          <w:szCs w:val="24"/>
          <w:lang w:eastAsia="zh-CN"/>
        </w:rPr>
        <w:t>供应商</w:t>
      </w:r>
      <w:r>
        <w:rPr>
          <w:rFonts w:hint="eastAsia" w:ascii="仿宋" w:hAnsi="仿宋" w:eastAsia="仿宋" w:cs="仿宋"/>
          <w:sz w:val="24"/>
          <w:szCs w:val="24"/>
        </w:rPr>
        <w:t>得分相同的情况，按下列顺序排列：</w:t>
      </w:r>
    </w:p>
    <w:p>
      <w:pPr>
        <w:spacing w:line="360" w:lineRule="auto"/>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磋商</w:t>
      </w:r>
      <w:r>
        <w:rPr>
          <w:rFonts w:hint="eastAsia" w:ascii="仿宋" w:hAnsi="仿宋" w:eastAsia="仿宋" w:cs="仿宋"/>
          <w:sz w:val="24"/>
          <w:szCs w:val="24"/>
        </w:rPr>
        <w:t>价格低的</w:t>
      </w:r>
    </w:p>
    <w:p>
      <w:pPr>
        <w:spacing w:line="460" w:lineRule="exact"/>
        <w:ind w:firstLine="480" w:firstLineChars="200"/>
        <w:outlineLvl w:val="9"/>
        <w:rPr>
          <w:rFonts w:hint="eastAsia" w:ascii="仿宋" w:hAnsi="仿宋" w:eastAsia="仿宋" w:cs="仿宋"/>
          <w:color w:val="000000"/>
          <w:sz w:val="24"/>
          <w:szCs w:val="24"/>
        </w:rPr>
      </w:pPr>
      <w:r>
        <w:rPr>
          <w:rFonts w:hint="eastAsia" w:ascii="仿宋" w:hAnsi="仿宋" w:eastAsia="仿宋" w:cs="仿宋"/>
          <w:sz w:val="24"/>
          <w:szCs w:val="24"/>
        </w:rPr>
        <w:t>（2）技术部分得分高的</w:t>
      </w:r>
    </w:p>
    <w:p>
      <w:pPr>
        <w:spacing w:line="460" w:lineRule="exact"/>
        <w:ind w:firstLine="720" w:firstLineChars="300"/>
        <w:outlineLvl w:val="9"/>
        <w:rPr>
          <w:rFonts w:hint="eastAsia" w:ascii="仿宋" w:hAnsi="仿宋" w:eastAsia="仿宋" w:cs="仿宋"/>
          <w:sz w:val="24"/>
          <w:szCs w:val="24"/>
          <w:lang w:val="zh-CN"/>
        </w:rPr>
      </w:pP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w:t>
      </w:r>
      <w:r>
        <w:rPr>
          <w:rFonts w:hint="eastAsia" w:ascii="仿宋" w:hAnsi="仿宋" w:eastAsia="仿宋" w:cs="仿宋"/>
          <w:color w:val="000000"/>
          <w:sz w:val="24"/>
          <w:szCs w:val="24"/>
          <w:lang w:val="zh-CN"/>
        </w:rPr>
        <w:t>推荐成交候选人名单：磋商小组根据以上内容进行综合比较，自主打分，按最终得分由高到低进行汇总排序，推荐</w:t>
      </w:r>
      <w:r>
        <w:rPr>
          <w:rFonts w:hint="eastAsia" w:ascii="仿宋" w:hAnsi="仿宋" w:eastAsia="仿宋" w:cs="仿宋"/>
          <w:color w:val="000000"/>
          <w:sz w:val="24"/>
          <w:szCs w:val="24"/>
        </w:rPr>
        <w:t>3名</w:t>
      </w:r>
      <w:r>
        <w:rPr>
          <w:rFonts w:hint="eastAsia" w:ascii="仿宋" w:hAnsi="仿宋" w:eastAsia="仿宋" w:cs="仿宋"/>
          <w:color w:val="000000"/>
          <w:sz w:val="24"/>
          <w:szCs w:val="24"/>
          <w:lang w:val="zh-CN"/>
        </w:rPr>
        <w:t>成交候选单位。</w:t>
      </w:r>
      <w:r>
        <w:rPr>
          <w:rFonts w:hint="eastAsia" w:ascii="仿宋" w:hAnsi="仿宋" w:eastAsia="仿宋" w:cs="仿宋"/>
          <w:sz w:val="24"/>
          <w:szCs w:val="24"/>
          <w:lang w:val="zh-CN"/>
        </w:rPr>
        <w:t>磋商小组依据评审过程和结果写出评审报告。</w:t>
      </w:r>
    </w:p>
    <w:p>
      <w:pPr>
        <w:spacing w:line="360" w:lineRule="auto"/>
        <w:outlineLvl w:val="9"/>
        <w:rPr>
          <w:rFonts w:hint="eastAsia" w:ascii="仿宋" w:hAnsi="仿宋" w:eastAsia="仿宋" w:cs="仿宋"/>
          <w:b/>
          <w:bCs/>
          <w:sz w:val="24"/>
          <w:szCs w:val="24"/>
          <w:lang w:val="zh-CN" w:eastAsia="zh-CN"/>
        </w:rPr>
      </w:pPr>
      <w:r>
        <w:rPr>
          <w:rFonts w:hint="eastAsia" w:ascii="仿宋" w:hAnsi="仿宋" w:eastAsia="仿宋" w:cs="仿宋"/>
          <w:b/>
          <w:bCs/>
          <w:sz w:val="24"/>
          <w:szCs w:val="24"/>
          <w:lang w:val="zh-CN"/>
        </w:rPr>
        <w:t>八、</w:t>
      </w:r>
      <w:r>
        <w:rPr>
          <w:rFonts w:hint="eastAsia" w:ascii="仿宋" w:hAnsi="仿宋" w:eastAsia="仿宋" w:cs="仿宋"/>
          <w:b/>
          <w:bCs/>
          <w:sz w:val="24"/>
          <w:szCs w:val="24"/>
          <w:lang w:val="en-US" w:eastAsia="zh-CN"/>
        </w:rPr>
        <w:t>成交</w:t>
      </w:r>
    </w:p>
    <w:p>
      <w:pPr>
        <w:spacing w:line="360" w:lineRule="auto"/>
        <w:ind w:firstLine="480" w:firstLineChars="200"/>
        <w:outlineLvl w:val="9"/>
        <w:rPr>
          <w:rFonts w:hint="eastAsia" w:ascii="仿宋" w:hAnsi="仿宋" w:eastAsia="仿宋" w:cs="仿宋"/>
          <w:sz w:val="24"/>
          <w:szCs w:val="24"/>
          <w:lang w:val="zh-CN"/>
        </w:rPr>
      </w:pPr>
      <w:r>
        <w:rPr>
          <w:rFonts w:hint="eastAsia" w:ascii="仿宋" w:hAnsi="仿宋" w:eastAsia="仿宋" w:cs="仿宋"/>
          <w:sz w:val="24"/>
          <w:szCs w:val="24"/>
          <w:lang w:val="zh-CN"/>
        </w:rPr>
        <w:t>1、成交程序</w:t>
      </w:r>
    </w:p>
    <w:p>
      <w:pPr>
        <w:spacing w:line="360" w:lineRule="auto"/>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磋商小组依据</w:t>
      </w:r>
      <w:r>
        <w:rPr>
          <w:rFonts w:hint="eastAsia" w:ascii="仿宋" w:hAnsi="仿宋" w:eastAsia="仿宋" w:cs="仿宋"/>
          <w:sz w:val="24"/>
          <w:szCs w:val="24"/>
          <w:lang w:eastAsia="zh-CN"/>
        </w:rPr>
        <w:t>评审</w:t>
      </w:r>
      <w:r>
        <w:rPr>
          <w:rFonts w:hint="eastAsia" w:ascii="仿宋" w:hAnsi="仿宋" w:eastAsia="仿宋" w:cs="仿宋"/>
          <w:sz w:val="24"/>
          <w:szCs w:val="24"/>
        </w:rPr>
        <w:t>办法，经过初审、澄清、比较与评价等程序后，在最大限度满足磋商文件实质性要求前提下进行综合评审，以</w:t>
      </w:r>
      <w:r>
        <w:rPr>
          <w:rFonts w:hint="eastAsia" w:ascii="仿宋" w:hAnsi="仿宋" w:eastAsia="仿宋" w:cs="仿宋"/>
          <w:sz w:val="24"/>
          <w:szCs w:val="24"/>
          <w:lang w:eastAsia="zh-CN"/>
        </w:rPr>
        <w:t>评审</w:t>
      </w:r>
      <w:r>
        <w:rPr>
          <w:rFonts w:hint="eastAsia" w:ascii="仿宋" w:hAnsi="仿宋" w:eastAsia="仿宋" w:cs="仿宋"/>
          <w:sz w:val="24"/>
          <w:szCs w:val="24"/>
        </w:rPr>
        <w:t>总得分由高到低的顺序推荐3名</w:t>
      </w:r>
      <w:r>
        <w:rPr>
          <w:rFonts w:hint="eastAsia" w:ascii="仿宋" w:hAnsi="仿宋" w:eastAsia="仿宋" w:cs="仿宋"/>
          <w:sz w:val="24"/>
          <w:szCs w:val="24"/>
          <w:lang w:eastAsia="zh-CN"/>
        </w:rPr>
        <w:t>成交</w:t>
      </w:r>
      <w:r>
        <w:rPr>
          <w:rFonts w:hint="eastAsia" w:ascii="仿宋" w:hAnsi="仿宋" w:eastAsia="仿宋" w:cs="仿宋"/>
          <w:sz w:val="24"/>
          <w:szCs w:val="24"/>
        </w:rPr>
        <w:t>候选人，并编写</w:t>
      </w:r>
      <w:r>
        <w:rPr>
          <w:rFonts w:hint="eastAsia" w:ascii="仿宋" w:hAnsi="仿宋" w:eastAsia="仿宋" w:cs="仿宋"/>
          <w:sz w:val="24"/>
          <w:szCs w:val="24"/>
          <w:lang w:eastAsia="zh-CN"/>
        </w:rPr>
        <w:t>评审</w:t>
      </w:r>
      <w:r>
        <w:rPr>
          <w:rFonts w:hint="eastAsia" w:ascii="仿宋" w:hAnsi="仿宋" w:eastAsia="仿宋" w:cs="仿宋"/>
          <w:sz w:val="24"/>
          <w:szCs w:val="24"/>
        </w:rPr>
        <w:t>报告。　</w:t>
      </w:r>
    </w:p>
    <w:p>
      <w:pPr>
        <w:spacing w:line="360" w:lineRule="auto"/>
        <w:ind w:firstLine="240" w:firstLineChars="100"/>
        <w:outlineLvl w:val="9"/>
        <w:rPr>
          <w:rFonts w:hint="eastAsia" w:ascii="仿宋" w:hAnsi="仿宋" w:eastAsia="仿宋" w:cs="仿宋"/>
          <w:sz w:val="24"/>
          <w:szCs w:val="24"/>
        </w:rPr>
      </w:pPr>
      <w:bookmarkStart w:id="29" w:name="OLE_LINK18"/>
      <w:r>
        <w:rPr>
          <w:rFonts w:hint="eastAsia" w:ascii="仿宋" w:hAnsi="仿宋" w:eastAsia="仿宋" w:cs="仿宋"/>
          <w:sz w:val="24"/>
          <w:szCs w:val="24"/>
        </w:rPr>
        <w:t>（1）磋商小组成员应当在</w:t>
      </w:r>
      <w:r>
        <w:rPr>
          <w:rFonts w:hint="eastAsia" w:ascii="仿宋" w:hAnsi="仿宋" w:eastAsia="仿宋" w:cs="仿宋"/>
          <w:sz w:val="24"/>
          <w:szCs w:val="24"/>
          <w:lang w:eastAsia="zh-CN"/>
        </w:rPr>
        <w:t>评审</w:t>
      </w:r>
      <w:r>
        <w:rPr>
          <w:rFonts w:hint="eastAsia" w:ascii="仿宋" w:hAnsi="仿宋" w:eastAsia="仿宋" w:cs="仿宋"/>
          <w:sz w:val="24"/>
          <w:szCs w:val="24"/>
        </w:rPr>
        <w:t>报告上签字，对自己的评审意见承担法律责任。磋商小组成员对</w:t>
      </w:r>
      <w:r>
        <w:rPr>
          <w:rFonts w:hint="eastAsia" w:ascii="仿宋" w:hAnsi="仿宋" w:eastAsia="仿宋" w:cs="仿宋"/>
          <w:sz w:val="24"/>
          <w:szCs w:val="24"/>
          <w:lang w:eastAsia="zh-CN"/>
        </w:rPr>
        <w:t>评审</w:t>
      </w:r>
      <w:r>
        <w:rPr>
          <w:rFonts w:hint="eastAsia" w:ascii="仿宋" w:hAnsi="仿宋" w:eastAsia="仿宋" w:cs="仿宋"/>
          <w:sz w:val="24"/>
          <w:szCs w:val="24"/>
        </w:rPr>
        <w:t>报告有异议的，磋商小组按照少数服从多数的原则推荐</w:t>
      </w:r>
      <w:r>
        <w:rPr>
          <w:rFonts w:hint="eastAsia" w:ascii="仿宋" w:hAnsi="仿宋" w:eastAsia="仿宋" w:cs="仿宋"/>
          <w:sz w:val="24"/>
          <w:szCs w:val="24"/>
          <w:lang w:eastAsia="zh-CN"/>
        </w:rPr>
        <w:t>成交</w:t>
      </w:r>
      <w:r>
        <w:rPr>
          <w:rFonts w:hint="eastAsia" w:ascii="仿宋" w:hAnsi="仿宋" w:eastAsia="仿宋" w:cs="仿宋"/>
          <w:sz w:val="24"/>
          <w:szCs w:val="24"/>
        </w:rPr>
        <w:t>候选人。对</w:t>
      </w:r>
      <w:r>
        <w:rPr>
          <w:rFonts w:hint="eastAsia" w:ascii="仿宋" w:hAnsi="仿宋" w:eastAsia="仿宋" w:cs="仿宋"/>
          <w:sz w:val="24"/>
          <w:szCs w:val="24"/>
          <w:lang w:eastAsia="zh-CN"/>
        </w:rPr>
        <w:t>评审</w:t>
      </w:r>
      <w:r>
        <w:rPr>
          <w:rFonts w:hint="eastAsia" w:ascii="仿宋" w:hAnsi="仿宋" w:eastAsia="仿宋" w:cs="仿宋"/>
          <w:sz w:val="24"/>
          <w:szCs w:val="24"/>
        </w:rPr>
        <w:t>报告有异议的，应当在</w:t>
      </w:r>
      <w:r>
        <w:rPr>
          <w:rFonts w:hint="eastAsia" w:ascii="仿宋" w:hAnsi="仿宋" w:eastAsia="仿宋" w:cs="仿宋"/>
          <w:sz w:val="24"/>
          <w:szCs w:val="24"/>
          <w:lang w:eastAsia="zh-CN"/>
        </w:rPr>
        <w:t>评审</w:t>
      </w:r>
      <w:r>
        <w:rPr>
          <w:rFonts w:hint="eastAsia" w:ascii="仿宋" w:hAnsi="仿宋" w:eastAsia="仿宋" w:cs="仿宋"/>
          <w:sz w:val="24"/>
          <w:szCs w:val="24"/>
        </w:rPr>
        <w:t>报告上签署不同意见并说明理由，否则视为同意</w:t>
      </w:r>
      <w:r>
        <w:rPr>
          <w:rFonts w:hint="eastAsia" w:ascii="仿宋" w:hAnsi="仿宋" w:eastAsia="仿宋" w:cs="仿宋"/>
          <w:sz w:val="24"/>
          <w:szCs w:val="24"/>
          <w:lang w:eastAsia="zh-CN"/>
        </w:rPr>
        <w:t>评审</w:t>
      </w:r>
      <w:r>
        <w:rPr>
          <w:rFonts w:hint="eastAsia" w:ascii="仿宋" w:hAnsi="仿宋" w:eastAsia="仿宋" w:cs="仿宋"/>
          <w:sz w:val="24"/>
          <w:szCs w:val="24"/>
        </w:rPr>
        <w:t>报告。</w:t>
      </w:r>
    </w:p>
    <w:p>
      <w:pPr>
        <w:spacing w:line="360" w:lineRule="auto"/>
        <w:ind w:firstLine="240" w:firstLineChars="100"/>
        <w:outlineLvl w:val="9"/>
        <w:rPr>
          <w:rFonts w:hint="eastAsia" w:ascii="仿宋" w:hAnsi="仿宋" w:eastAsia="仿宋" w:cs="仿宋"/>
          <w:sz w:val="24"/>
          <w:szCs w:val="24"/>
        </w:rPr>
      </w:pPr>
      <w:r>
        <w:rPr>
          <w:rFonts w:hint="eastAsia" w:ascii="仿宋" w:hAnsi="仿宋" w:eastAsia="仿宋" w:cs="仿宋"/>
          <w:sz w:val="24"/>
          <w:szCs w:val="24"/>
        </w:rPr>
        <w:t>（2）</w:t>
      </w:r>
      <w:bookmarkEnd w:id="29"/>
      <w:r>
        <w:rPr>
          <w:rFonts w:hint="eastAsia" w:ascii="仿宋" w:hAnsi="仿宋" w:eastAsia="仿宋" w:cs="仿宋"/>
          <w:sz w:val="24"/>
          <w:szCs w:val="24"/>
        </w:rPr>
        <w:t>采购代理机构应当自评审结束之日起2个工作日内将评审报告送交采购人。采购人在收到评审报告5个工作日内，从评审报告推荐的</w:t>
      </w:r>
      <w:r>
        <w:rPr>
          <w:rFonts w:hint="eastAsia" w:ascii="仿宋" w:hAnsi="仿宋" w:eastAsia="仿宋" w:cs="仿宋"/>
          <w:sz w:val="24"/>
          <w:szCs w:val="24"/>
          <w:lang w:eastAsia="zh-CN"/>
        </w:rPr>
        <w:t>成交</w:t>
      </w:r>
      <w:r>
        <w:rPr>
          <w:rFonts w:hint="eastAsia" w:ascii="仿宋" w:hAnsi="仿宋" w:eastAsia="仿宋" w:cs="仿宋"/>
          <w:sz w:val="24"/>
          <w:szCs w:val="24"/>
        </w:rPr>
        <w:t>候选人中，以</w:t>
      </w:r>
      <w:r>
        <w:rPr>
          <w:rFonts w:hint="eastAsia" w:ascii="仿宋" w:hAnsi="仿宋" w:eastAsia="仿宋" w:cs="仿宋"/>
          <w:sz w:val="24"/>
          <w:szCs w:val="24"/>
          <w:lang w:eastAsia="zh-CN"/>
        </w:rPr>
        <w:t>评审</w:t>
      </w:r>
      <w:r>
        <w:rPr>
          <w:rFonts w:hint="eastAsia" w:ascii="仿宋" w:hAnsi="仿宋" w:eastAsia="仿宋" w:cs="仿宋"/>
          <w:sz w:val="24"/>
          <w:szCs w:val="24"/>
        </w:rPr>
        <w:t>总分最高的</w:t>
      </w:r>
      <w:r>
        <w:rPr>
          <w:rFonts w:hint="eastAsia" w:ascii="仿宋" w:hAnsi="仿宋" w:eastAsia="仿宋" w:cs="仿宋"/>
          <w:sz w:val="24"/>
          <w:szCs w:val="24"/>
          <w:lang w:eastAsia="zh-CN"/>
        </w:rPr>
        <w:t>供应商</w:t>
      </w:r>
      <w:r>
        <w:rPr>
          <w:rFonts w:hint="eastAsia" w:ascii="仿宋" w:hAnsi="仿宋" w:eastAsia="仿宋" w:cs="仿宋"/>
          <w:sz w:val="24"/>
          <w:szCs w:val="24"/>
        </w:rPr>
        <w:t>作为</w:t>
      </w:r>
      <w:r>
        <w:rPr>
          <w:rFonts w:hint="eastAsia" w:ascii="仿宋" w:hAnsi="仿宋" w:eastAsia="仿宋" w:cs="仿宋"/>
          <w:sz w:val="24"/>
          <w:szCs w:val="24"/>
          <w:lang w:eastAsia="zh-CN"/>
        </w:rPr>
        <w:t>成交供应商</w:t>
      </w:r>
      <w:r>
        <w:rPr>
          <w:rFonts w:hint="eastAsia" w:ascii="仿宋" w:hAnsi="仿宋" w:eastAsia="仿宋" w:cs="仿宋"/>
          <w:sz w:val="24"/>
          <w:szCs w:val="24"/>
        </w:rPr>
        <w:t>，向采购代理机构出具《</w:t>
      </w:r>
      <w:r>
        <w:rPr>
          <w:rFonts w:hint="eastAsia" w:ascii="仿宋" w:hAnsi="仿宋" w:eastAsia="仿宋" w:cs="仿宋"/>
          <w:sz w:val="24"/>
          <w:szCs w:val="24"/>
          <w:lang w:eastAsia="zh-CN"/>
        </w:rPr>
        <w:t>成交</w:t>
      </w:r>
      <w:r>
        <w:rPr>
          <w:rFonts w:hint="eastAsia" w:ascii="仿宋" w:hAnsi="仿宋" w:eastAsia="仿宋" w:cs="仿宋"/>
          <w:sz w:val="24"/>
          <w:szCs w:val="24"/>
        </w:rPr>
        <w:t>复函》；逾期未确定</w:t>
      </w:r>
      <w:r>
        <w:rPr>
          <w:rFonts w:hint="eastAsia" w:ascii="仿宋" w:hAnsi="仿宋" w:eastAsia="仿宋" w:cs="仿宋"/>
          <w:sz w:val="24"/>
          <w:szCs w:val="24"/>
          <w:lang w:eastAsia="zh-CN"/>
        </w:rPr>
        <w:t>成交</w:t>
      </w:r>
      <w:r>
        <w:rPr>
          <w:rFonts w:hint="eastAsia" w:ascii="仿宋" w:hAnsi="仿宋" w:eastAsia="仿宋" w:cs="仿宋"/>
          <w:sz w:val="24"/>
          <w:szCs w:val="24"/>
        </w:rPr>
        <w:t>单位且不提出异议的，视为确定</w:t>
      </w:r>
      <w:r>
        <w:rPr>
          <w:rFonts w:hint="eastAsia" w:ascii="仿宋" w:hAnsi="仿宋" w:eastAsia="仿宋" w:cs="仿宋"/>
          <w:sz w:val="24"/>
          <w:szCs w:val="24"/>
          <w:lang w:eastAsia="zh-CN"/>
        </w:rPr>
        <w:t>评审</w:t>
      </w:r>
      <w:r>
        <w:rPr>
          <w:rFonts w:hint="eastAsia" w:ascii="仿宋" w:hAnsi="仿宋" w:eastAsia="仿宋" w:cs="仿宋"/>
          <w:sz w:val="24"/>
          <w:szCs w:val="24"/>
        </w:rPr>
        <w:t>报告推荐的</w:t>
      </w:r>
      <w:r>
        <w:rPr>
          <w:rFonts w:hint="eastAsia" w:ascii="仿宋" w:hAnsi="仿宋" w:eastAsia="仿宋" w:cs="仿宋"/>
          <w:sz w:val="24"/>
          <w:szCs w:val="24"/>
          <w:lang w:eastAsia="zh-CN"/>
        </w:rPr>
        <w:t>评审</w:t>
      </w:r>
      <w:r>
        <w:rPr>
          <w:rFonts w:hint="eastAsia" w:ascii="仿宋" w:hAnsi="仿宋" w:eastAsia="仿宋" w:cs="仿宋"/>
          <w:sz w:val="24"/>
          <w:szCs w:val="24"/>
        </w:rPr>
        <w:t>得分最高的</w:t>
      </w:r>
      <w:r>
        <w:rPr>
          <w:rFonts w:hint="eastAsia" w:ascii="仿宋" w:hAnsi="仿宋" w:eastAsia="仿宋" w:cs="仿宋"/>
          <w:sz w:val="24"/>
          <w:szCs w:val="24"/>
          <w:lang w:eastAsia="zh-CN"/>
        </w:rPr>
        <w:t>供应商</w:t>
      </w:r>
      <w:r>
        <w:rPr>
          <w:rFonts w:hint="eastAsia" w:ascii="仿宋" w:hAnsi="仿宋" w:eastAsia="仿宋" w:cs="仿宋"/>
          <w:sz w:val="24"/>
          <w:szCs w:val="24"/>
        </w:rPr>
        <w:t>为</w:t>
      </w:r>
      <w:r>
        <w:rPr>
          <w:rFonts w:hint="eastAsia" w:ascii="仿宋" w:hAnsi="仿宋" w:eastAsia="仿宋" w:cs="仿宋"/>
          <w:sz w:val="24"/>
          <w:szCs w:val="24"/>
          <w:lang w:eastAsia="zh-CN"/>
        </w:rPr>
        <w:t>成交供应商</w:t>
      </w:r>
      <w:r>
        <w:rPr>
          <w:rFonts w:hint="eastAsia" w:ascii="仿宋" w:hAnsi="仿宋" w:eastAsia="仿宋" w:cs="仿宋"/>
          <w:sz w:val="24"/>
          <w:szCs w:val="24"/>
        </w:rPr>
        <w:t>。</w:t>
      </w:r>
    </w:p>
    <w:p>
      <w:pPr>
        <w:spacing w:line="360" w:lineRule="auto"/>
        <w:ind w:firstLine="240" w:firstLineChars="100"/>
        <w:outlineLvl w:val="9"/>
        <w:rPr>
          <w:rFonts w:hint="eastAsia" w:ascii="仿宋" w:hAnsi="仿宋" w:eastAsia="仿宋" w:cs="仿宋"/>
          <w:sz w:val="24"/>
          <w:szCs w:val="24"/>
        </w:rPr>
      </w:pPr>
      <w:r>
        <w:rPr>
          <w:rFonts w:hint="eastAsia" w:ascii="仿宋" w:hAnsi="仿宋" w:eastAsia="仿宋" w:cs="仿宋"/>
          <w:sz w:val="24"/>
          <w:szCs w:val="24"/>
        </w:rPr>
        <w:t>（3）采购代理机构接到的《</w:t>
      </w:r>
      <w:r>
        <w:rPr>
          <w:rFonts w:hint="eastAsia" w:ascii="仿宋" w:hAnsi="仿宋" w:eastAsia="仿宋" w:cs="仿宋"/>
          <w:sz w:val="24"/>
          <w:szCs w:val="24"/>
          <w:lang w:eastAsia="zh-CN"/>
        </w:rPr>
        <w:t>成交</w:t>
      </w:r>
      <w:r>
        <w:rPr>
          <w:rFonts w:hint="eastAsia" w:ascii="仿宋" w:hAnsi="仿宋" w:eastAsia="仿宋" w:cs="仿宋"/>
          <w:sz w:val="24"/>
          <w:szCs w:val="24"/>
        </w:rPr>
        <w:t>复函》后，在2个工作日内，将</w:t>
      </w:r>
      <w:r>
        <w:rPr>
          <w:rFonts w:hint="eastAsia" w:ascii="仿宋" w:hAnsi="仿宋" w:eastAsia="仿宋" w:cs="仿宋"/>
          <w:sz w:val="24"/>
          <w:szCs w:val="24"/>
          <w:lang w:eastAsia="zh-CN"/>
        </w:rPr>
        <w:t>成交</w:t>
      </w:r>
      <w:r>
        <w:rPr>
          <w:rFonts w:hint="eastAsia" w:ascii="仿宋" w:hAnsi="仿宋" w:eastAsia="仿宋" w:cs="仿宋"/>
          <w:sz w:val="24"/>
          <w:szCs w:val="24"/>
        </w:rPr>
        <w:t>结果在陕西省政府采购网上进行公告。公告发布1个工作日，其他</w:t>
      </w:r>
      <w:r>
        <w:rPr>
          <w:rFonts w:hint="eastAsia" w:ascii="仿宋" w:hAnsi="仿宋" w:eastAsia="仿宋" w:cs="仿宋"/>
          <w:sz w:val="24"/>
          <w:szCs w:val="24"/>
          <w:lang w:eastAsia="zh-CN"/>
        </w:rPr>
        <w:t>供应商</w:t>
      </w:r>
      <w:r>
        <w:rPr>
          <w:rFonts w:hint="eastAsia" w:ascii="仿宋" w:hAnsi="仿宋" w:eastAsia="仿宋" w:cs="仿宋"/>
          <w:sz w:val="24"/>
          <w:szCs w:val="24"/>
        </w:rPr>
        <w:t>若有异议，按《政府采购法》第52条执行。</w:t>
      </w:r>
    </w:p>
    <w:p>
      <w:pPr>
        <w:spacing w:line="360" w:lineRule="auto"/>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成交供应商</w:t>
      </w:r>
      <w:r>
        <w:rPr>
          <w:rFonts w:hint="eastAsia" w:ascii="仿宋" w:hAnsi="仿宋" w:eastAsia="仿宋" w:cs="仿宋"/>
          <w:sz w:val="24"/>
          <w:szCs w:val="24"/>
        </w:rPr>
        <w:t>确定后，采购人和采购代理机构对未</w:t>
      </w:r>
      <w:r>
        <w:rPr>
          <w:rFonts w:hint="eastAsia" w:ascii="仿宋" w:hAnsi="仿宋" w:eastAsia="仿宋" w:cs="仿宋"/>
          <w:sz w:val="24"/>
          <w:szCs w:val="24"/>
          <w:lang w:eastAsia="zh-CN"/>
        </w:rPr>
        <w:t>成交</w:t>
      </w:r>
      <w:r>
        <w:rPr>
          <w:rFonts w:hint="eastAsia" w:ascii="仿宋" w:hAnsi="仿宋" w:eastAsia="仿宋" w:cs="仿宋"/>
          <w:sz w:val="24"/>
          <w:szCs w:val="24"/>
        </w:rPr>
        <w:t>原因不作任何解释，磋商响应文件不予退还（含纸质及电子版文件）。</w:t>
      </w:r>
    </w:p>
    <w:p>
      <w:pPr>
        <w:spacing w:line="360" w:lineRule="auto"/>
        <w:ind w:firstLine="482" w:firstLineChars="200"/>
        <w:outlineLvl w:val="9"/>
        <w:rPr>
          <w:rFonts w:hint="eastAsia" w:ascii="仿宋" w:hAnsi="仿宋" w:eastAsia="仿宋" w:cs="仿宋"/>
          <w:b/>
          <w:sz w:val="24"/>
          <w:szCs w:val="24"/>
        </w:rPr>
      </w:pPr>
      <w:bookmarkStart w:id="30" w:name="_Toc458617738"/>
      <w:bookmarkStart w:id="31" w:name="_Toc458617789"/>
      <w:bookmarkStart w:id="32" w:name="_Toc458617461"/>
      <w:r>
        <w:rPr>
          <w:rFonts w:hint="eastAsia" w:ascii="仿宋" w:hAnsi="仿宋" w:eastAsia="仿宋" w:cs="仿宋"/>
          <w:b/>
          <w:sz w:val="24"/>
          <w:szCs w:val="24"/>
        </w:rPr>
        <w:t>3、</w:t>
      </w:r>
      <w:r>
        <w:rPr>
          <w:rFonts w:hint="eastAsia" w:ascii="仿宋" w:hAnsi="仿宋" w:eastAsia="仿宋" w:cs="仿宋"/>
          <w:b/>
          <w:sz w:val="24"/>
          <w:szCs w:val="24"/>
          <w:lang w:eastAsia="zh-CN"/>
        </w:rPr>
        <w:t>成交</w:t>
      </w:r>
      <w:r>
        <w:rPr>
          <w:rFonts w:hint="eastAsia" w:ascii="仿宋" w:hAnsi="仿宋" w:eastAsia="仿宋" w:cs="仿宋"/>
          <w:b/>
          <w:sz w:val="24"/>
          <w:szCs w:val="24"/>
        </w:rPr>
        <w:t>通知</w:t>
      </w:r>
      <w:bookmarkEnd w:id="30"/>
      <w:bookmarkEnd w:id="31"/>
      <w:bookmarkEnd w:id="32"/>
      <w:r>
        <w:rPr>
          <w:rFonts w:hint="eastAsia" w:ascii="仿宋" w:hAnsi="仿宋" w:eastAsia="仿宋" w:cs="仿宋"/>
          <w:b/>
          <w:sz w:val="24"/>
          <w:szCs w:val="24"/>
        </w:rPr>
        <w:t>书</w:t>
      </w:r>
    </w:p>
    <w:p>
      <w:pPr>
        <w:spacing w:line="360" w:lineRule="auto"/>
        <w:ind w:firstLine="480" w:firstLineChars="200"/>
        <w:outlineLvl w:val="9"/>
        <w:rPr>
          <w:rFonts w:hint="eastAsia" w:ascii="仿宋" w:hAnsi="仿宋" w:eastAsia="仿宋" w:cs="仿宋"/>
          <w:sz w:val="24"/>
          <w:szCs w:val="24"/>
        </w:rPr>
      </w:pPr>
      <w:bookmarkStart w:id="33" w:name="_Toc458617790"/>
      <w:bookmarkStart w:id="34" w:name="_Toc458617739"/>
      <w:bookmarkStart w:id="35" w:name="_Toc458617462"/>
      <w:r>
        <w:rPr>
          <w:rFonts w:hint="eastAsia" w:ascii="仿宋" w:hAnsi="仿宋" w:eastAsia="仿宋" w:cs="仿宋"/>
          <w:sz w:val="24"/>
          <w:szCs w:val="24"/>
        </w:rPr>
        <w:t>3-1、</w:t>
      </w:r>
      <w:r>
        <w:rPr>
          <w:rFonts w:hint="eastAsia" w:ascii="仿宋" w:hAnsi="仿宋" w:eastAsia="仿宋" w:cs="仿宋"/>
          <w:sz w:val="24"/>
          <w:szCs w:val="24"/>
          <w:lang w:eastAsia="zh-CN"/>
        </w:rPr>
        <w:t>成交</w:t>
      </w:r>
      <w:r>
        <w:rPr>
          <w:rFonts w:hint="eastAsia" w:ascii="仿宋" w:hAnsi="仿宋" w:eastAsia="仿宋" w:cs="仿宋"/>
          <w:sz w:val="24"/>
          <w:szCs w:val="24"/>
        </w:rPr>
        <w:t>通知书将在</w:t>
      </w:r>
      <w:r>
        <w:rPr>
          <w:rFonts w:hint="eastAsia" w:ascii="仿宋" w:hAnsi="仿宋" w:eastAsia="仿宋" w:cs="仿宋"/>
          <w:sz w:val="24"/>
          <w:szCs w:val="24"/>
          <w:lang w:eastAsia="zh-CN"/>
        </w:rPr>
        <w:t>成交</w:t>
      </w:r>
      <w:r>
        <w:rPr>
          <w:rFonts w:hint="eastAsia" w:ascii="仿宋" w:hAnsi="仿宋" w:eastAsia="仿宋" w:cs="仿宋"/>
          <w:sz w:val="24"/>
          <w:szCs w:val="24"/>
        </w:rPr>
        <w:t>公告发布的同时由采购代理机构发出。</w:t>
      </w:r>
    </w:p>
    <w:p>
      <w:pPr>
        <w:spacing w:line="360" w:lineRule="auto"/>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3-2、</w:t>
      </w:r>
      <w:r>
        <w:rPr>
          <w:rFonts w:hint="eastAsia" w:ascii="仿宋" w:hAnsi="仿宋" w:eastAsia="仿宋" w:cs="仿宋"/>
          <w:sz w:val="24"/>
          <w:szCs w:val="24"/>
          <w:lang w:eastAsia="zh-CN"/>
        </w:rPr>
        <w:t>成交供应商</w:t>
      </w:r>
      <w:r>
        <w:rPr>
          <w:rFonts w:hint="eastAsia" w:ascii="仿宋" w:hAnsi="仿宋" w:eastAsia="仿宋" w:cs="仿宋"/>
          <w:sz w:val="24"/>
          <w:szCs w:val="24"/>
        </w:rPr>
        <w:t>应在接到采购代理机构通知之日起七日内领取</w:t>
      </w:r>
      <w:r>
        <w:rPr>
          <w:rFonts w:hint="eastAsia" w:ascii="仿宋" w:hAnsi="仿宋" w:eastAsia="仿宋" w:cs="仿宋"/>
          <w:sz w:val="24"/>
          <w:szCs w:val="24"/>
          <w:lang w:eastAsia="zh-CN"/>
        </w:rPr>
        <w:t>成交</w:t>
      </w:r>
      <w:r>
        <w:rPr>
          <w:rFonts w:hint="eastAsia" w:ascii="仿宋" w:hAnsi="仿宋" w:eastAsia="仿宋" w:cs="仿宋"/>
          <w:sz w:val="24"/>
          <w:szCs w:val="24"/>
        </w:rPr>
        <w:t>通知书。未在规定时间内领取</w:t>
      </w:r>
      <w:r>
        <w:rPr>
          <w:rFonts w:hint="eastAsia" w:ascii="仿宋" w:hAnsi="仿宋" w:eastAsia="仿宋" w:cs="仿宋"/>
          <w:sz w:val="24"/>
          <w:szCs w:val="24"/>
          <w:lang w:eastAsia="zh-CN"/>
        </w:rPr>
        <w:t>成交</w:t>
      </w:r>
      <w:r>
        <w:rPr>
          <w:rFonts w:hint="eastAsia" w:ascii="仿宋" w:hAnsi="仿宋" w:eastAsia="仿宋" w:cs="仿宋"/>
          <w:sz w:val="24"/>
          <w:szCs w:val="24"/>
        </w:rPr>
        <w:t>通知书的，</w:t>
      </w:r>
      <w:r>
        <w:rPr>
          <w:rFonts w:hint="eastAsia" w:ascii="仿宋" w:hAnsi="仿宋" w:eastAsia="仿宋" w:cs="仿宋"/>
          <w:sz w:val="24"/>
          <w:szCs w:val="24"/>
          <w:lang w:eastAsia="zh-CN"/>
        </w:rPr>
        <w:t>磋商</w:t>
      </w:r>
      <w:r>
        <w:rPr>
          <w:rFonts w:hint="eastAsia" w:ascii="仿宋" w:hAnsi="仿宋" w:eastAsia="仿宋" w:cs="仿宋"/>
          <w:sz w:val="24"/>
          <w:szCs w:val="24"/>
        </w:rPr>
        <w:t>保证金不予退还。</w:t>
      </w:r>
    </w:p>
    <w:p>
      <w:pPr>
        <w:spacing w:line="360" w:lineRule="auto"/>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3-3、</w:t>
      </w:r>
      <w:r>
        <w:rPr>
          <w:rFonts w:hint="eastAsia" w:ascii="仿宋" w:hAnsi="仿宋" w:eastAsia="仿宋" w:cs="仿宋"/>
          <w:sz w:val="24"/>
          <w:szCs w:val="24"/>
          <w:lang w:eastAsia="zh-CN"/>
        </w:rPr>
        <w:t>成交</w:t>
      </w:r>
      <w:r>
        <w:rPr>
          <w:rFonts w:hint="eastAsia" w:ascii="仿宋" w:hAnsi="仿宋" w:eastAsia="仿宋" w:cs="仿宋"/>
          <w:sz w:val="24"/>
          <w:szCs w:val="24"/>
        </w:rPr>
        <w:t>通知书发出后，采购人不得违法改变</w:t>
      </w:r>
      <w:r>
        <w:rPr>
          <w:rFonts w:hint="eastAsia" w:ascii="仿宋" w:hAnsi="仿宋" w:eastAsia="仿宋" w:cs="仿宋"/>
          <w:sz w:val="24"/>
          <w:szCs w:val="24"/>
          <w:lang w:eastAsia="zh-CN"/>
        </w:rPr>
        <w:t>成交</w:t>
      </w:r>
      <w:r>
        <w:rPr>
          <w:rFonts w:hint="eastAsia" w:ascii="仿宋" w:hAnsi="仿宋" w:eastAsia="仿宋" w:cs="仿宋"/>
          <w:sz w:val="24"/>
          <w:szCs w:val="24"/>
        </w:rPr>
        <w:t>结果，</w:t>
      </w:r>
      <w:r>
        <w:rPr>
          <w:rFonts w:hint="eastAsia" w:ascii="仿宋" w:hAnsi="仿宋" w:eastAsia="仿宋" w:cs="仿宋"/>
          <w:sz w:val="24"/>
          <w:szCs w:val="24"/>
          <w:lang w:eastAsia="zh-CN"/>
        </w:rPr>
        <w:t>成交供应商</w:t>
      </w:r>
      <w:r>
        <w:rPr>
          <w:rFonts w:hint="eastAsia" w:ascii="仿宋" w:hAnsi="仿宋" w:eastAsia="仿宋" w:cs="仿宋"/>
          <w:sz w:val="24"/>
          <w:szCs w:val="24"/>
        </w:rPr>
        <w:t>无正当理由不得弃</w:t>
      </w:r>
      <w:r>
        <w:rPr>
          <w:rFonts w:hint="eastAsia" w:ascii="仿宋" w:hAnsi="仿宋" w:eastAsia="仿宋" w:cs="仿宋"/>
          <w:sz w:val="24"/>
          <w:szCs w:val="24"/>
          <w:lang w:eastAsia="zh-CN"/>
        </w:rPr>
        <w:t>成交</w:t>
      </w:r>
      <w:r>
        <w:rPr>
          <w:rFonts w:hint="eastAsia" w:ascii="仿宋" w:hAnsi="仿宋" w:eastAsia="仿宋" w:cs="仿宋"/>
          <w:sz w:val="24"/>
          <w:szCs w:val="24"/>
        </w:rPr>
        <w:t>。</w:t>
      </w:r>
    </w:p>
    <w:p>
      <w:pPr>
        <w:spacing w:line="360" w:lineRule="auto"/>
        <w:outlineLvl w:val="9"/>
        <w:rPr>
          <w:rFonts w:hint="eastAsia" w:ascii="仿宋" w:hAnsi="仿宋" w:eastAsia="仿宋" w:cs="仿宋"/>
          <w:b/>
          <w:bCs/>
          <w:sz w:val="24"/>
          <w:szCs w:val="24"/>
        </w:rPr>
      </w:pPr>
      <w:bookmarkStart w:id="36" w:name="_Toc9217"/>
      <w:r>
        <w:rPr>
          <w:rFonts w:hint="eastAsia" w:ascii="仿宋" w:hAnsi="仿宋" w:eastAsia="仿宋" w:cs="仿宋"/>
          <w:b/>
          <w:bCs/>
          <w:sz w:val="24"/>
          <w:szCs w:val="24"/>
        </w:rPr>
        <w:t>九、合同</w:t>
      </w:r>
      <w:bookmarkEnd w:id="33"/>
      <w:bookmarkEnd w:id="34"/>
      <w:bookmarkEnd w:id="35"/>
      <w:bookmarkEnd w:id="36"/>
    </w:p>
    <w:p>
      <w:pPr>
        <w:spacing w:line="360" w:lineRule="auto"/>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成交供应商</w:t>
      </w:r>
      <w:r>
        <w:rPr>
          <w:rFonts w:hint="eastAsia" w:ascii="仿宋" w:hAnsi="仿宋" w:eastAsia="仿宋" w:cs="仿宋"/>
          <w:sz w:val="24"/>
          <w:szCs w:val="24"/>
        </w:rPr>
        <w:t>在</w:t>
      </w:r>
      <w:r>
        <w:rPr>
          <w:rFonts w:hint="eastAsia" w:ascii="仿宋" w:hAnsi="仿宋" w:eastAsia="仿宋" w:cs="仿宋"/>
          <w:sz w:val="24"/>
          <w:szCs w:val="24"/>
          <w:lang w:eastAsia="zh-CN"/>
        </w:rPr>
        <w:t>成交</w:t>
      </w:r>
      <w:r>
        <w:rPr>
          <w:rFonts w:hint="eastAsia" w:ascii="仿宋" w:hAnsi="仿宋" w:eastAsia="仿宋" w:cs="仿宋"/>
          <w:sz w:val="24"/>
          <w:szCs w:val="24"/>
        </w:rPr>
        <w:t>通知书</w:t>
      </w:r>
      <w:r>
        <w:rPr>
          <w:rFonts w:hint="eastAsia" w:ascii="仿宋" w:hAnsi="仿宋" w:eastAsia="仿宋" w:cs="仿宋"/>
          <w:sz w:val="24"/>
          <w:szCs w:val="24"/>
          <w:lang w:val="en-US" w:eastAsia="zh-CN"/>
        </w:rPr>
        <w:t>发出</w:t>
      </w:r>
      <w:r>
        <w:rPr>
          <w:rFonts w:hint="eastAsia" w:ascii="仿宋" w:hAnsi="仿宋" w:eastAsia="仿宋" w:cs="仿宋"/>
          <w:sz w:val="24"/>
          <w:szCs w:val="24"/>
        </w:rPr>
        <w:t>后三十</w:t>
      </w:r>
      <w:r>
        <w:rPr>
          <w:rFonts w:hint="eastAsia" w:ascii="仿宋" w:hAnsi="仿宋" w:eastAsia="仿宋" w:cs="仿宋"/>
          <w:sz w:val="24"/>
          <w:szCs w:val="24"/>
          <w:lang w:val="en-US" w:eastAsia="zh-CN"/>
        </w:rPr>
        <w:t>天</w:t>
      </w:r>
      <w:r>
        <w:rPr>
          <w:rFonts w:hint="eastAsia" w:ascii="仿宋" w:hAnsi="仿宋" w:eastAsia="仿宋" w:cs="仿宋"/>
          <w:sz w:val="24"/>
          <w:szCs w:val="24"/>
        </w:rPr>
        <w:t>内，应按磋商文件的要求与采购人签订合同。</w:t>
      </w:r>
    </w:p>
    <w:p>
      <w:pPr>
        <w:spacing w:line="360" w:lineRule="auto"/>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成交供应商</w:t>
      </w:r>
      <w:r>
        <w:rPr>
          <w:rFonts w:hint="eastAsia" w:ascii="仿宋" w:hAnsi="仿宋" w:eastAsia="仿宋" w:cs="仿宋"/>
          <w:sz w:val="24"/>
          <w:szCs w:val="24"/>
        </w:rPr>
        <w:t>因自身原因不按规定与采购人签订供货合同或者拒绝与采购人签订合同的，则采购人将废除</w:t>
      </w:r>
      <w:r>
        <w:rPr>
          <w:rFonts w:hint="eastAsia" w:ascii="仿宋" w:hAnsi="仿宋" w:eastAsia="仿宋" w:cs="仿宋"/>
          <w:sz w:val="24"/>
          <w:szCs w:val="24"/>
          <w:lang w:val="en-US" w:eastAsia="zh-CN"/>
        </w:rPr>
        <w:t>成交</w:t>
      </w:r>
      <w:r>
        <w:rPr>
          <w:rFonts w:hint="eastAsia" w:ascii="仿宋" w:hAnsi="仿宋" w:eastAsia="仿宋" w:cs="仿宋"/>
          <w:sz w:val="24"/>
          <w:szCs w:val="24"/>
        </w:rPr>
        <w:t>，</w:t>
      </w:r>
      <w:r>
        <w:rPr>
          <w:rFonts w:hint="eastAsia" w:ascii="仿宋" w:hAnsi="仿宋" w:eastAsia="仿宋" w:cs="仿宋"/>
          <w:sz w:val="24"/>
          <w:szCs w:val="24"/>
          <w:lang w:eastAsia="zh-CN"/>
        </w:rPr>
        <w:t>磋商</w:t>
      </w:r>
      <w:r>
        <w:rPr>
          <w:rFonts w:hint="eastAsia" w:ascii="仿宋" w:hAnsi="仿宋" w:eastAsia="仿宋" w:cs="仿宋"/>
          <w:sz w:val="24"/>
          <w:szCs w:val="24"/>
        </w:rPr>
        <w:t>保证金不予退还。给采购人造成损失超过</w:t>
      </w:r>
      <w:r>
        <w:rPr>
          <w:rFonts w:hint="eastAsia" w:ascii="仿宋" w:hAnsi="仿宋" w:eastAsia="仿宋" w:cs="仿宋"/>
          <w:sz w:val="24"/>
          <w:szCs w:val="24"/>
          <w:lang w:eastAsia="zh-CN"/>
        </w:rPr>
        <w:t>磋商</w:t>
      </w:r>
      <w:r>
        <w:rPr>
          <w:rFonts w:hint="eastAsia" w:ascii="仿宋" w:hAnsi="仿宋" w:eastAsia="仿宋" w:cs="仿宋"/>
          <w:sz w:val="24"/>
          <w:szCs w:val="24"/>
        </w:rPr>
        <w:t>保证金额的，还应当对超过部分予以赔偿，并依法承担相应法律责任。同时，采购人可以按照评审报告推荐的</w:t>
      </w:r>
      <w:r>
        <w:rPr>
          <w:rFonts w:hint="eastAsia" w:ascii="仿宋" w:hAnsi="仿宋" w:eastAsia="仿宋" w:cs="仿宋"/>
          <w:sz w:val="24"/>
          <w:szCs w:val="24"/>
          <w:lang w:eastAsia="zh-CN"/>
        </w:rPr>
        <w:t>成交</w:t>
      </w:r>
      <w:r>
        <w:rPr>
          <w:rFonts w:hint="eastAsia" w:ascii="仿宋" w:hAnsi="仿宋" w:eastAsia="仿宋" w:cs="仿宋"/>
          <w:sz w:val="24"/>
          <w:szCs w:val="24"/>
        </w:rPr>
        <w:t>候选人名单排序，确定下一候选人为</w:t>
      </w:r>
      <w:r>
        <w:rPr>
          <w:rFonts w:hint="eastAsia" w:ascii="仿宋" w:hAnsi="仿宋" w:eastAsia="仿宋" w:cs="仿宋"/>
          <w:sz w:val="24"/>
          <w:szCs w:val="24"/>
          <w:lang w:eastAsia="zh-CN"/>
        </w:rPr>
        <w:t>成交供应商</w:t>
      </w:r>
      <w:r>
        <w:rPr>
          <w:rFonts w:hint="eastAsia" w:ascii="仿宋" w:hAnsi="仿宋" w:eastAsia="仿宋" w:cs="仿宋"/>
          <w:sz w:val="24"/>
          <w:szCs w:val="24"/>
        </w:rPr>
        <w:t>，以此类推，也可以重新开展政府采购活动。因自身原因拒绝签订政府采购合同的或者未按合同约定进行履约的，</w:t>
      </w:r>
      <w:r>
        <w:rPr>
          <w:rFonts w:hint="eastAsia" w:ascii="仿宋" w:hAnsi="仿宋" w:eastAsia="仿宋" w:cs="仿宋"/>
          <w:sz w:val="24"/>
          <w:szCs w:val="24"/>
          <w:lang w:eastAsia="zh-CN"/>
        </w:rPr>
        <w:t>成交供应商</w:t>
      </w:r>
      <w:r>
        <w:rPr>
          <w:rFonts w:hint="eastAsia" w:ascii="仿宋" w:hAnsi="仿宋" w:eastAsia="仿宋" w:cs="仿宋"/>
          <w:sz w:val="24"/>
          <w:szCs w:val="24"/>
        </w:rPr>
        <w:t>不得参加对该项目重新开展的招标活动。</w:t>
      </w:r>
    </w:p>
    <w:p>
      <w:pPr>
        <w:spacing w:line="360" w:lineRule="auto"/>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成交</w:t>
      </w:r>
      <w:r>
        <w:rPr>
          <w:rFonts w:hint="eastAsia" w:ascii="仿宋" w:hAnsi="仿宋" w:eastAsia="仿宋" w:cs="仿宋"/>
          <w:sz w:val="24"/>
          <w:szCs w:val="24"/>
        </w:rPr>
        <w:t>通知书将是合同的重要组成部分。磋商文件、</w:t>
      </w:r>
      <w:r>
        <w:rPr>
          <w:rFonts w:hint="eastAsia" w:ascii="仿宋" w:hAnsi="仿宋" w:eastAsia="仿宋" w:cs="仿宋"/>
          <w:sz w:val="24"/>
          <w:szCs w:val="24"/>
          <w:lang w:eastAsia="zh-CN"/>
        </w:rPr>
        <w:t>成交供应商</w:t>
      </w:r>
      <w:r>
        <w:rPr>
          <w:rFonts w:hint="eastAsia" w:ascii="仿宋" w:hAnsi="仿宋" w:eastAsia="仿宋" w:cs="仿宋"/>
          <w:sz w:val="24"/>
          <w:szCs w:val="24"/>
        </w:rPr>
        <w:t>的磋商响应文件及评议过程中有关的澄清文件均作为合同附件。</w:t>
      </w:r>
    </w:p>
    <w:p>
      <w:pPr>
        <w:spacing w:line="360" w:lineRule="auto"/>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成交</w:t>
      </w:r>
      <w:r>
        <w:rPr>
          <w:rFonts w:hint="eastAsia" w:ascii="仿宋" w:hAnsi="仿宋" w:eastAsia="仿宋" w:cs="仿宋"/>
          <w:sz w:val="24"/>
          <w:szCs w:val="24"/>
        </w:rPr>
        <w:t>后，</w:t>
      </w:r>
      <w:r>
        <w:rPr>
          <w:rFonts w:hint="eastAsia" w:ascii="仿宋" w:hAnsi="仿宋" w:eastAsia="仿宋" w:cs="仿宋"/>
          <w:sz w:val="24"/>
          <w:szCs w:val="24"/>
          <w:lang w:eastAsia="zh-CN"/>
        </w:rPr>
        <w:t>成交供应商</w:t>
      </w:r>
      <w:r>
        <w:rPr>
          <w:rFonts w:hint="eastAsia" w:ascii="仿宋" w:hAnsi="仿宋" w:eastAsia="仿宋" w:cs="仿宋"/>
          <w:sz w:val="24"/>
          <w:szCs w:val="24"/>
        </w:rPr>
        <w:t>应按照合同约定履行义务，完成</w:t>
      </w:r>
      <w:r>
        <w:rPr>
          <w:rFonts w:hint="eastAsia" w:ascii="仿宋" w:hAnsi="仿宋" w:eastAsia="仿宋" w:cs="仿宋"/>
          <w:sz w:val="24"/>
          <w:szCs w:val="24"/>
          <w:lang w:val="en-US" w:eastAsia="zh-CN"/>
        </w:rPr>
        <w:t>磋商</w:t>
      </w:r>
      <w:r>
        <w:rPr>
          <w:rFonts w:hint="eastAsia" w:ascii="仿宋" w:hAnsi="仿宋" w:eastAsia="仿宋" w:cs="仿宋"/>
          <w:sz w:val="24"/>
          <w:szCs w:val="24"/>
        </w:rPr>
        <w:t>项目的供货。</w:t>
      </w:r>
    </w:p>
    <w:p>
      <w:pPr>
        <w:spacing w:line="360" w:lineRule="auto"/>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5、所签订的合同不得对磋商文件确定的事项和</w:t>
      </w:r>
      <w:r>
        <w:rPr>
          <w:rFonts w:hint="eastAsia" w:ascii="仿宋" w:hAnsi="仿宋" w:eastAsia="仿宋" w:cs="仿宋"/>
          <w:sz w:val="24"/>
          <w:szCs w:val="24"/>
          <w:lang w:eastAsia="zh-CN"/>
        </w:rPr>
        <w:t>成交供应商</w:t>
      </w:r>
      <w:r>
        <w:rPr>
          <w:rFonts w:hint="eastAsia" w:ascii="仿宋" w:hAnsi="仿宋" w:eastAsia="仿宋" w:cs="仿宋"/>
          <w:sz w:val="24"/>
          <w:szCs w:val="24"/>
        </w:rPr>
        <w:t>磋商响应文件作实质性修改。</w:t>
      </w:r>
    </w:p>
    <w:p>
      <w:pPr>
        <w:spacing w:line="360" w:lineRule="auto"/>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6、采购人需追加与合同标的相同的货物、工程或服务的，在不改变合同其他条款的前提下，可以与</w:t>
      </w:r>
      <w:r>
        <w:rPr>
          <w:rFonts w:hint="eastAsia" w:ascii="仿宋" w:hAnsi="仿宋" w:eastAsia="仿宋" w:cs="仿宋"/>
          <w:sz w:val="24"/>
          <w:szCs w:val="24"/>
          <w:lang w:eastAsia="zh-CN"/>
        </w:rPr>
        <w:t>成交供应商</w:t>
      </w:r>
      <w:r>
        <w:rPr>
          <w:rFonts w:hint="eastAsia" w:ascii="仿宋" w:hAnsi="仿宋" w:eastAsia="仿宋" w:cs="仿宋"/>
          <w:sz w:val="24"/>
          <w:szCs w:val="24"/>
        </w:rPr>
        <w:t>协商签订补充合同，但所有补充合同的采购金额不得超过原合同采购金额的百分之十。</w:t>
      </w:r>
    </w:p>
    <w:p>
      <w:pPr>
        <w:spacing w:line="360" w:lineRule="auto"/>
        <w:outlineLvl w:val="9"/>
        <w:rPr>
          <w:rFonts w:hint="eastAsia" w:ascii="仿宋" w:hAnsi="仿宋" w:eastAsia="仿宋" w:cs="仿宋"/>
          <w:sz w:val="24"/>
          <w:szCs w:val="24"/>
        </w:rPr>
      </w:pPr>
      <w:r>
        <w:rPr>
          <w:rFonts w:hint="eastAsia" w:ascii="仿宋" w:hAnsi="仿宋" w:eastAsia="仿宋" w:cs="仿宋"/>
          <w:b/>
          <w:bCs/>
          <w:sz w:val="24"/>
          <w:szCs w:val="24"/>
        </w:rPr>
        <w:t>十、合同的履约验收</w:t>
      </w:r>
    </w:p>
    <w:p>
      <w:pPr>
        <w:spacing w:line="360" w:lineRule="auto"/>
        <w:ind w:firstLine="480" w:firstLineChars="200"/>
        <w:outlineLvl w:val="9"/>
        <w:rPr>
          <w:rFonts w:hint="eastAsia" w:ascii="仿宋" w:hAnsi="仿宋" w:eastAsia="仿宋" w:cs="仿宋"/>
          <w:sz w:val="24"/>
          <w:szCs w:val="24"/>
        </w:rPr>
      </w:pPr>
      <w:r>
        <w:rPr>
          <w:rFonts w:hint="eastAsia" w:ascii="仿宋" w:hAnsi="仿宋" w:eastAsia="仿宋" w:cs="仿宋"/>
          <w:bCs/>
          <w:sz w:val="24"/>
          <w:szCs w:val="24"/>
        </w:rPr>
        <w:t>采购人应按照政府采购合同约定的技术、服务、安全标准组织对</w:t>
      </w:r>
      <w:r>
        <w:rPr>
          <w:rFonts w:hint="eastAsia" w:ascii="仿宋" w:hAnsi="仿宋" w:eastAsia="仿宋" w:cs="仿宋"/>
          <w:bCs/>
          <w:sz w:val="24"/>
          <w:szCs w:val="24"/>
          <w:lang w:eastAsia="zh-CN"/>
        </w:rPr>
        <w:t>供应商</w:t>
      </w:r>
      <w:r>
        <w:rPr>
          <w:rFonts w:hint="eastAsia" w:ascii="仿宋" w:hAnsi="仿宋" w:eastAsia="仿宋" w:cs="仿宋"/>
          <w:bCs/>
          <w:sz w:val="24"/>
          <w:szCs w:val="24"/>
        </w:rPr>
        <w:t>每一项技术、服务、安全标准的履约情况进行验收，并出具验收书。</w:t>
      </w:r>
    </w:p>
    <w:p>
      <w:pPr>
        <w:numPr>
          <w:ilvl w:val="0"/>
          <w:numId w:val="6"/>
        </w:numPr>
        <w:autoSpaceDE w:val="0"/>
        <w:autoSpaceDN w:val="0"/>
        <w:adjustRightInd w:val="0"/>
        <w:snapToGrid w:val="0"/>
        <w:spacing w:line="360" w:lineRule="auto"/>
        <w:outlineLvl w:val="9"/>
        <w:rPr>
          <w:rFonts w:hint="eastAsia" w:ascii="仿宋" w:hAnsi="仿宋" w:eastAsia="仿宋" w:cs="仿宋"/>
          <w:b/>
          <w:bCs/>
          <w:color w:val="000000"/>
          <w:sz w:val="24"/>
          <w:szCs w:val="24"/>
          <w:lang w:val="zh-CN"/>
        </w:rPr>
      </w:pPr>
      <w:r>
        <w:rPr>
          <w:rFonts w:hint="eastAsia" w:ascii="仿宋" w:hAnsi="仿宋" w:eastAsia="仿宋" w:cs="仿宋"/>
          <w:b/>
          <w:bCs/>
          <w:color w:val="000000"/>
          <w:sz w:val="24"/>
          <w:szCs w:val="24"/>
          <w:lang w:val="zh-CN"/>
        </w:rPr>
        <w:t>成交服务费</w:t>
      </w:r>
    </w:p>
    <w:p>
      <w:pPr>
        <w:spacing w:line="360" w:lineRule="auto"/>
        <w:ind w:firstLine="480" w:firstLineChars="200"/>
        <w:rPr>
          <w:rFonts w:hint="eastAsia" w:ascii="仿宋" w:hAnsi="仿宋" w:eastAsia="仿宋" w:cs="仿宋"/>
          <w:bCs/>
          <w:kern w:val="2"/>
          <w:sz w:val="24"/>
          <w:szCs w:val="24"/>
          <w:lang w:val="zh-CN" w:eastAsia="zh-CN" w:bidi="ar-SA"/>
        </w:rPr>
      </w:pPr>
      <w:r>
        <w:rPr>
          <w:rFonts w:hint="eastAsia" w:ascii="仿宋" w:hAnsi="仿宋" w:eastAsia="仿宋" w:cs="仿宋"/>
          <w:bCs/>
          <w:kern w:val="2"/>
          <w:sz w:val="24"/>
          <w:szCs w:val="24"/>
          <w:lang w:val="zh-CN" w:eastAsia="zh-CN" w:bidi="ar-SA"/>
        </w:rPr>
        <w:t>参照国家计委颁发的《招标代理服务收费管理暂行办法》（计价格[2002]1980号）和国家发展改革委员会办公厅颁发的《关于招标代理服务收费有关问题的通知》（发改办价格[2003] 857号）、关于进一步放开建设项目专业服务价格的通知（发改价格〔2015〕299号）有关规定标准。成交服务费由成交供应商一次性向采购代理机构支付。</w:t>
      </w:r>
    </w:p>
    <w:p>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十二、</w:t>
      </w:r>
      <w:bookmarkStart w:id="37" w:name="_Toc458617742"/>
      <w:bookmarkStart w:id="38" w:name="_Toc458617465"/>
      <w:bookmarkStart w:id="39" w:name="_Toc458617793"/>
      <w:r>
        <w:rPr>
          <w:rFonts w:hint="eastAsia" w:ascii="仿宋" w:hAnsi="仿宋" w:eastAsia="仿宋" w:cs="仿宋"/>
          <w:b/>
          <w:bCs/>
          <w:sz w:val="24"/>
          <w:szCs w:val="24"/>
        </w:rPr>
        <w:t>废标及变更采购方式</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1、如果发生下列情况之一，采购人和采购代理机构将按《政府采购法》等有关规定重新组织采购：</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（1）因重大变故，采购任务取消的；</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（2）出现影响采购公正的违法、违规行为的；</w:t>
      </w:r>
    </w:p>
    <w:p>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（3）符合专业条件的</w:t>
      </w:r>
      <w:r>
        <w:rPr>
          <w:rFonts w:hint="eastAsia" w:ascii="仿宋" w:hAnsi="仿宋" w:eastAsia="仿宋" w:cs="仿宋"/>
          <w:color w:val="000000" w:themeColor="text1"/>
          <w:sz w:val="24"/>
          <w:szCs w:val="24"/>
          <w:lang w:eastAsia="zh-CN"/>
          <w14:textFill>
            <w14:solidFill>
              <w14:schemeClr w14:val="tx1"/>
            </w14:solidFill>
          </w14:textFill>
        </w:rPr>
        <w:t>供应商</w:t>
      </w:r>
      <w:r>
        <w:rPr>
          <w:rFonts w:hint="eastAsia" w:ascii="仿宋" w:hAnsi="仿宋" w:eastAsia="仿宋" w:cs="仿宋"/>
          <w:color w:val="000000" w:themeColor="text1"/>
          <w:sz w:val="24"/>
          <w:szCs w:val="24"/>
          <w14:textFill>
            <w14:solidFill>
              <w14:schemeClr w14:val="tx1"/>
            </w14:solidFill>
          </w14:textFill>
        </w:rPr>
        <w:t>或者对磋商文件实质响应的</w:t>
      </w:r>
      <w:r>
        <w:rPr>
          <w:rFonts w:hint="eastAsia" w:ascii="仿宋" w:hAnsi="仿宋" w:eastAsia="仿宋" w:cs="仿宋"/>
          <w:color w:val="000000" w:themeColor="text1"/>
          <w:sz w:val="24"/>
          <w:szCs w:val="24"/>
          <w:lang w:eastAsia="zh-CN"/>
          <w14:textFill>
            <w14:solidFill>
              <w14:schemeClr w14:val="tx1"/>
            </w14:solidFill>
          </w14:textFill>
        </w:rPr>
        <w:t>供应商</w:t>
      </w:r>
      <w:r>
        <w:rPr>
          <w:rFonts w:hint="eastAsia" w:ascii="仿宋" w:hAnsi="仿宋" w:eastAsia="仿宋" w:cs="仿宋"/>
          <w:color w:val="000000" w:themeColor="text1"/>
          <w:sz w:val="24"/>
          <w:szCs w:val="24"/>
          <w14:textFill>
            <w14:solidFill>
              <w14:schemeClr w14:val="tx1"/>
            </w14:solidFill>
          </w14:textFill>
        </w:rPr>
        <w:t>不满足政府采购法相关规定的；</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（4）所有</w:t>
      </w:r>
      <w:r>
        <w:rPr>
          <w:rFonts w:hint="eastAsia" w:ascii="仿宋" w:hAnsi="仿宋" w:eastAsia="仿宋" w:cs="仿宋"/>
          <w:sz w:val="24"/>
          <w:szCs w:val="24"/>
          <w:lang w:eastAsia="zh-CN"/>
        </w:rPr>
        <w:t>供应商</w:t>
      </w:r>
      <w:r>
        <w:rPr>
          <w:rFonts w:hint="eastAsia" w:ascii="仿宋" w:hAnsi="仿宋" w:eastAsia="仿宋" w:cs="仿宋"/>
          <w:sz w:val="24"/>
          <w:szCs w:val="24"/>
        </w:rPr>
        <w:t>的报价均超出采购预算，采购人不能支付的。</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2、若出现</w:t>
      </w:r>
      <w:r>
        <w:rPr>
          <w:rFonts w:hint="eastAsia" w:ascii="仿宋" w:hAnsi="仿宋" w:eastAsia="仿宋" w:cs="仿宋"/>
          <w:sz w:val="24"/>
          <w:szCs w:val="24"/>
          <w:lang w:eastAsia="zh-CN"/>
        </w:rPr>
        <w:t>磋商</w:t>
      </w:r>
      <w:r>
        <w:rPr>
          <w:rFonts w:hint="eastAsia" w:ascii="仿宋" w:hAnsi="仿宋" w:eastAsia="仿宋" w:cs="仿宋"/>
          <w:sz w:val="24"/>
          <w:szCs w:val="24"/>
        </w:rPr>
        <w:t>截止时间后提交磋商响应文件的</w:t>
      </w:r>
      <w:r>
        <w:rPr>
          <w:rFonts w:hint="eastAsia" w:ascii="仿宋" w:hAnsi="仿宋" w:eastAsia="仿宋" w:cs="仿宋"/>
          <w:sz w:val="24"/>
          <w:szCs w:val="24"/>
          <w:lang w:eastAsia="zh-CN"/>
        </w:rPr>
        <w:t>供应商</w:t>
      </w:r>
      <w:r>
        <w:rPr>
          <w:rFonts w:hint="eastAsia" w:ascii="仿宋" w:hAnsi="仿宋" w:eastAsia="仿宋" w:cs="仿宋"/>
          <w:sz w:val="24"/>
          <w:szCs w:val="24"/>
        </w:rPr>
        <w:t>或通过资格审查或符合性审查的</w:t>
      </w:r>
      <w:r>
        <w:rPr>
          <w:rFonts w:hint="eastAsia" w:ascii="仿宋" w:hAnsi="仿宋" w:eastAsia="仿宋" w:cs="仿宋"/>
          <w:sz w:val="24"/>
          <w:szCs w:val="24"/>
          <w:lang w:eastAsia="zh-CN"/>
        </w:rPr>
        <w:t>供应商不符合相关规定的</w:t>
      </w:r>
      <w:r>
        <w:rPr>
          <w:rFonts w:hint="eastAsia" w:ascii="仿宋" w:hAnsi="仿宋" w:eastAsia="仿宋" w:cs="仿宋"/>
          <w:sz w:val="24"/>
          <w:szCs w:val="24"/>
        </w:rPr>
        <w:t>，按照《政府采购货物和服务招标投标管理办法》（财政部令第87号）的规定，经报财政部门批准后可变更为其他采购方式。</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磋商小组</w:t>
      </w:r>
      <w:r>
        <w:rPr>
          <w:rFonts w:hint="eastAsia" w:ascii="仿宋" w:hAnsi="仿宋" w:eastAsia="仿宋" w:cs="仿宋"/>
          <w:sz w:val="24"/>
          <w:szCs w:val="24"/>
        </w:rPr>
        <w:t>及磋商文件仍继续沿用，若有重大变动，以书面形式通知参加竞争的全体</w:t>
      </w:r>
      <w:r>
        <w:rPr>
          <w:rFonts w:hint="eastAsia" w:ascii="仿宋" w:hAnsi="仿宋" w:eastAsia="仿宋" w:cs="仿宋"/>
          <w:sz w:val="24"/>
          <w:szCs w:val="24"/>
          <w:lang w:eastAsia="zh-CN"/>
        </w:rPr>
        <w:t>供应商</w:t>
      </w:r>
      <w:r>
        <w:rPr>
          <w:rFonts w:hint="eastAsia" w:ascii="仿宋" w:hAnsi="仿宋" w:eastAsia="仿宋" w:cs="仿宋"/>
          <w:sz w:val="24"/>
          <w:szCs w:val="24"/>
        </w:rPr>
        <w:t>；</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（2）在磋商过程中采取二次报价的形式，即各</w:t>
      </w:r>
      <w:r>
        <w:rPr>
          <w:rFonts w:hint="eastAsia" w:ascii="仿宋" w:hAnsi="仿宋" w:eastAsia="仿宋" w:cs="仿宋"/>
          <w:sz w:val="24"/>
          <w:szCs w:val="24"/>
          <w:lang w:eastAsia="zh-CN"/>
        </w:rPr>
        <w:t>供应商</w:t>
      </w:r>
      <w:r>
        <w:rPr>
          <w:rFonts w:hint="eastAsia" w:ascii="仿宋" w:hAnsi="仿宋" w:eastAsia="仿宋" w:cs="仿宋"/>
          <w:sz w:val="24"/>
          <w:szCs w:val="24"/>
        </w:rPr>
        <w:t>磋商响应文件中的报价即为第一次报价。如采购需求没有实质性变化，各</w:t>
      </w:r>
      <w:r>
        <w:rPr>
          <w:rFonts w:hint="eastAsia" w:ascii="仿宋" w:hAnsi="仿宋" w:eastAsia="仿宋" w:cs="仿宋"/>
          <w:sz w:val="24"/>
          <w:szCs w:val="24"/>
          <w:lang w:eastAsia="zh-CN"/>
        </w:rPr>
        <w:t>供应商</w:t>
      </w:r>
      <w:r>
        <w:rPr>
          <w:rFonts w:hint="eastAsia" w:ascii="仿宋" w:hAnsi="仿宋" w:eastAsia="仿宋" w:cs="仿宋"/>
          <w:sz w:val="24"/>
          <w:szCs w:val="24"/>
        </w:rPr>
        <w:t>报价应逐次降低，本次报价超过上次报价为无效报价。</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（3）定标原则按照有关法律法规执行。</w:t>
      </w:r>
    </w:p>
    <w:p>
      <w:pPr>
        <w:spacing w:line="360" w:lineRule="auto"/>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3、若出现提交磋商响应文件或经评审实质性响应磋商文件要求的</w:t>
      </w:r>
      <w:r>
        <w:rPr>
          <w:rFonts w:hint="eastAsia" w:ascii="仿宋" w:hAnsi="仿宋" w:eastAsia="仿宋" w:cs="仿宋"/>
          <w:sz w:val="24"/>
          <w:szCs w:val="24"/>
          <w:lang w:eastAsia="zh-CN"/>
        </w:rPr>
        <w:t>供应商不符合相关规定的</w:t>
      </w:r>
      <w:r>
        <w:rPr>
          <w:rFonts w:hint="eastAsia" w:ascii="仿宋" w:hAnsi="仿宋" w:eastAsia="仿宋" w:cs="仿宋"/>
          <w:sz w:val="24"/>
          <w:szCs w:val="24"/>
        </w:rPr>
        <w:t>，依据</w:t>
      </w:r>
      <w:r>
        <w:rPr>
          <w:rFonts w:hint="eastAsia" w:ascii="仿宋" w:hAnsi="仿宋" w:eastAsia="仿宋" w:cs="仿宋"/>
          <w:bCs/>
          <w:kern w:val="0"/>
          <w:sz w:val="24"/>
          <w:szCs w:val="24"/>
          <w:lang w:bidi="ar"/>
        </w:rPr>
        <w:t>政府采购相关规定处理，</w:t>
      </w:r>
      <w:r>
        <w:rPr>
          <w:rFonts w:hint="eastAsia" w:ascii="仿宋" w:hAnsi="仿宋" w:eastAsia="仿宋" w:cs="仿宋"/>
          <w:sz w:val="24"/>
          <w:szCs w:val="24"/>
        </w:rPr>
        <w:t>提交磋商响应文件或经评审实质性响应磋商文件要求的</w:t>
      </w:r>
      <w:r>
        <w:rPr>
          <w:rFonts w:hint="eastAsia" w:ascii="仿宋" w:hAnsi="仿宋" w:eastAsia="仿宋" w:cs="仿宋"/>
          <w:sz w:val="24"/>
          <w:szCs w:val="24"/>
          <w:lang w:eastAsia="zh-CN"/>
        </w:rPr>
        <w:t>供应商</w:t>
      </w:r>
      <w:r>
        <w:rPr>
          <w:rFonts w:hint="eastAsia" w:ascii="仿宋" w:hAnsi="仿宋" w:eastAsia="仿宋" w:cs="仿宋"/>
          <w:sz w:val="24"/>
          <w:szCs w:val="24"/>
        </w:rPr>
        <w:t>只有1家时</w:t>
      </w:r>
      <w:r>
        <w:rPr>
          <w:rFonts w:hint="eastAsia" w:ascii="仿宋" w:hAnsi="仿宋" w:eastAsia="仿宋" w:cs="仿宋"/>
          <w:szCs w:val="21"/>
        </w:rPr>
        <w:t>，</w:t>
      </w:r>
      <w:r>
        <w:rPr>
          <w:rFonts w:hint="eastAsia" w:ascii="仿宋" w:hAnsi="仿宋" w:eastAsia="仿宋" w:cs="仿宋"/>
          <w:sz w:val="24"/>
          <w:szCs w:val="24"/>
        </w:rPr>
        <w:t>采购人（项目实施机构）或者采购代理机构应当终止竞争性磋商采购活动，发布项目终止公告并说明原因，重新开展采购活动。</w:t>
      </w:r>
    </w:p>
    <w:bookmarkEnd w:id="37"/>
    <w:bookmarkEnd w:id="38"/>
    <w:bookmarkEnd w:id="39"/>
    <w:p>
      <w:pPr>
        <w:spacing w:line="360" w:lineRule="auto"/>
        <w:outlineLvl w:val="9"/>
        <w:rPr>
          <w:rFonts w:hint="eastAsia" w:ascii="仿宋" w:hAnsi="仿宋" w:eastAsia="仿宋" w:cs="仿宋"/>
          <w:b/>
          <w:sz w:val="24"/>
          <w:szCs w:val="24"/>
        </w:rPr>
      </w:pPr>
      <w:bookmarkStart w:id="40" w:name="_Toc458617794"/>
      <w:bookmarkStart w:id="41" w:name="_Toc458617466"/>
      <w:bookmarkStart w:id="42" w:name="_Toc458617743"/>
      <w:r>
        <w:rPr>
          <w:rFonts w:hint="eastAsia" w:ascii="仿宋" w:hAnsi="仿宋" w:eastAsia="仿宋" w:cs="仿宋"/>
          <w:b/>
          <w:sz w:val="24"/>
          <w:szCs w:val="24"/>
        </w:rPr>
        <w:t>十三、询问、质疑与投诉</w:t>
      </w:r>
    </w:p>
    <w:p>
      <w:pPr>
        <w:spacing w:line="360" w:lineRule="auto"/>
        <w:ind w:firstLine="480" w:firstLineChars="200"/>
        <w:outlineLvl w:val="9"/>
        <w:rPr>
          <w:rFonts w:hint="eastAsia" w:ascii="仿宋" w:hAnsi="仿宋" w:eastAsia="仿宋" w:cs="仿宋"/>
          <w:bCs/>
          <w:sz w:val="24"/>
          <w:szCs w:val="24"/>
        </w:rPr>
      </w:pPr>
      <w:r>
        <w:rPr>
          <w:rFonts w:hint="eastAsia" w:ascii="仿宋" w:hAnsi="仿宋" w:eastAsia="仿宋" w:cs="仿宋"/>
          <w:bCs/>
          <w:sz w:val="24"/>
          <w:szCs w:val="24"/>
        </w:rPr>
        <w:t>1、询问</w:t>
      </w:r>
    </w:p>
    <w:p>
      <w:pPr>
        <w:spacing w:line="360" w:lineRule="auto"/>
        <w:ind w:firstLine="480" w:firstLineChars="200"/>
        <w:outlineLvl w:val="9"/>
        <w:rPr>
          <w:rFonts w:hint="eastAsia" w:ascii="仿宋" w:hAnsi="仿宋" w:eastAsia="仿宋" w:cs="仿宋"/>
          <w:bCs/>
          <w:sz w:val="24"/>
          <w:szCs w:val="24"/>
        </w:rPr>
      </w:pPr>
      <w:r>
        <w:rPr>
          <w:rFonts w:hint="eastAsia" w:ascii="仿宋" w:hAnsi="仿宋" w:eastAsia="仿宋" w:cs="仿宋"/>
          <w:bCs/>
          <w:sz w:val="24"/>
          <w:szCs w:val="24"/>
          <w:lang w:eastAsia="zh-CN"/>
        </w:rPr>
        <w:t>供应商</w:t>
      </w:r>
      <w:r>
        <w:rPr>
          <w:rFonts w:hint="eastAsia" w:ascii="仿宋" w:hAnsi="仿宋" w:eastAsia="仿宋" w:cs="仿宋"/>
          <w:bCs/>
          <w:sz w:val="24"/>
          <w:szCs w:val="24"/>
        </w:rPr>
        <w:t>对政府采购活动事项有疑问的，可以向采购人、采购代理机构提出询问。</w:t>
      </w:r>
    </w:p>
    <w:p>
      <w:pPr>
        <w:spacing w:line="360" w:lineRule="auto"/>
        <w:ind w:firstLine="480" w:firstLineChars="200"/>
        <w:outlineLvl w:val="9"/>
        <w:rPr>
          <w:rFonts w:hint="eastAsia" w:ascii="仿宋" w:hAnsi="仿宋" w:eastAsia="仿宋" w:cs="仿宋"/>
          <w:bCs/>
          <w:sz w:val="24"/>
          <w:szCs w:val="24"/>
        </w:rPr>
      </w:pPr>
      <w:r>
        <w:rPr>
          <w:rFonts w:hint="eastAsia" w:ascii="仿宋" w:hAnsi="仿宋" w:eastAsia="仿宋" w:cs="仿宋"/>
          <w:bCs/>
          <w:sz w:val="24"/>
          <w:szCs w:val="24"/>
        </w:rPr>
        <w:t>2、质疑</w:t>
      </w:r>
    </w:p>
    <w:p>
      <w:pPr>
        <w:spacing w:line="360" w:lineRule="auto"/>
        <w:ind w:firstLine="480" w:firstLineChars="200"/>
        <w:outlineLvl w:val="9"/>
        <w:rPr>
          <w:rFonts w:hint="eastAsia" w:ascii="仿宋" w:hAnsi="仿宋" w:eastAsia="仿宋" w:cs="仿宋"/>
          <w:bCs/>
          <w:sz w:val="24"/>
          <w:szCs w:val="24"/>
        </w:rPr>
      </w:pPr>
      <w:r>
        <w:rPr>
          <w:rFonts w:hint="eastAsia" w:ascii="仿宋" w:hAnsi="仿宋" w:eastAsia="仿宋" w:cs="仿宋"/>
          <w:bCs/>
          <w:sz w:val="24"/>
          <w:szCs w:val="24"/>
        </w:rPr>
        <w:t>2-1、</w:t>
      </w:r>
      <w:r>
        <w:rPr>
          <w:rFonts w:hint="eastAsia" w:ascii="仿宋" w:hAnsi="仿宋" w:eastAsia="仿宋" w:cs="仿宋"/>
          <w:bCs/>
          <w:sz w:val="24"/>
          <w:szCs w:val="24"/>
          <w:lang w:eastAsia="zh-CN"/>
        </w:rPr>
        <w:t>供应商</w:t>
      </w:r>
      <w:r>
        <w:rPr>
          <w:rFonts w:hint="eastAsia" w:ascii="仿宋" w:hAnsi="仿宋" w:eastAsia="仿宋" w:cs="仿宋"/>
          <w:bCs/>
          <w:sz w:val="24"/>
          <w:szCs w:val="24"/>
        </w:rPr>
        <w:t>认为磋商文件、招标过程和</w:t>
      </w:r>
      <w:r>
        <w:rPr>
          <w:rFonts w:hint="eastAsia" w:ascii="仿宋" w:hAnsi="仿宋" w:eastAsia="仿宋" w:cs="仿宋"/>
          <w:bCs/>
          <w:sz w:val="24"/>
          <w:szCs w:val="24"/>
          <w:lang w:eastAsia="zh-CN"/>
        </w:rPr>
        <w:t>成交</w:t>
      </w:r>
      <w:r>
        <w:rPr>
          <w:rFonts w:hint="eastAsia" w:ascii="仿宋" w:hAnsi="仿宋" w:eastAsia="仿宋" w:cs="仿宋"/>
          <w:bCs/>
          <w:sz w:val="24"/>
          <w:szCs w:val="24"/>
        </w:rPr>
        <w:t>结果使自己的权益受到损害的，可以向采购人、采购代理机构提出质疑，具体时限为：</w:t>
      </w:r>
    </w:p>
    <w:p>
      <w:pPr>
        <w:spacing w:line="360" w:lineRule="auto"/>
        <w:ind w:firstLine="480" w:firstLineChars="200"/>
        <w:outlineLvl w:val="9"/>
        <w:rPr>
          <w:rFonts w:hint="eastAsia" w:ascii="仿宋" w:hAnsi="仿宋" w:eastAsia="仿宋" w:cs="仿宋"/>
          <w:bCs/>
          <w:sz w:val="24"/>
          <w:szCs w:val="24"/>
        </w:rPr>
      </w:pPr>
      <w:r>
        <w:rPr>
          <w:rFonts w:hint="eastAsia" w:ascii="仿宋" w:hAnsi="仿宋" w:eastAsia="仿宋" w:cs="仿宋"/>
          <w:bCs/>
          <w:sz w:val="24"/>
          <w:szCs w:val="24"/>
        </w:rPr>
        <w:t>（一）对可以质疑的采购文件提出质疑的，为收到采购文件之日起七个工作日内；</w:t>
      </w:r>
      <w:r>
        <w:rPr>
          <w:rFonts w:hint="eastAsia" w:ascii="仿宋" w:hAnsi="仿宋" w:eastAsia="仿宋" w:cs="仿宋"/>
          <w:bCs/>
          <w:sz w:val="24"/>
          <w:szCs w:val="24"/>
        </w:rPr>
        <w:br w:type="textWrapping"/>
      </w:r>
      <w:r>
        <w:rPr>
          <w:rFonts w:hint="eastAsia" w:ascii="仿宋" w:hAnsi="仿宋" w:eastAsia="仿宋" w:cs="仿宋"/>
          <w:bCs/>
          <w:sz w:val="24"/>
          <w:szCs w:val="24"/>
        </w:rPr>
        <w:t>　　（二）对采购过程提出质疑的，为各采购程序环节结束之日起七个工作日内；</w:t>
      </w:r>
      <w:r>
        <w:rPr>
          <w:rFonts w:hint="eastAsia" w:ascii="仿宋" w:hAnsi="仿宋" w:eastAsia="仿宋" w:cs="仿宋"/>
          <w:bCs/>
          <w:sz w:val="24"/>
          <w:szCs w:val="24"/>
        </w:rPr>
        <w:br w:type="textWrapping"/>
      </w:r>
      <w:r>
        <w:rPr>
          <w:rFonts w:hint="eastAsia" w:ascii="仿宋" w:hAnsi="仿宋" w:eastAsia="仿宋" w:cs="仿宋"/>
          <w:bCs/>
          <w:sz w:val="24"/>
          <w:szCs w:val="24"/>
        </w:rPr>
        <w:t>　　（三）对</w:t>
      </w:r>
      <w:r>
        <w:rPr>
          <w:rFonts w:hint="eastAsia" w:ascii="仿宋" w:hAnsi="仿宋" w:eastAsia="仿宋" w:cs="仿宋"/>
          <w:bCs/>
          <w:sz w:val="24"/>
          <w:szCs w:val="24"/>
          <w:lang w:eastAsia="zh-CN"/>
        </w:rPr>
        <w:t>成交</w:t>
      </w:r>
      <w:r>
        <w:rPr>
          <w:rFonts w:hint="eastAsia" w:ascii="仿宋" w:hAnsi="仿宋" w:eastAsia="仿宋" w:cs="仿宋"/>
          <w:bCs/>
          <w:sz w:val="24"/>
          <w:szCs w:val="24"/>
        </w:rPr>
        <w:t>结果提出质疑的，为</w:t>
      </w:r>
      <w:r>
        <w:rPr>
          <w:rFonts w:hint="eastAsia" w:ascii="仿宋" w:hAnsi="仿宋" w:eastAsia="仿宋" w:cs="仿宋"/>
          <w:bCs/>
          <w:sz w:val="24"/>
          <w:szCs w:val="24"/>
          <w:lang w:eastAsia="zh-CN"/>
        </w:rPr>
        <w:t>成交</w:t>
      </w:r>
      <w:r>
        <w:rPr>
          <w:rFonts w:hint="eastAsia" w:ascii="仿宋" w:hAnsi="仿宋" w:eastAsia="仿宋" w:cs="仿宋"/>
          <w:bCs/>
          <w:sz w:val="24"/>
          <w:szCs w:val="24"/>
        </w:rPr>
        <w:t>结果公告期限届满之日起七个工作日内。</w:t>
      </w:r>
      <w:r>
        <w:rPr>
          <w:rFonts w:hint="eastAsia" w:ascii="仿宋" w:hAnsi="仿宋" w:eastAsia="仿宋" w:cs="仿宋"/>
          <w:bCs/>
          <w:sz w:val="24"/>
          <w:szCs w:val="24"/>
        </w:rPr>
        <w:br w:type="textWrapping"/>
      </w:r>
      <w:r>
        <w:rPr>
          <w:rFonts w:hint="eastAsia" w:ascii="仿宋" w:hAnsi="仿宋" w:eastAsia="仿宋" w:cs="仿宋"/>
          <w:bCs/>
          <w:sz w:val="24"/>
          <w:szCs w:val="24"/>
        </w:rPr>
        <w:t xml:space="preserve">    2-2、质疑须提供法定代表人授权书、质疑函、相关证明材料。</w:t>
      </w:r>
    </w:p>
    <w:p>
      <w:pPr>
        <w:spacing w:line="360" w:lineRule="auto"/>
        <w:ind w:firstLine="480" w:firstLineChars="200"/>
        <w:outlineLvl w:val="9"/>
        <w:rPr>
          <w:rFonts w:hint="eastAsia" w:ascii="仿宋" w:hAnsi="仿宋" w:eastAsia="仿宋" w:cs="仿宋"/>
          <w:bCs/>
          <w:sz w:val="24"/>
          <w:szCs w:val="24"/>
        </w:rPr>
      </w:pPr>
      <w:r>
        <w:rPr>
          <w:rFonts w:hint="eastAsia" w:ascii="仿宋" w:hAnsi="仿宋" w:eastAsia="仿宋" w:cs="仿宋"/>
          <w:bCs/>
          <w:sz w:val="24"/>
          <w:szCs w:val="24"/>
        </w:rPr>
        <w:t>3、投诉</w:t>
      </w:r>
    </w:p>
    <w:p>
      <w:pPr>
        <w:pStyle w:val="7"/>
        <w:outlineLvl w:val="9"/>
        <w:rPr>
          <w:rFonts w:hint="eastAsia" w:ascii="仿宋" w:hAnsi="仿宋" w:eastAsia="仿宋" w:cs="仿宋"/>
          <w:bCs/>
          <w:sz w:val="24"/>
          <w:szCs w:val="24"/>
        </w:rPr>
      </w:pPr>
      <w:r>
        <w:rPr>
          <w:rFonts w:hint="eastAsia" w:ascii="仿宋" w:hAnsi="仿宋" w:eastAsia="仿宋" w:cs="仿宋"/>
          <w:bCs/>
          <w:sz w:val="24"/>
          <w:szCs w:val="24"/>
        </w:rPr>
        <w:t>质疑</w:t>
      </w:r>
      <w:r>
        <w:rPr>
          <w:rFonts w:hint="eastAsia" w:ascii="仿宋" w:hAnsi="仿宋" w:eastAsia="仿宋" w:cs="仿宋"/>
          <w:bCs/>
          <w:sz w:val="24"/>
          <w:szCs w:val="24"/>
          <w:lang w:eastAsia="zh-CN"/>
        </w:rPr>
        <w:t>供应商</w:t>
      </w:r>
      <w:r>
        <w:rPr>
          <w:rFonts w:hint="eastAsia" w:ascii="仿宋" w:hAnsi="仿宋" w:eastAsia="仿宋" w:cs="仿宋"/>
          <w:bCs/>
          <w:sz w:val="24"/>
          <w:szCs w:val="24"/>
        </w:rPr>
        <w:t>对采购人、采购代理机构的答复不满意或者采购人、采购代理机构未在规定的时间内作出答复的，可按《政府采购法》第55条等有关规定执行。</w:t>
      </w:r>
      <w:bookmarkEnd w:id="40"/>
      <w:bookmarkEnd w:id="41"/>
      <w:bookmarkEnd w:id="42"/>
    </w:p>
    <w:p>
      <w:pPr>
        <w:spacing w:line="360" w:lineRule="auto"/>
        <w:rPr>
          <w:rFonts w:hint="eastAsia" w:ascii="仿宋" w:hAnsi="仿宋" w:eastAsia="仿宋" w:cs="仿宋"/>
          <w:b/>
          <w:bCs/>
          <w:sz w:val="24"/>
          <w:szCs w:val="24"/>
        </w:rPr>
      </w:pPr>
      <w:bookmarkStart w:id="43" w:name="_Toc25630"/>
      <w:r>
        <w:rPr>
          <w:rFonts w:hint="eastAsia" w:ascii="仿宋" w:hAnsi="仿宋" w:eastAsia="仿宋" w:cs="仿宋"/>
          <w:b/>
          <w:bCs/>
          <w:sz w:val="24"/>
          <w:szCs w:val="24"/>
        </w:rPr>
        <w:t>十</w:t>
      </w:r>
      <w:r>
        <w:rPr>
          <w:rFonts w:hint="eastAsia" w:ascii="仿宋" w:hAnsi="仿宋" w:eastAsia="仿宋" w:cs="仿宋"/>
          <w:b/>
          <w:bCs/>
          <w:sz w:val="24"/>
          <w:szCs w:val="24"/>
          <w:lang w:eastAsia="zh-CN"/>
        </w:rPr>
        <w:t>四</w:t>
      </w:r>
      <w:r>
        <w:rPr>
          <w:rFonts w:hint="eastAsia" w:ascii="仿宋" w:hAnsi="仿宋" w:eastAsia="仿宋" w:cs="仿宋"/>
          <w:b/>
          <w:bCs/>
          <w:sz w:val="24"/>
          <w:szCs w:val="24"/>
        </w:rPr>
        <w:t>、拒绝商业贿赂</w:t>
      </w:r>
      <w:bookmarkEnd w:id="43"/>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1、遵照陕西省财政厅的规定，采购代理机构、</w:t>
      </w:r>
      <w:r>
        <w:rPr>
          <w:rFonts w:hint="eastAsia" w:ascii="仿宋" w:hAnsi="仿宋" w:eastAsia="仿宋" w:cs="仿宋"/>
          <w:sz w:val="24"/>
          <w:szCs w:val="24"/>
          <w:lang w:eastAsia="zh-CN"/>
        </w:rPr>
        <w:t>供应商</w:t>
      </w:r>
      <w:r>
        <w:rPr>
          <w:rFonts w:hint="eastAsia" w:ascii="仿宋" w:hAnsi="仿宋" w:eastAsia="仿宋" w:cs="仿宋"/>
          <w:sz w:val="24"/>
          <w:szCs w:val="24"/>
        </w:rPr>
        <w:t>和评审专家在</w:t>
      </w:r>
      <w:r>
        <w:rPr>
          <w:rFonts w:hint="eastAsia" w:ascii="仿宋" w:hAnsi="仿宋" w:eastAsia="仿宋" w:cs="仿宋"/>
          <w:sz w:val="24"/>
          <w:szCs w:val="24"/>
          <w:lang w:eastAsia="zh-CN"/>
        </w:rPr>
        <w:t>磋商</w:t>
      </w:r>
      <w:r>
        <w:rPr>
          <w:rFonts w:hint="eastAsia" w:ascii="仿宋" w:hAnsi="仿宋" w:eastAsia="仿宋" w:cs="仿宋"/>
          <w:sz w:val="24"/>
          <w:szCs w:val="24"/>
        </w:rPr>
        <w:t>活动中，都要签订相应的《拒绝政府采购领域商业贿赂承诺书》，并对违反承诺的行为承担全部责任。</w:t>
      </w:r>
    </w:p>
    <w:p>
      <w:pPr>
        <w:spacing w:line="360" w:lineRule="auto"/>
        <w:ind w:firstLine="480" w:firstLineChars="200"/>
        <w:rPr>
          <w:rFonts w:hint="eastAsia" w:ascii="仿宋" w:hAnsi="仿宋" w:eastAsia="仿宋" w:cs="仿宋"/>
          <w:b/>
          <w:bCs/>
          <w:sz w:val="36"/>
          <w:szCs w:val="36"/>
          <w:lang w:eastAsia="zh-CN"/>
        </w:rPr>
      </w:pPr>
      <w:r>
        <w:rPr>
          <w:rFonts w:hint="eastAsia" w:ascii="仿宋" w:hAnsi="仿宋" w:eastAsia="仿宋" w:cs="仿宋"/>
          <w:sz w:val="24"/>
          <w:szCs w:val="24"/>
        </w:rPr>
        <w:t>2、</w:t>
      </w:r>
      <w:r>
        <w:rPr>
          <w:rFonts w:hint="eastAsia" w:ascii="仿宋" w:hAnsi="仿宋" w:eastAsia="仿宋" w:cs="仿宋"/>
          <w:sz w:val="24"/>
          <w:szCs w:val="24"/>
          <w:lang w:eastAsia="zh-CN"/>
        </w:rPr>
        <w:t>供应商</w:t>
      </w:r>
      <w:r>
        <w:rPr>
          <w:rFonts w:hint="eastAsia" w:ascii="仿宋" w:hAnsi="仿宋" w:eastAsia="仿宋" w:cs="仿宋"/>
          <w:sz w:val="24"/>
          <w:szCs w:val="24"/>
        </w:rPr>
        <w:t>必须填写一份《拒绝政府采购领域商业贿赂承诺书》（附件），与</w:t>
      </w:r>
      <w:r>
        <w:rPr>
          <w:rFonts w:hint="eastAsia" w:ascii="仿宋" w:hAnsi="仿宋" w:eastAsia="仿宋" w:cs="仿宋"/>
          <w:sz w:val="24"/>
          <w:szCs w:val="24"/>
          <w:lang w:eastAsia="zh-CN"/>
        </w:rPr>
        <w:t>磋商</w:t>
      </w:r>
      <w:r>
        <w:rPr>
          <w:rFonts w:hint="eastAsia" w:ascii="仿宋" w:hAnsi="仿宋" w:eastAsia="仿宋" w:cs="仿宋"/>
          <w:sz w:val="24"/>
          <w:szCs w:val="24"/>
        </w:rPr>
        <w:t>文件一同提交给</w:t>
      </w:r>
      <w:r>
        <w:rPr>
          <w:rFonts w:hint="eastAsia" w:ascii="仿宋" w:hAnsi="仿宋" w:eastAsia="仿宋" w:cs="仿宋"/>
          <w:sz w:val="24"/>
          <w:szCs w:val="24"/>
          <w:lang w:eastAsia="zh-CN"/>
        </w:rPr>
        <w:t>中科标禾工程项目管理有限公司</w:t>
      </w:r>
      <w:r>
        <w:rPr>
          <w:rFonts w:hint="eastAsia" w:ascii="仿宋" w:hAnsi="仿宋" w:eastAsia="仿宋" w:cs="仿宋"/>
          <w:sz w:val="24"/>
          <w:szCs w:val="24"/>
        </w:rPr>
        <w:t>，同时应保证</w:t>
      </w:r>
      <w:r>
        <w:rPr>
          <w:rFonts w:hint="eastAsia" w:ascii="仿宋" w:hAnsi="仿宋" w:eastAsia="仿宋" w:cs="仿宋"/>
          <w:sz w:val="24"/>
          <w:szCs w:val="24"/>
          <w:lang w:eastAsia="zh-CN"/>
        </w:rPr>
        <w:t>磋商</w:t>
      </w:r>
      <w:r>
        <w:rPr>
          <w:rFonts w:hint="eastAsia" w:ascii="仿宋" w:hAnsi="仿宋" w:eastAsia="仿宋" w:cs="仿宋"/>
          <w:sz w:val="24"/>
          <w:szCs w:val="24"/>
        </w:rPr>
        <w:t>文件正、副本中仍有且一致。</w:t>
      </w:r>
      <w:bookmarkStart w:id="44" w:name="_Toc3207"/>
      <w:bookmarkStart w:id="45" w:name="_Toc21557"/>
    </w:p>
    <w:p>
      <w:pPr>
        <w:spacing w:line="360" w:lineRule="auto"/>
        <w:jc w:val="center"/>
        <w:outlineLvl w:val="0"/>
        <w:rPr>
          <w:rFonts w:hint="eastAsia" w:ascii="仿宋" w:hAnsi="仿宋" w:eastAsia="仿宋" w:cs="仿宋"/>
          <w:b/>
          <w:bCs/>
          <w:kern w:val="44"/>
          <w:sz w:val="36"/>
          <w:szCs w:val="36"/>
          <w:lang w:val="en-US" w:eastAsia="zh-CN" w:bidi="ar-SA"/>
        </w:rPr>
      </w:pPr>
      <w:r>
        <w:rPr>
          <w:rFonts w:hint="eastAsia" w:ascii="仿宋" w:hAnsi="仿宋" w:eastAsia="仿宋" w:cs="仿宋"/>
          <w:b/>
          <w:bCs/>
          <w:sz w:val="36"/>
          <w:szCs w:val="36"/>
          <w:lang w:eastAsia="zh-CN"/>
        </w:rPr>
        <w:t>第三部分</w:t>
      </w:r>
      <w:r>
        <w:rPr>
          <w:rFonts w:hint="eastAsia" w:ascii="仿宋" w:hAnsi="仿宋" w:eastAsia="仿宋" w:cs="仿宋"/>
          <w:b/>
          <w:bCs/>
          <w:sz w:val="36"/>
          <w:szCs w:val="36"/>
          <w:lang w:val="en-US" w:eastAsia="zh-CN"/>
        </w:rPr>
        <w:t xml:space="preserve"> </w:t>
      </w:r>
      <w:r>
        <w:rPr>
          <w:rFonts w:hint="eastAsia" w:ascii="仿宋" w:hAnsi="仿宋" w:eastAsia="仿宋" w:cs="仿宋"/>
          <w:b/>
          <w:bCs/>
          <w:kern w:val="44"/>
          <w:sz w:val="36"/>
          <w:szCs w:val="36"/>
          <w:lang w:val="en-US" w:eastAsia="zh-CN" w:bidi="ar-SA"/>
        </w:rPr>
        <w:t xml:space="preserve"> </w:t>
      </w:r>
      <w:bookmarkEnd w:id="44"/>
      <w:bookmarkStart w:id="46" w:name="_Toc11570"/>
      <w:r>
        <w:rPr>
          <w:rFonts w:hint="eastAsia" w:ascii="仿宋" w:hAnsi="仿宋" w:eastAsia="仿宋" w:cs="仿宋"/>
          <w:b/>
          <w:bCs/>
          <w:kern w:val="44"/>
          <w:sz w:val="36"/>
          <w:szCs w:val="36"/>
          <w:lang w:val="en-US" w:eastAsia="zh-CN" w:bidi="ar-SA"/>
        </w:rPr>
        <w:t>采购内容及技术要求</w:t>
      </w:r>
      <w:bookmarkEnd w:id="45"/>
    </w:p>
    <w:p>
      <w:pPr>
        <w:pStyle w:val="34"/>
        <w:numPr>
          <w:ilvl w:val="0"/>
          <w:numId w:val="0"/>
        </w:numPr>
        <w:spacing w:line="360" w:lineRule="auto"/>
        <w:ind w:leftChars="0" w:firstLine="482" w:firstLineChars="200"/>
        <w:jc w:val="left"/>
        <w:rPr>
          <w:rFonts w:hint="eastAsia" w:ascii="仿宋" w:hAnsi="仿宋" w:eastAsia="仿宋" w:cs="仿宋"/>
          <w:b/>
          <w:sz w:val="24"/>
          <w:szCs w:val="24"/>
        </w:rPr>
      </w:pPr>
      <w:r>
        <w:rPr>
          <w:rFonts w:hint="eastAsia" w:ascii="仿宋" w:hAnsi="仿宋" w:eastAsia="仿宋" w:cs="仿宋"/>
          <w:b/>
          <w:sz w:val="24"/>
          <w:szCs w:val="24"/>
          <w:lang w:eastAsia="zh-CN"/>
        </w:rPr>
        <w:t>一、</w:t>
      </w:r>
      <w:r>
        <w:rPr>
          <w:rFonts w:hint="eastAsia" w:ascii="仿宋" w:hAnsi="仿宋" w:eastAsia="仿宋" w:cs="仿宋"/>
          <w:b/>
          <w:sz w:val="24"/>
          <w:szCs w:val="24"/>
        </w:rPr>
        <w:t>采购项目名称：</w:t>
      </w:r>
    </w:p>
    <w:p>
      <w:pPr>
        <w:pStyle w:val="34"/>
        <w:numPr>
          <w:ilvl w:val="0"/>
          <w:numId w:val="0"/>
        </w:numPr>
        <w:spacing w:line="360" w:lineRule="auto"/>
        <w:ind w:leftChars="0" w:firstLine="960" w:firstLineChars="4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2022年省级财政水利救灾资金千河千邑桥段等四处水毁修复工程(一标段)</w:t>
      </w:r>
    </w:p>
    <w:p>
      <w:pPr>
        <w:pStyle w:val="34"/>
        <w:numPr>
          <w:ilvl w:val="0"/>
          <w:numId w:val="0"/>
        </w:numPr>
        <w:spacing w:line="360" w:lineRule="auto"/>
        <w:ind w:leftChars="0" w:firstLine="480" w:firstLineChars="200"/>
        <w:rPr>
          <w:rFonts w:hint="eastAsia" w:ascii="仿宋" w:hAnsi="仿宋" w:eastAsia="仿宋" w:cs="仿宋"/>
          <w:b/>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b/>
          <w:sz w:val="24"/>
          <w:szCs w:val="24"/>
          <w:lang w:eastAsia="zh-CN"/>
        </w:rPr>
        <w:t>二、</w:t>
      </w:r>
      <w:r>
        <w:rPr>
          <w:rFonts w:hint="eastAsia" w:ascii="仿宋" w:hAnsi="仿宋" w:eastAsia="仿宋" w:cs="仿宋"/>
          <w:b/>
          <w:sz w:val="24"/>
          <w:szCs w:val="24"/>
        </w:rPr>
        <w:t>实施地点：</w:t>
      </w:r>
    </w:p>
    <w:p>
      <w:pPr>
        <w:pStyle w:val="34"/>
        <w:numPr>
          <w:ilvl w:val="0"/>
          <w:numId w:val="0"/>
        </w:numPr>
        <w:spacing w:line="360" w:lineRule="auto"/>
        <w:ind w:leftChars="0" w:firstLine="1200" w:firstLineChars="5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陇县</w:t>
      </w:r>
    </w:p>
    <w:p>
      <w:pPr>
        <w:pStyle w:val="34"/>
        <w:numPr>
          <w:ilvl w:val="0"/>
          <w:numId w:val="0"/>
        </w:numPr>
        <w:spacing w:line="360" w:lineRule="auto"/>
        <w:ind w:leftChars="0" w:firstLine="482" w:firstLineChars="200"/>
        <w:rPr>
          <w:rFonts w:hint="eastAsia" w:ascii="仿宋" w:hAnsi="仿宋" w:eastAsia="仿宋" w:cs="仿宋"/>
          <w:sz w:val="24"/>
          <w:szCs w:val="24"/>
        </w:rPr>
      </w:pPr>
      <w:r>
        <w:rPr>
          <w:rFonts w:hint="eastAsia" w:ascii="仿宋" w:hAnsi="仿宋" w:eastAsia="仿宋" w:cs="仿宋"/>
          <w:b/>
          <w:sz w:val="24"/>
          <w:szCs w:val="24"/>
          <w:lang w:eastAsia="zh-CN"/>
        </w:rPr>
        <w:t>三、</w:t>
      </w:r>
      <w:r>
        <w:rPr>
          <w:rFonts w:hint="eastAsia" w:ascii="仿宋" w:hAnsi="仿宋" w:eastAsia="仿宋" w:cs="仿宋"/>
          <w:b/>
          <w:sz w:val="24"/>
          <w:szCs w:val="24"/>
        </w:rPr>
        <w:t>采购</w:t>
      </w:r>
      <w:r>
        <w:rPr>
          <w:rFonts w:hint="eastAsia" w:ascii="仿宋" w:hAnsi="仿宋" w:eastAsia="仿宋" w:cs="仿宋"/>
          <w:b/>
          <w:sz w:val="24"/>
          <w:szCs w:val="24"/>
          <w:lang w:eastAsia="zh-CN"/>
        </w:rPr>
        <w:t>内容及</w:t>
      </w:r>
      <w:r>
        <w:rPr>
          <w:rFonts w:hint="eastAsia" w:ascii="仿宋" w:hAnsi="仿宋" w:eastAsia="仿宋" w:cs="仿宋"/>
          <w:b/>
          <w:sz w:val="24"/>
          <w:szCs w:val="24"/>
        </w:rPr>
        <w:t>要求：</w:t>
      </w:r>
    </w:p>
    <w:p>
      <w:pPr>
        <w:spacing w:line="360" w:lineRule="auto"/>
        <w:ind w:left="479" w:leftChars="228" w:firstLine="480" w:firstLineChars="200"/>
        <w:jc w:val="left"/>
        <w:outlineLvl w:val="0"/>
        <w:rPr>
          <w:rFonts w:hint="eastAsia" w:ascii="仿宋" w:hAnsi="仿宋" w:eastAsia="仿宋" w:cs="仿宋"/>
          <w:b w:val="0"/>
          <w:bCs w:val="0"/>
          <w:color w:val="auto"/>
          <w:kern w:val="44"/>
          <w:sz w:val="24"/>
          <w:szCs w:val="24"/>
          <w:highlight w:val="none"/>
          <w:lang w:val="en-US" w:eastAsia="zh-CN" w:bidi="ar-SA"/>
        </w:rPr>
      </w:pPr>
      <w:r>
        <w:rPr>
          <w:rFonts w:hint="eastAsia" w:ascii="仿宋" w:hAnsi="仿宋" w:eastAsia="仿宋" w:cs="仿宋"/>
          <w:b w:val="0"/>
          <w:bCs w:val="0"/>
          <w:color w:val="auto"/>
          <w:kern w:val="44"/>
          <w:sz w:val="24"/>
          <w:szCs w:val="24"/>
          <w:highlight w:val="none"/>
          <w:lang w:val="en-US" w:eastAsia="zh-CN" w:bidi="ar-SA"/>
        </w:rPr>
        <w:t xml:space="preserve">1.采购内容：陇县城关镇堎底下村大柳树及枣园水毁堤防修复工程,新修混凝土护岸280米  </w:t>
      </w:r>
    </w:p>
    <w:p>
      <w:pPr>
        <w:spacing w:line="360" w:lineRule="auto"/>
        <w:ind w:left="479" w:leftChars="228" w:firstLine="480" w:firstLineChars="200"/>
        <w:jc w:val="left"/>
        <w:outlineLvl w:val="0"/>
        <w:rPr>
          <w:rFonts w:hint="default" w:ascii="仿宋" w:hAnsi="仿宋" w:eastAsia="仿宋" w:cs="仿宋"/>
          <w:b w:val="0"/>
          <w:bCs w:val="0"/>
          <w:color w:val="auto"/>
          <w:kern w:val="44"/>
          <w:sz w:val="24"/>
          <w:szCs w:val="24"/>
          <w:highlight w:val="none"/>
          <w:lang w:val="en-US" w:eastAsia="zh-CN" w:bidi="ar-SA"/>
        </w:rPr>
      </w:pPr>
      <w:r>
        <w:rPr>
          <w:rFonts w:hint="eastAsia" w:ascii="仿宋" w:hAnsi="仿宋" w:eastAsia="仿宋" w:cs="仿宋"/>
          <w:b w:val="0"/>
          <w:bCs w:val="0"/>
          <w:color w:val="auto"/>
          <w:kern w:val="44"/>
          <w:sz w:val="24"/>
          <w:szCs w:val="24"/>
          <w:highlight w:val="none"/>
          <w:lang w:val="en-US" w:eastAsia="zh-CN" w:bidi="ar-SA"/>
        </w:rPr>
        <w:t>2.工期要求：60日历天</w:t>
      </w:r>
    </w:p>
    <w:p>
      <w:pPr>
        <w:spacing w:line="360" w:lineRule="auto"/>
        <w:ind w:left="479" w:leftChars="228" w:firstLine="480" w:firstLineChars="200"/>
        <w:jc w:val="left"/>
        <w:outlineLvl w:val="0"/>
        <w:rPr>
          <w:rFonts w:hint="eastAsia" w:ascii="仿宋" w:hAnsi="仿宋" w:eastAsia="仿宋" w:cs="仿宋"/>
          <w:b w:val="0"/>
          <w:bCs w:val="0"/>
          <w:color w:val="auto"/>
          <w:kern w:val="44"/>
          <w:sz w:val="24"/>
          <w:szCs w:val="24"/>
          <w:highlight w:val="none"/>
          <w:lang w:val="en-US" w:eastAsia="zh-CN" w:bidi="ar-SA"/>
        </w:rPr>
      </w:pPr>
      <w:r>
        <w:rPr>
          <w:rFonts w:hint="eastAsia" w:ascii="仿宋" w:hAnsi="仿宋" w:eastAsia="仿宋" w:cs="仿宋"/>
          <w:b w:val="0"/>
          <w:bCs w:val="0"/>
          <w:color w:val="auto"/>
          <w:kern w:val="44"/>
          <w:sz w:val="24"/>
          <w:szCs w:val="24"/>
          <w:highlight w:val="none"/>
          <w:lang w:val="en-US" w:eastAsia="zh-CN" w:bidi="ar-SA"/>
        </w:rPr>
        <w:t>3.工程质量：合格</w:t>
      </w:r>
    </w:p>
    <w:p>
      <w:pPr>
        <w:spacing w:line="360" w:lineRule="auto"/>
        <w:ind w:firstLine="482" w:firstLineChars="200"/>
        <w:jc w:val="left"/>
        <w:outlineLvl w:val="0"/>
        <w:rPr>
          <w:rFonts w:hint="eastAsia" w:ascii="仿宋" w:hAnsi="仿宋" w:eastAsia="仿宋" w:cs="仿宋"/>
          <w:b w:val="0"/>
          <w:bCs w:val="0"/>
          <w:color w:val="auto"/>
          <w:kern w:val="44"/>
          <w:sz w:val="24"/>
          <w:szCs w:val="24"/>
          <w:highlight w:val="none"/>
          <w:lang w:val="en-US" w:eastAsia="zh-CN" w:bidi="ar-SA"/>
        </w:rPr>
      </w:pPr>
      <w:r>
        <w:rPr>
          <w:rFonts w:hint="eastAsia" w:ascii="仿宋" w:hAnsi="仿宋" w:eastAsia="仿宋" w:cs="仿宋"/>
          <w:b/>
          <w:bCs/>
          <w:color w:val="auto"/>
          <w:kern w:val="44"/>
          <w:sz w:val="24"/>
          <w:szCs w:val="24"/>
          <w:highlight w:val="none"/>
          <w:lang w:val="en-US" w:eastAsia="zh-CN" w:bidi="ar-SA"/>
        </w:rPr>
        <w:t>四、付款方式：</w:t>
      </w:r>
      <w:r>
        <w:rPr>
          <w:rFonts w:hint="eastAsia" w:ascii="仿宋" w:hAnsi="仿宋" w:eastAsia="仿宋" w:cs="仿宋"/>
          <w:b w:val="0"/>
          <w:bCs w:val="0"/>
          <w:color w:val="auto"/>
          <w:kern w:val="44"/>
          <w:sz w:val="24"/>
          <w:szCs w:val="24"/>
          <w:highlight w:val="none"/>
          <w:lang w:val="en-US" w:eastAsia="zh-CN" w:bidi="ar-SA"/>
        </w:rPr>
        <w:t>直接支付。</w:t>
      </w:r>
    </w:p>
    <w:p>
      <w:pPr>
        <w:pStyle w:val="7"/>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spacing w:line="360" w:lineRule="auto"/>
        <w:jc w:val="center"/>
        <w:outlineLvl w:val="0"/>
        <w:rPr>
          <w:rFonts w:hint="eastAsia" w:ascii="仿宋" w:hAnsi="仿宋" w:eastAsia="仿宋" w:cs="仿宋"/>
          <w:b/>
          <w:bCs/>
          <w:kern w:val="44"/>
          <w:sz w:val="36"/>
          <w:szCs w:val="36"/>
          <w:lang w:val="en-US" w:eastAsia="zh-CN" w:bidi="ar-SA"/>
        </w:rPr>
      </w:pPr>
    </w:p>
    <w:p>
      <w:pPr>
        <w:pStyle w:val="9"/>
        <w:rPr>
          <w:rFonts w:hint="eastAsia" w:ascii="仿宋" w:hAnsi="仿宋" w:eastAsia="仿宋" w:cs="仿宋"/>
          <w:b/>
          <w:bCs/>
          <w:kern w:val="44"/>
          <w:sz w:val="36"/>
          <w:szCs w:val="36"/>
          <w:lang w:val="en-US" w:eastAsia="zh-CN" w:bidi="ar-SA"/>
        </w:rPr>
      </w:pPr>
    </w:p>
    <w:p>
      <w:pPr>
        <w:pStyle w:val="16"/>
        <w:rPr>
          <w:rFonts w:hint="eastAsia" w:ascii="仿宋" w:hAnsi="仿宋" w:eastAsia="仿宋" w:cs="仿宋"/>
          <w:b/>
          <w:bCs/>
          <w:kern w:val="44"/>
          <w:sz w:val="36"/>
          <w:szCs w:val="36"/>
          <w:lang w:val="en-US" w:eastAsia="zh-CN" w:bidi="ar-SA"/>
        </w:rPr>
      </w:pPr>
    </w:p>
    <w:p>
      <w:pPr>
        <w:pStyle w:val="16"/>
        <w:rPr>
          <w:rFonts w:hint="eastAsia" w:ascii="仿宋" w:hAnsi="仿宋" w:eastAsia="仿宋" w:cs="仿宋"/>
          <w:b/>
          <w:bCs/>
          <w:kern w:val="44"/>
          <w:sz w:val="36"/>
          <w:szCs w:val="36"/>
          <w:lang w:val="en-US" w:eastAsia="zh-CN" w:bidi="ar-SA"/>
        </w:rPr>
      </w:pPr>
    </w:p>
    <w:p>
      <w:pPr>
        <w:pStyle w:val="16"/>
        <w:rPr>
          <w:rFonts w:hint="eastAsia" w:ascii="仿宋" w:hAnsi="仿宋" w:eastAsia="仿宋" w:cs="仿宋"/>
          <w:b/>
          <w:bCs/>
          <w:kern w:val="44"/>
          <w:sz w:val="36"/>
          <w:szCs w:val="36"/>
          <w:lang w:val="en-US" w:eastAsia="zh-CN" w:bidi="ar-SA"/>
        </w:rPr>
      </w:pPr>
    </w:p>
    <w:p>
      <w:pPr>
        <w:pStyle w:val="16"/>
        <w:rPr>
          <w:rFonts w:hint="eastAsia" w:ascii="仿宋" w:hAnsi="仿宋" w:eastAsia="仿宋" w:cs="仿宋"/>
          <w:b/>
          <w:bCs/>
          <w:kern w:val="44"/>
          <w:sz w:val="36"/>
          <w:szCs w:val="36"/>
          <w:lang w:val="en-US" w:eastAsia="zh-CN" w:bidi="ar-SA"/>
        </w:rPr>
      </w:pPr>
    </w:p>
    <w:p>
      <w:pPr>
        <w:spacing w:line="360" w:lineRule="auto"/>
        <w:jc w:val="center"/>
        <w:outlineLvl w:val="0"/>
        <w:rPr>
          <w:rFonts w:hint="eastAsia" w:ascii="仿宋" w:hAnsi="仿宋" w:eastAsia="仿宋" w:cs="仿宋"/>
          <w:b/>
          <w:bCs/>
          <w:kern w:val="44"/>
          <w:sz w:val="36"/>
          <w:szCs w:val="36"/>
          <w:lang w:val="en-US" w:eastAsia="zh-CN" w:bidi="ar-SA"/>
        </w:rPr>
      </w:pPr>
      <w:bookmarkStart w:id="47" w:name="_Toc14639"/>
      <w:r>
        <w:rPr>
          <w:rFonts w:hint="eastAsia" w:ascii="仿宋" w:hAnsi="仿宋" w:eastAsia="仿宋" w:cs="仿宋"/>
          <w:b/>
          <w:bCs/>
          <w:kern w:val="44"/>
          <w:sz w:val="36"/>
          <w:szCs w:val="36"/>
          <w:lang w:val="en-US" w:eastAsia="zh-CN" w:bidi="ar-SA"/>
        </w:rPr>
        <w:t>第四部分  合同主要条款及格式</w:t>
      </w:r>
      <w:bookmarkEnd w:id="46"/>
      <w:bookmarkEnd w:id="47"/>
    </w:p>
    <w:p>
      <w:pPr>
        <w:spacing w:line="360" w:lineRule="auto"/>
        <w:jc w:val="center"/>
        <w:rPr>
          <w:rFonts w:hint="eastAsia" w:ascii="仿宋" w:hAnsi="仿宋" w:eastAsia="仿宋" w:cs="仿宋"/>
          <w:sz w:val="24"/>
          <w:szCs w:val="24"/>
        </w:rPr>
      </w:pPr>
      <w:bookmarkStart w:id="48" w:name="_Hlt16619369"/>
      <w:bookmarkEnd w:id="48"/>
    </w:p>
    <w:p>
      <w:pPr>
        <w:autoSpaceDE w:val="0"/>
        <w:autoSpaceDN w:val="0"/>
        <w:adjustRightInd w:val="0"/>
        <w:snapToGrid w:val="0"/>
        <w:spacing w:line="240" w:lineRule="auto"/>
        <w:ind w:firstLine="641"/>
        <w:jc w:val="center"/>
        <w:outlineLvl w:val="1"/>
        <w:rPr>
          <w:rFonts w:hint="eastAsia" w:ascii="仿宋" w:hAnsi="仿宋" w:eastAsia="仿宋" w:cs="仿宋"/>
          <w:b/>
          <w:color w:val="auto"/>
          <w:sz w:val="24"/>
          <w:szCs w:val="24"/>
          <w:highlight w:val="none"/>
          <w:lang w:val="zh-CN"/>
        </w:rPr>
      </w:pPr>
      <w:bookmarkStart w:id="49" w:name="_Toc19023"/>
      <w:bookmarkStart w:id="50" w:name="_Toc18824"/>
      <w:r>
        <w:rPr>
          <w:rFonts w:hint="eastAsia" w:ascii="仿宋" w:hAnsi="仿宋" w:eastAsia="仿宋" w:cs="仿宋"/>
          <w:b/>
          <w:color w:val="auto"/>
          <w:sz w:val="24"/>
          <w:szCs w:val="24"/>
          <w:highlight w:val="none"/>
          <w:lang w:val="zh-CN"/>
        </w:rPr>
        <w:t>（此合同作为参考，最终合同以采购人给出的合同定稿为准。）</w:t>
      </w:r>
      <w:bookmarkEnd w:id="49"/>
      <w:bookmarkEnd w:id="50"/>
    </w:p>
    <w:p>
      <w:pPr>
        <w:spacing w:line="460" w:lineRule="exact"/>
        <w:ind w:firstLine="560" w:firstLineChars="200"/>
        <w:rPr>
          <w:rFonts w:hint="eastAsia" w:ascii="仿宋" w:hAnsi="仿宋" w:eastAsia="仿宋" w:cs="仿宋"/>
          <w:color w:val="auto"/>
          <w:sz w:val="28"/>
          <w:szCs w:val="28"/>
          <w:highlight w:val="none"/>
        </w:rPr>
      </w:pPr>
    </w:p>
    <w:p>
      <w:pPr>
        <w:spacing w:line="440" w:lineRule="exac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采购人（</w:t>
      </w:r>
      <w:r>
        <w:rPr>
          <w:rFonts w:hint="eastAsia" w:ascii="仿宋" w:hAnsi="仿宋" w:eastAsia="仿宋" w:cs="仿宋"/>
          <w:color w:val="auto"/>
          <w:sz w:val="24"/>
          <w:szCs w:val="24"/>
          <w:highlight w:val="none"/>
        </w:rPr>
        <w:t>以下简称甲方</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u w:val="single"/>
        </w:rPr>
        <w:t xml:space="preserve">                                  </w:t>
      </w:r>
    </w:p>
    <w:p>
      <w:pPr>
        <w:spacing w:line="440" w:lineRule="exac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承包方（</w:t>
      </w:r>
      <w:r>
        <w:rPr>
          <w:rFonts w:hint="eastAsia" w:ascii="仿宋" w:hAnsi="仿宋" w:eastAsia="仿宋" w:cs="仿宋"/>
          <w:color w:val="auto"/>
          <w:sz w:val="24"/>
          <w:szCs w:val="24"/>
          <w:highlight w:val="none"/>
        </w:rPr>
        <w:t>以下简称乙方</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u w:val="single"/>
        </w:rPr>
        <w:t xml:space="preserve">                                  </w:t>
      </w:r>
    </w:p>
    <w:p>
      <w:pPr>
        <w:spacing w:line="4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根据《中华人民共和国</w:t>
      </w:r>
      <w:r>
        <w:rPr>
          <w:rFonts w:hint="eastAsia" w:ascii="仿宋" w:hAnsi="仿宋" w:eastAsia="仿宋" w:cs="仿宋"/>
          <w:color w:val="auto"/>
          <w:kern w:val="0"/>
          <w:sz w:val="24"/>
          <w:szCs w:val="24"/>
          <w:highlight w:val="none"/>
          <w:lang w:eastAsia="zh-CN"/>
        </w:rPr>
        <w:t>民法典</w:t>
      </w:r>
      <w:r>
        <w:rPr>
          <w:rFonts w:hint="eastAsia" w:ascii="仿宋" w:hAnsi="仿宋" w:eastAsia="仿宋" w:cs="仿宋"/>
          <w:color w:val="auto"/>
          <w:kern w:val="0"/>
          <w:sz w:val="24"/>
          <w:szCs w:val="24"/>
          <w:highlight w:val="none"/>
        </w:rPr>
        <w:t>》、《中华人民共和国建筑法》及其他有关法律、法规之规定，遵循平等、自愿、公平和诚实信用原则，经双方协商一致，签订本合同，双方共同遵照执行。</w:t>
      </w:r>
    </w:p>
    <w:p>
      <w:pPr>
        <w:spacing w:before="240" w:beforeLines="100" w:line="440" w:lineRule="exact"/>
        <w:ind w:firstLine="472" w:firstLineChars="196"/>
        <w:outlineLvl w:val="1"/>
        <w:rPr>
          <w:rFonts w:hint="eastAsia" w:ascii="仿宋" w:hAnsi="仿宋" w:eastAsia="仿宋" w:cs="仿宋"/>
          <w:b/>
          <w:bCs/>
          <w:color w:val="auto"/>
          <w:kern w:val="0"/>
          <w:sz w:val="24"/>
          <w:szCs w:val="24"/>
          <w:highlight w:val="none"/>
        </w:rPr>
      </w:pPr>
      <w:bookmarkStart w:id="51" w:name="_Toc8422"/>
      <w:bookmarkStart w:id="52" w:name="_Toc10915"/>
      <w:r>
        <w:rPr>
          <w:rFonts w:hint="eastAsia" w:ascii="仿宋" w:hAnsi="仿宋" w:eastAsia="仿宋" w:cs="仿宋"/>
          <w:b/>
          <w:bCs/>
          <w:color w:val="auto"/>
          <w:kern w:val="0"/>
          <w:sz w:val="24"/>
          <w:szCs w:val="24"/>
          <w:highlight w:val="none"/>
        </w:rPr>
        <w:t>第一条 工程概况、承包工作内容</w:t>
      </w:r>
      <w:bookmarkEnd w:id="51"/>
      <w:bookmarkEnd w:id="52"/>
    </w:p>
    <w:p>
      <w:pPr>
        <w:spacing w:line="440" w:lineRule="exact"/>
        <w:outlineLvl w:val="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w:t>
      </w:r>
      <w:bookmarkStart w:id="53" w:name="_Toc9880"/>
      <w:r>
        <w:rPr>
          <w:rFonts w:hint="eastAsia" w:ascii="仿宋" w:hAnsi="仿宋" w:eastAsia="仿宋" w:cs="仿宋"/>
          <w:color w:val="auto"/>
          <w:kern w:val="0"/>
          <w:sz w:val="24"/>
          <w:szCs w:val="24"/>
          <w:highlight w:val="none"/>
        </w:rPr>
        <w:t>1.1 工程名称：</w:t>
      </w:r>
      <w:bookmarkEnd w:id="53"/>
      <w:r>
        <w:rPr>
          <w:rFonts w:hint="eastAsia" w:ascii="仿宋" w:hAnsi="仿宋" w:eastAsia="仿宋" w:cs="仿宋"/>
          <w:color w:val="auto"/>
          <w:kern w:val="0"/>
          <w:sz w:val="24"/>
          <w:szCs w:val="24"/>
          <w:highlight w:val="none"/>
          <w:lang w:val="en-US" w:eastAsia="zh-CN"/>
        </w:rPr>
        <w:t xml:space="preserve"> </w:t>
      </w:r>
    </w:p>
    <w:p>
      <w:pPr>
        <w:spacing w:line="440" w:lineRule="exact"/>
        <w:ind w:firstLine="480" w:firstLineChars="200"/>
        <w:outlineLvl w:val="2"/>
        <w:rPr>
          <w:rFonts w:hint="eastAsia" w:ascii="仿宋" w:hAnsi="仿宋" w:eastAsia="仿宋" w:cs="仿宋"/>
          <w:color w:val="auto"/>
          <w:kern w:val="0"/>
          <w:sz w:val="24"/>
          <w:szCs w:val="24"/>
          <w:highlight w:val="none"/>
        </w:rPr>
      </w:pPr>
      <w:bookmarkStart w:id="54" w:name="_Toc15437"/>
      <w:r>
        <w:rPr>
          <w:rFonts w:hint="eastAsia" w:ascii="仿宋" w:hAnsi="仿宋" w:eastAsia="仿宋" w:cs="仿宋"/>
          <w:color w:val="auto"/>
          <w:kern w:val="0"/>
          <w:sz w:val="24"/>
          <w:szCs w:val="24"/>
          <w:highlight w:val="none"/>
        </w:rPr>
        <w:t>1.2 工程地址：</w:t>
      </w:r>
      <w:bookmarkEnd w:id="54"/>
    </w:p>
    <w:p>
      <w:pPr>
        <w:keepLines w:val="0"/>
        <w:pageBreakBefore w:val="0"/>
        <w:kinsoku/>
        <w:wordWrap/>
        <w:overflowPunct/>
        <w:topLinePunct w:val="0"/>
        <w:bidi w:val="0"/>
        <w:spacing w:line="440" w:lineRule="exact"/>
        <w:ind w:firstLine="480" w:firstLineChars="200"/>
        <w:textAlignment w:val="auto"/>
        <w:outlineLvl w:val="2"/>
        <w:rPr>
          <w:rFonts w:hint="eastAsia" w:ascii="仿宋" w:hAnsi="仿宋" w:eastAsia="仿宋" w:cs="仿宋"/>
          <w:b w:val="0"/>
          <w:bCs/>
          <w:color w:val="auto"/>
          <w:spacing w:val="0"/>
          <w:kern w:val="0"/>
          <w:sz w:val="24"/>
          <w:szCs w:val="24"/>
          <w:highlight w:val="none"/>
          <w:u w:val="single"/>
          <w:lang w:val="en-US" w:eastAsia="zh-CN"/>
        </w:rPr>
      </w:pPr>
      <w:bookmarkStart w:id="55" w:name="_Toc32063"/>
      <w:r>
        <w:rPr>
          <w:rFonts w:hint="eastAsia" w:ascii="仿宋" w:hAnsi="仿宋" w:eastAsia="仿宋" w:cs="仿宋"/>
          <w:color w:val="auto"/>
          <w:kern w:val="0"/>
          <w:sz w:val="24"/>
          <w:szCs w:val="24"/>
          <w:highlight w:val="none"/>
        </w:rPr>
        <w:t>1.3</w:t>
      </w:r>
      <w:r>
        <w:rPr>
          <w:rFonts w:hint="eastAsia" w:ascii="仿宋" w:hAnsi="仿宋" w:eastAsia="仿宋" w:cs="仿宋"/>
          <w:color w:val="auto"/>
          <w:kern w:val="0"/>
          <w:sz w:val="24"/>
          <w:szCs w:val="24"/>
          <w:highlight w:val="none"/>
          <w:lang w:eastAsia="zh-CN"/>
        </w:rPr>
        <w:t>工程概况（招标范围）</w:t>
      </w:r>
      <w:r>
        <w:rPr>
          <w:rFonts w:hint="eastAsia" w:ascii="仿宋" w:hAnsi="仿宋" w:eastAsia="仿宋" w:cs="仿宋"/>
          <w:color w:val="auto"/>
          <w:sz w:val="24"/>
          <w:szCs w:val="32"/>
          <w:u w:val="none"/>
          <w:lang w:val="en-US" w:eastAsia="zh-CN"/>
        </w:rPr>
        <w:t>：</w:t>
      </w:r>
      <w:bookmarkEnd w:id="55"/>
    </w:p>
    <w:p>
      <w:pPr>
        <w:spacing w:line="440" w:lineRule="exact"/>
        <w:ind w:firstLine="480" w:firstLineChars="200"/>
        <w:outlineLvl w:val="2"/>
        <w:rPr>
          <w:rFonts w:hint="eastAsia" w:ascii="仿宋" w:hAnsi="仿宋" w:eastAsia="仿宋" w:cs="仿宋"/>
          <w:color w:val="auto"/>
          <w:kern w:val="0"/>
          <w:sz w:val="24"/>
          <w:szCs w:val="24"/>
          <w:highlight w:val="none"/>
        </w:rPr>
      </w:pPr>
      <w:bookmarkStart w:id="56" w:name="_Toc4331"/>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 xml:space="preserve"> 乙方单位概况：</w:t>
      </w:r>
      <w:bookmarkEnd w:id="56"/>
    </w:p>
    <w:p>
      <w:pPr>
        <w:spacing w:line="4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营业执照注册号、有效期：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rPr>
        <w:t xml:space="preserve">；                                           </w:t>
      </w:r>
    </w:p>
    <w:p>
      <w:pPr>
        <w:spacing w:line="4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资质证书编号、有效期：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rPr>
        <w:t xml:space="preserve">；                                              </w:t>
      </w:r>
    </w:p>
    <w:p>
      <w:pPr>
        <w:spacing w:line="440" w:lineRule="exact"/>
        <w:ind w:firstLine="470" w:firstLineChars="196"/>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安全生产许可证书编号、有效期：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440" w:lineRule="exact"/>
        <w:ind w:firstLine="470" w:firstLineChars="196"/>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增值税纳税人资格：</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（一般纳税人/小规模纳税人）。</w:t>
      </w:r>
    </w:p>
    <w:p>
      <w:pPr>
        <w:spacing w:line="440" w:lineRule="exact"/>
        <w:ind w:firstLine="480" w:firstLineChars="200"/>
        <w:outlineLvl w:val="2"/>
        <w:rPr>
          <w:rFonts w:hint="eastAsia" w:ascii="仿宋" w:hAnsi="仿宋" w:eastAsia="仿宋" w:cs="仿宋"/>
          <w:color w:val="auto"/>
          <w:kern w:val="0"/>
          <w:sz w:val="24"/>
          <w:szCs w:val="24"/>
          <w:highlight w:val="none"/>
        </w:rPr>
      </w:pPr>
      <w:bookmarkStart w:id="57" w:name="_Toc31825"/>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项目计税方式为：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（一般计税方法/简易计税方法）。</w:t>
      </w:r>
      <w:bookmarkEnd w:id="57"/>
    </w:p>
    <w:p>
      <w:pPr>
        <w:spacing w:line="440" w:lineRule="exact"/>
        <w:ind w:firstLine="472" w:firstLineChars="196"/>
        <w:outlineLvl w:val="1"/>
        <w:rPr>
          <w:rFonts w:hint="eastAsia" w:ascii="仿宋" w:hAnsi="仿宋" w:eastAsia="仿宋" w:cs="仿宋"/>
          <w:b/>
          <w:bCs/>
          <w:color w:val="auto"/>
          <w:kern w:val="0"/>
          <w:sz w:val="24"/>
          <w:szCs w:val="24"/>
          <w:highlight w:val="none"/>
        </w:rPr>
      </w:pPr>
      <w:bookmarkStart w:id="58" w:name="_Toc27629"/>
      <w:bookmarkStart w:id="59" w:name="_Toc2318"/>
      <w:r>
        <w:rPr>
          <w:rFonts w:hint="eastAsia" w:ascii="仿宋" w:hAnsi="仿宋" w:eastAsia="仿宋" w:cs="仿宋"/>
          <w:b/>
          <w:bCs/>
          <w:color w:val="auto"/>
          <w:kern w:val="0"/>
          <w:sz w:val="24"/>
          <w:szCs w:val="24"/>
          <w:highlight w:val="none"/>
        </w:rPr>
        <w:t>第二条 工期要求</w:t>
      </w:r>
      <w:bookmarkEnd w:id="58"/>
      <w:bookmarkEnd w:id="59"/>
    </w:p>
    <w:p>
      <w:pPr>
        <w:spacing w:line="440" w:lineRule="exact"/>
        <w:ind w:firstLine="720" w:firstLineChars="300"/>
        <w:rPr>
          <w:rFonts w:hint="eastAsia" w:ascii="仿宋" w:hAnsi="仿宋" w:eastAsia="仿宋" w:cs="仿宋"/>
          <w:b/>
          <w:bCs/>
          <w:color w:val="auto"/>
          <w:kern w:val="0"/>
          <w:sz w:val="24"/>
          <w:szCs w:val="24"/>
          <w:highlight w:val="none"/>
        </w:rPr>
      </w:pPr>
      <w:r>
        <w:rPr>
          <w:rFonts w:hint="eastAsia" w:ascii="仿宋" w:hAnsi="仿宋" w:eastAsia="仿宋" w:cs="仿宋"/>
          <w:b w:val="0"/>
          <w:bCs w:val="0"/>
          <w:color w:val="auto"/>
          <w:sz w:val="24"/>
          <w:szCs w:val="24"/>
          <w:highlight w:val="none"/>
        </w:rPr>
        <w:t>满足甲方安排的工期要求，从甲方允许施工之日起</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rPr>
        <w:t>完工。</w:t>
      </w:r>
      <w:bookmarkStart w:id="60" w:name="_Toc23153"/>
    </w:p>
    <w:p>
      <w:pPr>
        <w:spacing w:line="440" w:lineRule="exact"/>
        <w:ind w:firstLine="482" w:firstLineChars="200"/>
        <w:outlineLvl w:val="1"/>
        <w:rPr>
          <w:rFonts w:hint="eastAsia" w:ascii="仿宋" w:hAnsi="仿宋" w:eastAsia="仿宋" w:cs="仿宋"/>
          <w:b/>
          <w:bCs/>
          <w:color w:val="auto"/>
          <w:kern w:val="0"/>
          <w:sz w:val="24"/>
          <w:szCs w:val="24"/>
          <w:highlight w:val="none"/>
        </w:rPr>
      </w:pPr>
      <w:bookmarkStart w:id="61" w:name="_Toc28537"/>
      <w:r>
        <w:rPr>
          <w:rFonts w:hint="eastAsia" w:ascii="仿宋" w:hAnsi="仿宋" w:eastAsia="仿宋" w:cs="仿宋"/>
          <w:b/>
          <w:bCs/>
          <w:color w:val="auto"/>
          <w:kern w:val="0"/>
          <w:sz w:val="24"/>
          <w:szCs w:val="24"/>
          <w:highlight w:val="none"/>
        </w:rPr>
        <w:t>第三条 工程质量</w:t>
      </w:r>
      <w:bookmarkEnd w:id="60"/>
      <w:bookmarkEnd w:id="61"/>
    </w:p>
    <w:p>
      <w:pPr>
        <w:spacing w:line="440" w:lineRule="exact"/>
        <w:ind w:firstLine="470" w:firstLineChars="196"/>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3.1 达到</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eastAsia="zh-CN"/>
        </w:rPr>
        <w:t>合格</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标准，确保达到</w:t>
      </w:r>
      <w:r>
        <w:rPr>
          <w:rFonts w:hint="eastAsia" w:ascii="仿宋" w:hAnsi="仿宋" w:eastAsia="仿宋" w:cs="仿宋"/>
          <w:color w:val="auto"/>
          <w:kern w:val="0"/>
          <w:sz w:val="24"/>
          <w:szCs w:val="24"/>
          <w:highlight w:val="none"/>
          <w:u w:val="single"/>
        </w:rPr>
        <w:t>甲方要求的</w:t>
      </w:r>
      <w:r>
        <w:rPr>
          <w:rFonts w:hint="eastAsia" w:ascii="仿宋" w:hAnsi="仿宋" w:eastAsia="仿宋" w:cs="仿宋"/>
          <w:color w:val="auto"/>
          <w:kern w:val="0"/>
          <w:sz w:val="24"/>
          <w:szCs w:val="24"/>
          <w:highlight w:val="none"/>
        </w:rPr>
        <w:t>验收标准，且满足工程质量验收标准。</w:t>
      </w:r>
    </w:p>
    <w:p>
      <w:pPr>
        <w:spacing w:line="440" w:lineRule="exact"/>
        <w:ind w:firstLine="480" w:firstLineChars="20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3.2 质量标准：</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w:t>
      </w:r>
    </w:p>
    <w:p>
      <w:pPr>
        <w:spacing w:line="4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 具体质量验收要求：</w:t>
      </w:r>
    </w:p>
    <w:p>
      <w:pPr>
        <w:numPr>
          <w:ilvl w:val="0"/>
          <w:numId w:val="0"/>
        </w:numPr>
        <w:spacing w:line="440" w:lineRule="exact"/>
        <w:ind w:leftChars="0"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乙方严格按照本工程的施工图纸、说明文件和国家有关规范等标准进行施工，接受甲方的监督。</w:t>
      </w:r>
    </w:p>
    <w:p>
      <w:pPr>
        <w:numPr>
          <w:ilvl w:val="0"/>
          <w:numId w:val="0"/>
        </w:numPr>
        <w:spacing w:line="440" w:lineRule="exact"/>
        <w:ind w:leftChars="0"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由乙方提供的材料，如因材料质量问题造成的损失及延误工期均由乙方负责。</w:t>
      </w:r>
    </w:p>
    <w:p>
      <w:pPr>
        <w:numPr>
          <w:ilvl w:val="0"/>
          <w:numId w:val="0"/>
        </w:numPr>
        <w:spacing w:line="440" w:lineRule="exact"/>
        <w:ind w:leftChars="0"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材料改变或代用必须经甲方同意并签字后，方可用于工程。</w:t>
      </w:r>
    </w:p>
    <w:p>
      <w:pPr>
        <w:numPr>
          <w:ilvl w:val="0"/>
          <w:numId w:val="0"/>
        </w:numPr>
        <w:spacing w:line="440" w:lineRule="exact"/>
        <w:ind w:leftChars="0"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乙方材料进场后应做好妥善的保管工作，因保管及保管不善所造成的损失，乙方自负。</w:t>
      </w:r>
    </w:p>
    <w:p>
      <w:pPr>
        <w:numPr>
          <w:ilvl w:val="0"/>
          <w:numId w:val="0"/>
        </w:numPr>
        <w:spacing w:line="440" w:lineRule="exact"/>
        <w:ind w:leftChars="0"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验收标准与程序按照有关工程验收规范，设计施工图纸要求条款执行。</w:t>
      </w:r>
    </w:p>
    <w:p>
      <w:pPr>
        <w:numPr>
          <w:ilvl w:val="0"/>
          <w:numId w:val="0"/>
        </w:numPr>
        <w:spacing w:line="440" w:lineRule="exact"/>
        <w:ind w:leftChars="0" w:firstLine="482" w:firstLineChars="200"/>
        <w:outlineLvl w:val="1"/>
        <w:rPr>
          <w:rFonts w:hint="eastAsia" w:ascii="仿宋" w:hAnsi="仿宋" w:eastAsia="仿宋" w:cs="仿宋"/>
          <w:b/>
          <w:bCs/>
          <w:color w:val="auto"/>
          <w:kern w:val="0"/>
          <w:sz w:val="24"/>
          <w:szCs w:val="24"/>
          <w:highlight w:val="none"/>
          <w:u w:val="single"/>
          <w:lang w:val="en-US" w:eastAsia="zh-CN"/>
        </w:rPr>
      </w:pPr>
      <w:bookmarkStart w:id="62" w:name="_Toc27139"/>
      <w:bookmarkStart w:id="63" w:name="_Toc5936"/>
      <w:r>
        <w:rPr>
          <w:rFonts w:hint="eastAsia" w:ascii="仿宋" w:hAnsi="仿宋" w:eastAsia="仿宋" w:cs="仿宋"/>
          <w:b/>
          <w:bCs/>
          <w:color w:val="auto"/>
          <w:kern w:val="0"/>
          <w:sz w:val="24"/>
          <w:szCs w:val="24"/>
          <w:highlight w:val="none"/>
        </w:rPr>
        <w:t>第四条 合同价款的计价方式</w:t>
      </w:r>
      <w:r>
        <w:rPr>
          <w:rFonts w:hint="eastAsia" w:ascii="仿宋" w:hAnsi="仿宋" w:eastAsia="仿宋" w:cs="仿宋"/>
          <w:b/>
          <w:bCs/>
          <w:color w:val="auto"/>
          <w:kern w:val="0"/>
          <w:sz w:val="24"/>
          <w:szCs w:val="24"/>
          <w:highlight w:val="none"/>
          <w:lang w:eastAsia="zh-CN"/>
        </w:rPr>
        <w:t>：</w:t>
      </w:r>
      <w:bookmarkEnd w:id="62"/>
      <w:r>
        <w:rPr>
          <w:rFonts w:hint="eastAsia" w:ascii="仿宋" w:hAnsi="仿宋" w:eastAsia="仿宋" w:cs="仿宋"/>
          <w:b/>
          <w:bCs/>
          <w:color w:val="auto"/>
          <w:kern w:val="0"/>
          <w:sz w:val="24"/>
          <w:szCs w:val="24"/>
          <w:highlight w:val="none"/>
          <w:u w:val="single"/>
          <w:lang w:val="en-US" w:eastAsia="zh-CN"/>
        </w:rPr>
        <w:t xml:space="preserve">  </w:t>
      </w:r>
      <w:bookmarkEnd w:id="63"/>
      <w:r>
        <w:rPr>
          <w:rFonts w:hint="eastAsia" w:ascii="仿宋" w:hAnsi="仿宋" w:eastAsia="仿宋" w:cs="仿宋"/>
          <w:b/>
          <w:bCs/>
          <w:color w:val="auto"/>
          <w:kern w:val="0"/>
          <w:sz w:val="24"/>
          <w:szCs w:val="24"/>
          <w:highlight w:val="none"/>
          <w:u w:val="single"/>
          <w:lang w:val="en-US" w:eastAsia="zh-CN"/>
        </w:rPr>
        <w:t xml:space="preserve">       </w:t>
      </w:r>
    </w:p>
    <w:p>
      <w:pPr>
        <w:spacing w:line="440" w:lineRule="exact"/>
        <w:ind w:firstLine="472" w:firstLineChars="196"/>
        <w:outlineLvl w:val="1"/>
        <w:rPr>
          <w:rFonts w:hint="eastAsia" w:ascii="仿宋" w:hAnsi="仿宋" w:eastAsia="仿宋" w:cs="仿宋"/>
          <w:color w:val="auto"/>
          <w:sz w:val="24"/>
          <w:szCs w:val="24"/>
          <w:highlight w:val="none"/>
          <w:u w:val="single"/>
          <w:lang w:val="en-US" w:eastAsia="zh-CN"/>
        </w:rPr>
      </w:pPr>
      <w:bookmarkStart w:id="64" w:name="_Toc10684"/>
      <w:bookmarkStart w:id="65" w:name="_Toc13809"/>
      <w:r>
        <w:rPr>
          <w:rFonts w:hint="eastAsia" w:ascii="仿宋" w:hAnsi="仿宋" w:eastAsia="仿宋" w:cs="仿宋"/>
          <w:b/>
          <w:bCs/>
          <w:color w:val="auto"/>
          <w:kern w:val="0"/>
          <w:sz w:val="24"/>
          <w:szCs w:val="24"/>
          <w:highlight w:val="none"/>
        </w:rPr>
        <w:t>第五条 合同价款的支付</w:t>
      </w:r>
      <w:bookmarkEnd w:id="64"/>
      <w:r>
        <w:rPr>
          <w:rFonts w:hint="eastAsia" w:ascii="仿宋" w:hAnsi="仿宋" w:eastAsia="仿宋" w:cs="仿宋"/>
          <w:b/>
          <w:bCs/>
          <w:color w:val="auto"/>
          <w:kern w:val="0"/>
          <w:sz w:val="24"/>
          <w:szCs w:val="24"/>
          <w:highlight w:val="none"/>
          <w:lang w:eastAsia="zh-CN"/>
        </w:rPr>
        <w:t>：</w:t>
      </w:r>
      <w:bookmarkEnd w:id="65"/>
      <w:r>
        <w:rPr>
          <w:rFonts w:hint="eastAsia" w:ascii="仿宋" w:hAnsi="仿宋" w:eastAsia="仿宋" w:cs="仿宋"/>
          <w:i w:val="0"/>
          <w:iCs w:val="0"/>
          <w:color w:val="auto"/>
          <w:sz w:val="24"/>
          <w:szCs w:val="24"/>
          <w:highlight w:val="none"/>
          <w:u w:val="single"/>
        </w:rPr>
        <w:t xml:space="preserve">             </w:t>
      </w:r>
    </w:p>
    <w:p>
      <w:pPr>
        <w:spacing w:line="440" w:lineRule="exact"/>
        <w:ind w:firstLine="472" w:firstLineChars="196"/>
        <w:outlineLvl w:val="1"/>
        <w:rPr>
          <w:rFonts w:hint="eastAsia" w:ascii="仿宋" w:hAnsi="仿宋" w:eastAsia="仿宋" w:cs="仿宋"/>
          <w:color w:val="auto"/>
          <w:highlight w:val="none"/>
        </w:rPr>
      </w:pPr>
      <w:bookmarkStart w:id="66" w:name="_Toc4279"/>
      <w:bookmarkStart w:id="67" w:name="_Toc12970"/>
      <w:r>
        <w:rPr>
          <w:rFonts w:hint="eastAsia" w:ascii="仿宋" w:hAnsi="仿宋" w:eastAsia="仿宋" w:cs="仿宋"/>
          <w:b/>
          <w:bCs/>
          <w:color w:val="auto"/>
          <w:kern w:val="0"/>
          <w:sz w:val="24"/>
          <w:szCs w:val="24"/>
          <w:highlight w:val="none"/>
        </w:rPr>
        <w:t>第</w:t>
      </w:r>
      <w:r>
        <w:rPr>
          <w:rFonts w:hint="eastAsia" w:ascii="仿宋" w:hAnsi="仿宋" w:eastAsia="仿宋" w:cs="仿宋"/>
          <w:b/>
          <w:bCs/>
          <w:color w:val="auto"/>
          <w:kern w:val="0"/>
          <w:sz w:val="24"/>
          <w:szCs w:val="24"/>
          <w:highlight w:val="none"/>
          <w:lang w:eastAsia="zh-CN"/>
        </w:rPr>
        <w:t>六</w:t>
      </w:r>
      <w:r>
        <w:rPr>
          <w:rFonts w:hint="eastAsia" w:ascii="仿宋" w:hAnsi="仿宋" w:eastAsia="仿宋" w:cs="仿宋"/>
          <w:b/>
          <w:bCs/>
          <w:color w:val="auto"/>
          <w:kern w:val="0"/>
          <w:sz w:val="24"/>
          <w:szCs w:val="24"/>
          <w:highlight w:val="none"/>
        </w:rPr>
        <w:t xml:space="preserve">条 </w:t>
      </w:r>
      <w:r>
        <w:rPr>
          <w:rFonts w:hint="eastAsia" w:ascii="仿宋" w:hAnsi="仿宋" w:eastAsia="仿宋" w:cs="仿宋"/>
          <w:b/>
          <w:bCs/>
          <w:color w:val="auto"/>
          <w:kern w:val="0"/>
          <w:sz w:val="24"/>
          <w:szCs w:val="24"/>
          <w:highlight w:val="none"/>
          <w:lang w:eastAsia="zh-CN"/>
        </w:rPr>
        <w:t>安全管理</w:t>
      </w:r>
      <w:bookmarkEnd w:id="66"/>
      <w:bookmarkEnd w:id="67"/>
    </w:p>
    <w:p>
      <w:pPr>
        <w:spacing w:line="4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6.1 </w:t>
      </w:r>
      <w:r>
        <w:rPr>
          <w:rFonts w:hint="eastAsia" w:ascii="仿宋" w:hAnsi="仿宋" w:eastAsia="仿宋" w:cs="仿宋"/>
          <w:color w:val="auto"/>
          <w:sz w:val="24"/>
          <w:szCs w:val="24"/>
          <w:highlight w:val="none"/>
        </w:rPr>
        <w:t>乙方应保证其在施工中符合国家《安全生产法》及与安全相关的法律法规。</w:t>
      </w:r>
      <w:r>
        <w:rPr>
          <w:rFonts w:hint="eastAsia" w:ascii="仿宋" w:hAnsi="仿宋" w:eastAsia="仿宋" w:cs="仿宋"/>
          <w:color w:val="auto"/>
          <w:kern w:val="0"/>
          <w:sz w:val="24"/>
          <w:szCs w:val="24"/>
          <w:highlight w:val="none"/>
        </w:rPr>
        <w:t xml:space="preserve"> </w:t>
      </w:r>
    </w:p>
    <w:p>
      <w:pPr>
        <w:spacing w:line="440" w:lineRule="exact"/>
        <w:ind w:firstLine="472" w:firstLineChars="196"/>
        <w:outlineLvl w:val="1"/>
        <w:rPr>
          <w:rFonts w:hint="eastAsia" w:ascii="仿宋" w:hAnsi="仿宋" w:eastAsia="仿宋" w:cs="仿宋"/>
          <w:b/>
          <w:bCs/>
          <w:color w:val="auto"/>
          <w:kern w:val="0"/>
          <w:sz w:val="24"/>
          <w:szCs w:val="24"/>
          <w:highlight w:val="none"/>
        </w:rPr>
      </w:pPr>
      <w:bookmarkStart w:id="68" w:name="_Toc12581"/>
      <w:bookmarkStart w:id="69" w:name="_Toc17754"/>
      <w:r>
        <w:rPr>
          <w:rFonts w:hint="eastAsia" w:ascii="仿宋" w:hAnsi="仿宋" w:eastAsia="仿宋" w:cs="仿宋"/>
          <w:b/>
          <w:bCs/>
          <w:color w:val="auto"/>
          <w:kern w:val="0"/>
          <w:sz w:val="24"/>
          <w:szCs w:val="24"/>
          <w:highlight w:val="none"/>
        </w:rPr>
        <w:t>第七条 工程质量管理</w:t>
      </w:r>
      <w:bookmarkEnd w:id="68"/>
      <w:bookmarkEnd w:id="69"/>
    </w:p>
    <w:p>
      <w:pPr>
        <w:spacing w:line="4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7.1 工程质量必须按国家颁布的施工验收规范验收合格，符合国家标准和设计文件要求，并达到合同约定的质量目标和标准。如设计文件、合同约定和国家施工验收规范、标准之间有差异或不一致，以质量要求较高者为施工依据和验收标准。</w:t>
      </w:r>
    </w:p>
    <w:p>
      <w:pPr>
        <w:spacing w:line="4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7.2 整体工程或分项工程质量按施工验收规范验收不合格的，合同价款不予支付，并由乙方承担相应损失。工程质量按施工验收规范验收合格，但达不到合同约定的质量目标和标准的，对不符合要求的分项工程价款扣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kern w:val="0"/>
          <w:sz w:val="24"/>
          <w:szCs w:val="24"/>
          <w:highlight w:val="none"/>
        </w:rPr>
        <w:t>%。</w:t>
      </w:r>
    </w:p>
    <w:p>
      <w:pPr>
        <w:spacing w:line="440" w:lineRule="exact"/>
        <w:ind w:firstLine="472" w:firstLineChars="196"/>
        <w:outlineLvl w:val="1"/>
        <w:rPr>
          <w:rFonts w:hint="eastAsia" w:ascii="仿宋" w:hAnsi="仿宋" w:eastAsia="仿宋" w:cs="仿宋"/>
          <w:b/>
          <w:bCs/>
          <w:color w:val="auto"/>
          <w:kern w:val="0"/>
          <w:sz w:val="24"/>
          <w:szCs w:val="24"/>
          <w:highlight w:val="none"/>
        </w:rPr>
      </w:pPr>
      <w:bookmarkStart w:id="70" w:name="_Toc30541"/>
      <w:bookmarkStart w:id="71" w:name="_Toc14412"/>
      <w:r>
        <w:rPr>
          <w:rFonts w:hint="eastAsia" w:ascii="仿宋" w:hAnsi="仿宋" w:eastAsia="仿宋" w:cs="仿宋"/>
          <w:b/>
          <w:bCs/>
          <w:color w:val="auto"/>
          <w:kern w:val="0"/>
          <w:sz w:val="24"/>
          <w:szCs w:val="24"/>
          <w:highlight w:val="none"/>
        </w:rPr>
        <w:t>第八条 工程进度管理</w:t>
      </w:r>
      <w:bookmarkEnd w:id="70"/>
      <w:bookmarkEnd w:id="71"/>
    </w:p>
    <w:p>
      <w:pPr>
        <w:spacing w:line="4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8.1 经甲方确认的以下原因，工期相应顺延：</w:t>
      </w:r>
    </w:p>
    <w:p>
      <w:pPr>
        <w:spacing w:line="4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（1）因自然灾害或非乙方责任造成的爆炸、火灾等不可抗力；</w:t>
      </w:r>
    </w:p>
    <w:p>
      <w:pPr>
        <w:spacing w:line="4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（2）因甲方原因致使施工不能正常进行时，工期顺延；</w:t>
      </w:r>
    </w:p>
    <w:p>
      <w:pPr>
        <w:spacing w:line="440" w:lineRule="exact"/>
        <w:ind w:firstLine="472" w:firstLineChars="196"/>
        <w:outlineLvl w:val="1"/>
        <w:rPr>
          <w:rFonts w:hint="eastAsia" w:ascii="仿宋" w:hAnsi="仿宋" w:eastAsia="仿宋" w:cs="仿宋"/>
          <w:b/>
          <w:bCs/>
          <w:color w:val="auto"/>
          <w:kern w:val="0"/>
          <w:sz w:val="24"/>
          <w:szCs w:val="24"/>
          <w:highlight w:val="none"/>
        </w:rPr>
      </w:pPr>
      <w:bookmarkStart w:id="72" w:name="_Toc3101"/>
      <w:bookmarkStart w:id="73" w:name="_Toc14701"/>
      <w:r>
        <w:rPr>
          <w:rFonts w:hint="eastAsia" w:ascii="仿宋" w:hAnsi="仿宋" w:eastAsia="仿宋" w:cs="仿宋"/>
          <w:b/>
          <w:bCs/>
          <w:color w:val="auto"/>
          <w:kern w:val="0"/>
          <w:sz w:val="24"/>
          <w:szCs w:val="24"/>
          <w:highlight w:val="none"/>
        </w:rPr>
        <w:t>第九条 材料机具管理</w:t>
      </w:r>
      <w:bookmarkEnd w:id="72"/>
      <w:bookmarkEnd w:id="73"/>
    </w:p>
    <w:p>
      <w:pPr>
        <w:spacing w:line="4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9.1 乙方自备的材料、机械、工具为： </w:t>
      </w:r>
      <w:r>
        <w:rPr>
          <w:rFonts w:hint="eastAsia" w:ascii="仿宋" w:hAnsi="仿宋" w:eastAsia="仿宋" w:cs="仿宋"/>
          <w:color w:val="auto"/>
          <w:sz w:val="24"/>
          <w:szCs w:val="24"/>
          <w:highlight w:val="none"/>
          <w:u w:val="single"/>
        </w:rPr>
        <w:t xml:space="preserve"> 所有完成本工程所需的材料和设备  </w:t>
      </w:r>
      <w:r>
        <w:rPr>
          <w:rFonts w:hint="eastAsia" w:ascii="仿宋" w:hAnsi="仿宋" w:eastAsia="仿宋" w:cs="仿宋"/>
          <w:color w:val="auto"/>
          <w:sz w:val="24"/>
          <w:szCs w:val="24"/>
          <w:highlight w:val="none"/>
        </w:rPr>
        <w:t>。</w:t>
      </w:r>
    </w:p>
    <w:p>
      <w:pPr>
        <w:spacing w:line="440" w:lineRule="exact"/>
        <w:ind w:firstLine="472" w:firstLineChars="196"/>
        <w:outlineLvl w:val="1"/>
        <w:rPr>
          <w:rFonts w:hint="eastAsia" w:ascii="仿宋" w:hAnsi="仿宋" w:eastAsia="仿宋" w:cs="仿宋"/>
          <w:b/>
          <w:bCs/>
          <w:color w:val="auto"/>
          <w:kern w:val="0"/>
          <w:sz w:val="24"/>
          <w:szCs w:val="24"/>
          <w:highlight w:val="none"/>
        </w:rPr>
      </w:pPr>
      <w:bookmarkStart w:id="74" w:name="_Toc21410"/>
      <w:bookmarkStart w:id="75" w:name="_Toc17016"/>
      <w:r>
        <w:rPr>
          <w:rFonts w:hint="eastAsia" w:ascii="仿宋" w:hAnsi="仿宋" w:eastAsia="仿宋" w:cs="仿宋"/>
          <w:b/>
          <w:bCs/>
          <w:color w:val="auto"/>
          <w:kern w:val="0"/>
          <w:sz w:val="24"/>
          <w:szCs w:val="24"/>
          <w:highlight w:val="none"/>
        </w:rPr>
        <w:t>第十条 劳务队伍管理</w:t>
      </w:r>
      <w:bookmarkEnd w:id="74"/>
      <w:bookmarkEnd w:id="75"/>
    </w:p>
    <w:p>
      <w:pPr>
        <w:spacing w:line="4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10.1 乙方安排进驻现场的所有人员，应当符合劳动法律法规规定。 </w:t>
      </w:r>
    </w:p>
    <w:p>
      <w:pPr>
        <w:spacing w:line="4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10.2 乙方进场前，应将其所有现场人员登记造册，办理人员出入证件。</w:t>
      </w:r>
    </w:p>
    <w:p>
      <w:pPr>
        <w:spacing w:line="440" w:lineRule="exact"/>
        <w:ind w:firstLine="472" w:firstLineChars="196"/>
        <w:outlineLvl w:val="1"/>
        <w:rPr>
          <w:rFonts w:hint="eastAsia" w:ascii="仿宋" w:hAnsi="仿宋" w:eastAsia="仿宋" w:cs="仿宋"/>
          <w:b/>
          <w:bCs/>
          <w:color w:val="auto"/>
          <w:kern w:val="0"/>
          <w:sz w:val="24"/>
          <w:szCs w:val="24"/>
          <w:highlight w:val="none"/>
        </w:rPr>
      </w:pPr>
      <w:bookmarkStart w:id="76" w:name="_Toc20863"/>
      <w:bookmarkStart w:id="77" w:name="_Toc6500"/>
      <w:r>
        <w:rPr>
          <w:rFonts w:hint="eastAsia" w:ascii="仿宋" w:hAnsi="仿宋" w:eastAsia="仿宋" w:cs="仿宋"/>
          <w:b/>
          <w:bCs/>
          <w:color w:val="auto"/>
          <w:kern w:val="0"/>
          <w:sz w:val="24"/>
          <w:szCs w:val="24"/>
          <w:highlight w:val="none"/>
        </w:rPr>
        <w:t>第十</w:t>
      </w:r>
      <w:r>
        <w:rPr>
          <w:rFonts w:hint="eastAsia" w:ascii="仿宋" w:hAnsi="仿宋" w:eastAsia="仿宋" w:cs="仿宋"/>
          <w:b/>
          <w:bCs/>
          <w:color w:val="auto"/>
          <w:kern w:val="0"/>
          <w:sz w:val="24"/>
          <w:szCs w:val="24"/>
          <w:highlight w:val="none"/>
          <w:lang w:eastAsia="zh-CN"/>
        </w:rPr>
        <w:t>一</w:t>
      </w:r>
      <w:r>
        <w:rPr>
          <w:rFonts w:hint="eastAsia" w:ascii="仿宋" w:hAnsi="仿宋" w:eastAsia="仿宋" w:cs="仿宋"/>
          <w:b/>
          <w:bCs/>
          <w:color w:val="auto"/>
          <w:kern w:val="0"/>
          <w:sz w:val="24"/>
          <w:szCs w:val="24"/>
          <w:highlight w:val="none"/>
        </w:rPr>
        <w:t>条 工程保修</w:t>
      </w:r>
      <w:bookmarkEnd w:id="76"/>
      <w:bookmarkEnd w:id="77"/>
    </w:p>
    <w:p>
      <w:pPr>
        <w:spacing w:line="440" w:lineRule="exact"/>
        <w:ind w:firstLine="470" w:firstLineChars="196"/>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.1 保修期为</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sz w:val="24"/>
          <w:szCs w:val="21"/>
          <w:highlight w:val="none"/>
          <w:u w:val="single"/>
          <w:lang w:val="en-US" w:eastAsia="zh-CN"/>
        </w:rPr>
        <w:t xml:space="preserve">   </w:t>
      </w:r>
      <w:r>
        <w:rPr>
          <w:rFonts w:hint="eastAsia" w:ascii="仿宋" w:hAnsi="仿宋" w:eastAsia="仿宋" w:cs="仿宋"/>
          <w:color w:val="auto"/>
          <w:kern w:val="0"/>
          <w:sz w:val="24"/>
          <w:szCs w:val="24"/>
          <w:highlight w:val="none"/>
        </w:rPr>
        <w:t>年，</w:t>
      </w:r>
      <w:r>
        <w:rPr>
          <w:rFonts w:hint="eastAsia" w:ascii="仿宋" w:hAnsi="仿宋" w:eastAsia="仿宋" w:cs="仿宋"/>
          <w:color w:val="auto"/>
          <w:sz w:val="24"/>
          <w:szCs w:val="21"/>
          <w:highlight w:val="none"/>
          <w:lang w:eastAsia="zh-CN"/>
        </w:rPr>
        <w:t>防水工程保修期符合国家相关规定，</w:t>
      </w:r>
      <w:r>
        <w:rPr>
          <w:rFonts w:hint="eastAsia" w:ascii="仿宋" w:hAnsi="仿宋" w:eastAsia="仿宋" w:cs="仿宋"/>
          <w:color w:val="auto"/>
          <w:kern w:val="0"/>
          <w:sz w:val="24"/>
          <w:szCs w:val="24"/>
          <w:highlight w:val="none"/>
        </w:rPr>
        <w:t>自乙方工程竣工验收合格之日起算。</w:t>
      </w:r>
    </w:p>
    <w:p>
      <w:pPr>
        <w:spacing w:line="440" w:lineRule="exact"/>
        <w:ind w:firstLine="470" w:firstLineChars="196"/>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.2 保修期内，发生保修问题时，如为紧急事故，乙方应于接到通知后</w:t>
      </w:r>
      <w:r>
        <w:rPr>
          <w:rFonts w:hint="eastAsia" w:ascii="仿宋" w:hAnsi="仿宋" w:eastAsia="仿宋" w:cs="仿宋"/>
          <w:color w:val="auto"/>
          <w:kern w:val="0"/>
          <w:sz w:val="24"/>
          <w:szCs w:val="24"/>
          <w:highlight w:val="none"/>
          <w:u w:val="single"/>
        </w:rPr>
        <w:t xml:space="preserve"> 4 </w:t>
      </w:r>
      <w:r>
        <w:rPr>
          <w:rFonts w:hint="eastAsia" w:ascii="仿宋" w:hAnsi="仿宋" w:eastAsia="仿宋" w:cs="仿宋"/>
          <w:color w:val="auto"/>
          <w:kern w:val="0"/>
          <w:sz w:val="24"/>
          <w:szCs w:val="24"/>
          <w:highlight w:val="none"/>
        </w:rPr>
        <w:t>小时内到达现场抢修；一般问题，乙方应于8小时内到达现场维修。否则，甲方可自行或委托第三方实施维修，并由乙方承担实际发生的费用，但该保修事故非因乙方责任引发的除外。保修期内，乙方联系方式等发生变化后，应及时书面通知甲方，否则，甲方发出通知之日即视为通知到达之日。</w:t>
      </w:r>
      <w:r>
        <w:rPr>
          <w:rFonts w:hint="eastAsia" w:ascii="仿宋" w:hAnsi="仿宋" w:eastAsia="仿宋" w:cs="仿宋"/>
          <w:color w:val="auto"/>
          <w:kern w:val="0"/>
          <w:sz w:val="24"/>
          <w:szCs w:val="24"/>
          <w:highlight w:val="none"/>
          <w:lang w:eastAsia="zh-CN"/>
        </w:rPr>
        <w:t>供应商提供书面保修承诺书。</w:t>
      </w:r>
    </w:p>
    <w:p>
      <w:pPr>
        <w:spacing w:line="440" w:lineRule="exact"/>
        <w:ind w:firstLine="470" w:firstLineChars="196"/>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11.3保修期满后，提供终身维修，且只收取成本费。</w:t>
      </w:r>
    </w:p>
    <w:p>
      <w:pPr>
        <w:spacing w:line="440" w:lineRule="exact"/>
        <w:ind w:firstLine="472" w:firstLineChars="196"/>
        <w:outlineLvl w:val="1"/>
        <w:rPr>
          <w:rFonts w:hint="eastAsia" w:ascii="仿宋" w:hAnsi="仿宋" w:eastAsia="仿宋" w:cs="仿宋"/>
          <w:b/>
          <w:bCs/>
          <w:color w:val="auto"/>
          <w:sz w:val="24"/>
          <w:szCs w:val="24"/>
          <w:highlight w:val="none"/>
        </w:rPr>
      </w:pPr>
      <w:bookmarkStart w:id="78" w:name="_Toc30624"/>
      <w:bookmarkStart w:id="79" w:name="_Toc10402"/>
      <w:r>
        <w:rPr>
          <w:rFonts w:hint="eastAsia" w:ascii="仿宋" w:hAnsi="仿宋" w:eastAsia="仿宋" w:cs="仿宋"/>
          <w:b/>
          <w:bCs/>
          <w:color w:val="auto"/>
          <w:kern w:val="0"/>
          <w:sz w:val="24"/>
          <w:szCs w:val="24"/>
          <w:highlight w:val="none"/>
        </w:rPr>
        <w:t>第十</w:t>
      </w:r>
      <w:r>
        <w:rPr>
          <w:rFonts w:hint="eastAsia" w:ascii="仿宋" w:hAnsi="仿宋" w:eastAsia="仿宋" w:cs="仿宋"/>
          <w:b/>
          <w:bCs/>
          <w:color w:val="auto"/>
          <w:kern w:val="0"/>
          <w:sz w:val="24"/>
          <w:szCs w:val="24"/>
          <w:highlight w:val="none"/>
          <w:lang w:eastAsia="zh-CN"/>
        </w:rPr>
        <w:t>二</w:t>
      </w:r>
      <w:r>
        <w:rPr>
          <w:rFonts w:hint="eastAsia" w:ascii="仿宋" w:hAnsi="仿宋" w:eastAsia="仿宋" w:cs="仿宋"/>
          <w:b/>
          <w:bCs/>
          <w:color w:val="auto"/>
          <w:kern w:val="0"/>
          <w:sz w:val="24"/>
          <w:szCs w:val="24"/>
          <w:highlight w:val="none"/>
        </w:rPr>
        <w:t>条 违约责任</w:t>
      </w:r>
      <w:r>
        <w:rPr>
          <w:rFonts w:hint="eastAsia" w:ascii="仿宋" w:hAnsi="仿宋" w:eastAsia="仿宋" w:cs="仿宋"/>
          <w:b/>
          <w:bCs/>
          <w:color w:val="auto"/>
          <w:sz w:val="24"/>
          <w:szCs w:val="24"/>
          <w:highlight w:val="none"/>
        </w:rPr>
        <w:t>、合同的解除</w:t>
      </w:r>
      <w:bookmarkEnd w:id="78"/>
      <w:bookmarkEnd w:id="79"/>
    </w:p>
    <w:p>
      <w:pPr>
        <w:spacing w:line="440" w:lineRule="exact"/>
        <w:ind w:firstLine="470" w:firstLineChars="196"/>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.1 甲方不能按照本合同约定时间支付乙方工程款，应承担应付未付工程款同期人民银行贷款基准利率利息损失。</w:t>
      </w:r>
    </w:p>
    <w:p>
      <w:pPr>
        <w:spacing w:line="4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.2 乙方承包的本工程项目，不得再行分包或转包，否则甲方有权解除合同，并由乙方承担违约责任。</w:t>
      </w:r>
    </w:p>
    <w:p>
      <w:pPr>
        <w:pStyle w:val="10"/>
        <w:spacing w:line="440" w:lineRule="exact"/>
        <w:ind w:firstLine="472" w:firstLineChars="196"/>
        <w:outlineLvl w:val="1"/>
        <w:rPr>
          <w:rFonts w:hint="eastAsia" w:ascii="仿宋" w:hAnsi="仿宋" w:eastAsia="仿宋" w:cs="仿宋"/>
          <w:b/>
          <w:bCs/>
          <w:color w:val="auto"/>
          <w:kern w:val="0"/>
          <w:sz w:val="24"/>
          <w:szCs w:val="24"/>
          <w:highlight w:val="none"/>
        </w:rPr>
      </w:pPr>
      <w:bookmarkStart w:id="80" w:name="_Toc30988"/>
      <w:bookmarkStart w:id="81" w:name="_Toc22155"/>
      <w:r>
        <w:rPr>
          <w:rFonts w:hint="eastAsia" w:ascii="仿宋" w:hAnsi="仿宋" w:eastAsia="仿宋" w:cs="仿宋"/>
          <w:b/>
          <w:bCs/>
          <w:color w:val="auto"/>
          <w:kern w:val="0"/>
          <w:sz w:val="24"/>
          <w:szCs w:val="24"/>
          <w:highlight w:val="none"/>
        </w:rPr>
        <w:t>第十</w:t>
      </w:r>
      <w:r>
        <w:rPr>
          <w:rFonts w:hint="eastAsia" w:ascii="仿宋" w:hAnsi="仿宋" w:eastAsia="仿宋" w:cs="仿宋"/>
          <w:b/>
          <w:bCs/>
          <w:color w:val="auto"/>
          <w:kern w:val="0"/>
          <w:sz w:val="24"/>
          <w:szCs w:val="24"/>
          <w:highlight w:val="none"/>
          <w:lang w:eastAsia="zh-CN"/>
        </w:rPr>
        <w:t>三</w:t>
      </w:r>
      <w:r>
        <w:rPr>
          <w:rFonts w:hint="eastAsia" w:ascii="仿宋" w:hAnsi="仿宋" w:eastAsia="仿宋" w:cs="仿宋"/>
          <w:b/>
          <w:bCs/>
          <w:color w:val="auto"/>
          <w:kern w:val="0"/>
          <w:sz w:val="24"/>
          <w:szCs w:val="24"/>
          <w:highlight w:val="none"/>
        </w:rPr>
        <w:t>条 合同授权</w:t>
      </w:r>
      <w:bookmarkEnd w:id="80"/>
      <w:bookmarkEnd w:id="81"/>
    </w:p>
    <w:p>
      <w:pPr>
        <w:spacing w:line="44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.1 乙方授权项目经理</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（身份证号码</w:t>
      </w:r>
      <w:r>
        <w:rPr>
          <w:rFonts w:hint="eastAsia" w:ascii="仿宋" w:hAnsi="仿宋" w:eastAsia="仿宋" w:cs="仿宋"/>
          <w:color w:val="auto"/>
          <w:sz w:val="24"/>
          <w:szCs w:val="24"/>
          <w:highlight w:val="none"/>
          <w:u w:val="single"/>
        </w:rPr>
        <w:t xml:space="preserve">                        </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rPr>
        <w:t>行使以下职责权限：</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u w:val="single"/>
        </w:rPr>
        <w:t>负责处理合同履行过程中一切事宜，包括但不限于签署发料单，签收甲方发出的各类通知，确认结算金额，变更合同条款，处理索赔事宜等</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.2 未取得甲方书面所签署的任何文件、协议，以及获得授权的人员超越书面授</w:t>
      </w:r>
      <w:r>
        <w:rPr>
          <w:rFonts w:hint="eastAsia" w:ascii="仿宋" w:hAnsi="仿宋" w:eastAsia="仿宋" w:cs="仿宋"/>
          <w:color w:val="auto"/>
          <w:sz w:val="24"/>
          <w:szCs w:val="24"/>
          <w:highlight w:val="none"/>
        </w:rPr>
        <w:t>权范围所签署的任何文件、协议，一概无效，且甲方对此不承担任何责任。</w:t>
      </w:r>
    </w:p>
    <w:p>
      <w:pPr>
        <w:pStyle w:val="10"/>
        <w:spacing w:line="440" w:lineRule="exact"/>
        <w:ind w:firstLine="472" w:firstLineChars="196"/>
        <w:outlineLvl w:val="1"/>
        <w:rPr>
          <w:rFonts w:hint="eastAsia" w:ascii="仿宋" w:hAnsi="仿宋" w:eastAsia="仿宋" w:cs="仿宋"/>
          <w:b/>
          <w:bCs/>
          <w:color w:val="auto"/>
          <w:kern w:val="0"/>
          <w:sz w:val="24"/>
          <w:szCs w:val="24"/>
          <w:highlight w:val="none"/>
          <w:lang w:val="en-US" w:eastAsia="zh-CN"/>
        </w:rPr>
      </w:pPr>
      <w:bookmarkStart w:id="82" w:name="_Toc9488"/>
      <w:bookmarkStart w:id="83" w:name="_Toc28243"/>
      <w:r>
        <w:rPr>
          <w:rFonts w:hint="eastAsia" w:ascii="仿宋" w:hAnsi="仿宋" w:eastAsia="仿宋" w:cs="仿宋"/>
          <w:b/>
          <w:bCs/>
          <w:color w:val="auto"/>
          <w:kern w:val="0"/>
          <w:sz w:val="24"/>
          <w:szCs w:val="24"/>
          <w:highlight w:val="none"/>
          <w:lang w:val="en-US" w:eastAsia="zh-CN"/>
        </w:rPr>
        <w:t>第十四条 送达</w:t>
      </w:r>
      <w:bookmarkEnd w:id="82"/>
      <w:bookmarkEnd w:id="83"/>
    </w:p>
    <w:p>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.1 乙方可按本合同第十五条约定，向有权限的甲方人员当面送达，由其签收。</w:t>
      </w:r>
    </w:p>
    <w:p>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.2 甲方可按以下方式向乙方送达：</w:t>
      </w:r>
    </w:p>
    <w:p>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（1）按本合同第十五条约定，向有权限的乙方人员当面送达，或以电话通知方式向其送达，甲方保留的语音通话记录、短信等可作为送达凭据。</w:t>
      </w:r>
    </w:p>
    <w:p>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（2）甲方亦可按以下地址邮寄送达：</w:t>
      </w:r>
    </w:p>
    <w:p>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    编：</w:t>
      </w:r>
      <w:r>
        <w:rPr>
          <w:rFonts w:hint="eastAsia" w:ascii="仿宋" w:hAnsi="仿宋" w:eastAsia="仿宋" w:cs="仿宋"/>
          <w:color w:val="auto"/>
          <w:sz w:val="24"/>
          <w:szCs w:val="24"/>
          <w:highlight w:val="none"/>
          <w:u w:val="single"/>
        </w:rPr>
        <w:t xml:space="preserve">                                     </w:t>
      </w:r>
    </w:p>
    <w:p>
      <w:pPr>
        <w:pStyle w:val="10"/>
        <w:spacing w:line="440" w:lineRule="exact"/>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收 件 人：</w:t>
      </w:r>
      <w:r>
        <w:rPr>
          <w:rFonts w:hint="eastAsia" w:ascii="仿宋" w:hAnsi="仿宋" w:eastAsia="仿宋" w:cs="仿宋"/>
          <w:color w:val="auto"/>
          <w:sz w:val="24"/>
          <w:szCs w:val="24"/>
          <w:highlight w:val="none"/>
          <w:u w:val="single"/>
        </w:rPr>
        <w:t xml:space="preserve">                                     </w:t>
      </w:r>
    </w:p>
    <w:p>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收件人电话：</w:t>
      </w:r>
      <w:r>
        <w:rPr>
          <w:rFonts w:hint="eastAsia" w:ascii="仿宋" w:hAnsi="仿宋" w:eastAsia="仿宋" w:cs="仿宋"/>
          <w:color w:val="auto"/>
          <w:sz w:val="24"/>
          <w:szCs w:val="24"/>
          <w:highlight w:val="none"/>
          <w:u w:val="single"/>
        </w:rPr>
        <w:t xml:space="preserve">                                   </w:t>
      </w:r>
    </w:p>
    <w:p>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 xml:space="preserve">.3 一方送达方式如发生变更，应及时书面通知对方，否则责任自负。  </w:t>
      </w:r>
    </w:p>
    <w:p>
      <w:pPr>
        <w:pStyle w:val="10"/>
        <w:spacing w:line="440" w:lineRule="exact"/>
        <w:ind w:firstLine="472" w:firstLineChars="196"/>
        <w:outlineLvl w:val="1"/>
        <w:rPr>
          <w:rFonts w:hint="eastAsia" w:ascii="仿宋" w:hAnsi="仿宋" w:eastAsia="仿宋" w:cs="仿宋"/>
          <w:b/>
          <w:bCs/>
          <w:color w:val="auto"/>
          <w:kern w:val="0"/>
          <w:sz w:val="24"/>
          <w:szCs w:val="24"/>
          <w:highlight w:val="none"/>
        </w:rPr>
      </w:pPr>
      <w:bookmarkStart w:id="84" w:name="_Toc30747"/>
      <w:bookmarkStart w:id="85" w:name="_Toc6688"/>
      <w:r>
        <w:rPr>
          <w:rFonts w:hint="eastAsia" w:ascii="仿宋" w:hAnsi="仿宋" w:eastAsia="仿宋" w:cs="仿宋"/>
          <w:b/>
          <w:bCs/>
          <w:color w:val="auto"/>
          <w:kern w:val="0"/>
          <w:sz w:val="24"/>
          <w:szCs w:val="24"/>
          <w:highlight w:val="none"/>
        </w:rPr>
        <w:t>第十</w:t>
      </w:r>
      <w:r>
        <w:rPr>
          <w:rFonts w:hint="eastAsia" w:ascii="仿宋" w:hAnsi="仿宋" w:eastAsia="仿宋" w:cs="仿宋"/>
          <w:b/>
          <w:bCs/>
          <w:color w:val="auto"/>
          <w:kern w:val="0"/>
          <w:sz w:val="24"/>
          <w:szCs w:val="24"/>
          <w:highlight w:val="none"/>
          <w:lang w:eastAsia="zh-CN"/>
        </w:rPr>
        <w:t>五</w:t>
      </w:r>
      <w:r>
        <w:rPr>
          <w:rFonts w:hint="eastAsia" w:ascii="仿宋" w:hAnsi="仿宋" w:eastAsia="仿宋" w:cs="仿宋"/>
          <w:b/>
          <w:bCs/>
          <w:color w:val="auto"/>
          <w:kern w:val="0"/>
          <w:sz w:val="24"/>
          <w:szCs w:val="24"/>
          <w:highlight w:val="none"/>
        </w:rPr>
        <w:t>条 争议解决</w:t>
      </w:r>
      <w:bookmarkEnd w:id="84"/>
      <w:bookmarkEnd w:id="85"/>
    </w:p>
    <w:p>
      <w:pPr>
        <w:pStyle w:val="10"/>
        <w:spacing w:line="4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本合同在履行过程中发生的争议，如双方当事人协商不成，双方约定采用下列第</w:t>
      </w:r>
    </w:p>
    <w:p>
      <w:pPr>
        <w:pStyle w:val="10"/>
        <w:spacing w:line="440" w:lineRule="exact"/>
        <w:ind w:firstLine="470" w:firstLineChars="196"/>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种方式解决争议：</w:t>
      </w:r>
    </w:p>
    <w:p>
      <w:pPr>
        <w:widowControl/>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（1）向</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申请仲裁；</w:t>
      </w:r>
    </w:p>
    <w:p>
      <w:pPr>
        <w:widowControl/>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（2）向</w:t>
      </w:r>
      <w:r>
        <w:rPr>
          <w:rFonts w:hint="eastAsia" w:ascii="仿宋" w:hAnsi="仿宋" w:eastAsia="仿宋" w:cs="仿宋"/>
          <w:color w:val="auto"/>
          <w:kern w:val="0"/>
          <w:sz w:val="24"/>
          <w:szCs w:val="24"/>
          <w:highlight w:val="none"/>
        </w:rPr>
        <w:t>甲方法人住所地</w:t>
      </w:r>
      <w:r>
        <w:rPr>
          <w:rFonts w:hint="eastAsia" w:ascii="仿宋" w:hAnsi="仿宋" w:eastAsia="仿宋" w:cs="仿宋"/>
          <w:color w:val="auto"/>
          <w:sz w:val="24"/>
          <w:szCs w:val="24"/>
          <w:highlight w:val="none"/>
        </w:rPr>
        <w:t>人民法院起诉。</w:t>
      </w:r>
    </w:p>
    <w:p>
      <w:pPr>
        <w:pStyle w:val="10"/>
        <w:spacing w:line="440" w:lineRule="exact"/>
        <w:ind w:firstLine="472" w:firstLineChars="196"/>
        <w:outlineLvl w:val="1"/>
        <w:rPr>
          <w:rFonts w:hint="eastAsia" w:ascii="仿宋" w:hAnsi="仿宋" w:eastAsia="仿宋" w:cs="仿宋"/>
          <w:b/>
          <w:bCs/>
          <w:color w:val="auto"/>
          <w:kern w:val="0"/>
          <w:sz w:val="24"/>
          <w:szCs w:val="24"/>
          <w:highlight w:val="none"/>
        </w:rPr>
      </w:pPr>
      <w:bookmarkStart w:id="86" w:name="_Toc1621"/>
      <w:bookmarkStart w:id="87" w:name="_Toc29125"/>
      <w:r>
        <w:rPr>
          <w:rFonts w:hint="eastAsia" w:ascii="仿宋" w:hAnsi="仿宋" w:eastAsia="仿宋" w:cs="仿宋"/>
          <w:b/>
          <w:bCs/>
          <w:color w:val="auto"/>
          <w:kern w:val="0"/>
          <w:sz w:val="24"/>
          <w:szCs w:val="24"/>
          <w:highlight w:val="none"/>
        </w:rPr>
        <w:t>第十</w:t>
      </w:r>
      <w:r>
        <w:rPr>
          <w:rFonts w:hint="eastAsia" w:ascii="仿宋" w:hAnsi="仿宋" w:eastAsia="仿宋" w:cs="仿宋"/>
          <w:b/>
          <w:bCs/>
          <w:color w:val="auto"/>
          <w:kern w:val="0"/>
          <w:sz w:val="24"/>
          <w:szCs w:val="24"/>
          <w:highlight w:val="none"/>
          <w:lang w:eastAsia="zh-CN"/>
        </w:rPr>
        <w:t>六</w:t>
      </w:r>
      <w:r>
        <w:rPr>
          <w:rFonts w:hint="eastAsia" w:ascii="仿宋" w:hAnsi="仿宋" w:eastAsia="仿宋" w:cs="仿宋"/>
          <w:b/>
          <w:bCs/>
          <w:color w:val="auto"/>
          <w:kern w:val="0"/>
          <w:sz w:val="24"/>
          <w:szCs w:val="24"/>
          <w:highlight w:val="none"/>
        </w:rPr>
        <w:t>条 合同变更</w:t>
      </w:r>
      <w:bookmarkEnd w:id="86"/>
      <w:bookmarkEnd w:id="87"/>
    </w:p>
    <w:p>
      <w:pPr>
        <w:pStyle w:val="10"/>
        <w:spacing w:line="4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如需变更本合同条款，应签订书面协议，并加盖双方印章，方才有效。本合同中除填写空格部分外，手写修改之处必须加盖双方印章方才有效。</w:t>
      </w:r>
    </w:p>
    <w:p>
      <w:pPr>
        <w:pStyle w:val="10"/>
        <w:spacing w:line="440" w:lineRule="exact"/>
        <w:ind w:firstLine="472" w:firstLineChars="196"/>
        <w:outlineLvl w:val="1"/>
        <w:rPr>
          <w:rFonts w:hint="eastAsia" w:ascii="仿宋" w:hAnsi="仿宋" w:eastAsia="仿宋" w:cs="仿宋"/>
          <w:b/>
          <w:bCs/>
          <w:color w:val="auto"/>
          <w:kern w:val="0"/>
          <w:sz w:val="24"/>
          <w:szCs w:val="24"/>
          <w:highlight w:val="none"/>
        </w:rPr>
      </w:pPr>
      <w:bookmarkStart w:id="88" w:name="_Toc24482"/>
      <w:bookmarkStart w:id="89" w:name="_Toc31815"/>
      <w:r>
        <w:rPr>
          <w:rFonts w:hint="eastAsia" w:ascii="仿宋" w:hAnsi="仿宋" w:eastAsia="仿宋" w:cs="仿宋"/>
          <w:b/>
          <w:bCs/>
          <w:color w:val="auto"/>
          <w:kern w:val="0"/>
          <w:sz w:val="24"/>
          <w:szCs w:val="24"/>
          <w:highlight w:val="none"/>
        </w:rPr>
        <w:t>第十</w:t>
      </w:r>
      <w:r>
        <w:rPr>
          <w:rFonts w:hint="eastAsia" w:ascii="仿宋" w:hAnsi="仿宋" w:eastAsia="仿宋" w:cs="仿宋"/>
          <w:b/>
          <w:bCs/>
          <w:color w:val="auto"/>
          <w:kern w:val="0"/>
          <w:sz w:val="24"/>
          <w:szCs w:val="24"/>
          <w:highlight w:val="none"/>
          <w:lang w:eastAsia="zh-CN"/>
        </w:rPr>
        <w:t>七</w:t>
      </w:r>
      <w:r>
        <w:rPr>
          <w:rFonts w:hint="eastAsia" w:ascii="仿宋" w:hAnsi="仿宋" w:eastAsia="仿宋" w:cs="仿宋"/>
          <w:b/>
          <w:bCs/>
          <w:color w:val="auto"/>
          <w:kern w:val="0"/>
          <w:sz w:val="24"/>
          <w:szCs w:val="24"/>
          <w:highlight w:val="none"/>
        </w:rPr>
        <w:t>条 其他约定</w:t>
      </w:r>
      <w:bookmarkEnd w:id="88"/>
      <w:bookmarkEnd w:id="89"/>
    </w:p>
    <w:p>
      <w:pPr>
        <w:pStyle w:val="10"/>
        <w:spacing w:line="44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kern w:val="0"/>
          <w:sz w:val="24"/>
          <w:szCs w:val="24"/>
          <w:highlight w:val="none"/>
        </w:rPr>
        <w:t>。</w:t>
      </w:r>
    </w:p>
    <w:p>
      <w:pPr>
        <w:pStyle w:val="10"/>
        <w:spacing w:line="440" w:lineRule="exact"/>
        <w:ind w:firstLine="472" w:firstLineChars="196"/>
        <w:outlineLvl w:val="1"/>
        <w:rPr>
          <w:rFonts w:hint="eastAsia" w:ascii="仿宋" w:hAnsi="仿宋" w:eastAsia="仿宋" w:cs="仿宋"/>
          <w:b/>
          <w:bCs/>
          <w:color w:val="auto"/>
          <w:kern w:val="0"/>
          <w:sz w:val="24"/>
          <w:szCs w:val="24"/>
          <w:highlight w:val="none"/>
        </w:rPr>
      </w:pPr>
      <w:bookmarkStart w:id="90" w:name="_Toc29629"/>
      <w:bookmarkStart w:id="91" w:name="_Toc18076"/>
      <w:r>
        <w:rPr>
          <w:rFonts w:hint="eastAsia" w:ascii="仿宋" w:hAnsi="仿宋" w:eastAsia="仿宋" w:cs="仿宋"/>
          <w:b/>
          <w:bCs/>
          <w:color w:val="auto"/>
          <w:kern w:val="0"/>
          <w:sz w:val="24"/>
          <w:szCs w:val="24"/>
          <w:highlight w:val="none"/>
        </w:rPr>
        <w:t>第十</w:t>
      </w:r>
      <w:r>
        <w:rPr>
          <w:rFonts w:hint="eastAsia" w:ascii="仿宋" w:hAnsi="仿宋" w:eastAsia="仿宋" w:cs="仿宋"/>
          <w:b/>
          <w:bCs/>
          <w:color w:val="auto"/>
          <w:kern w:val="0"/>
          <w:sz w:val="24"/>
          <w:szCs w:val="24"/>
          <w:highlight w:val="none"/>
          <w:lang w:eastAsia="zh-CN"/>
        </w:rPr>
        <w:t>八</w:t>
      </w:r>
      <w:r>
        <w:rPr>
          <w:rFonts w:hint="eastAsia" w:ascii="仿宋" w:hAnsi="仿宋" w:eastAsia="仿宋" w:cs="仿宋"/>
          <w:b/>
          <w:bCs/>
          <w:color w:val="auto"/>
          <w:kern w:val="0"/>
          <w:sz w:val="24"/>
          <w:szCs w:val="24"/>
          <w:highlight w:val="none"/>
        </w:rPr>
        <w:t>条 合同的生效及份数</w:t>
      </w:r>
      <w:bookmarkEnd w:id="90"/>
      <w:bookmarkEnd w:id="91"/>
    </w:p>
    <w:p>
      <w:pPr>
        <w:pStyle w:val="10"/>
        <w:spacing w:line="4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本合同一式</w:t>
      </w:r>
      <w:r>
        <w:rPr>
          <w:rFonts w:hint="eastAsia" w:ascii="仿宋" w:hAnsi="仿宋" w:eastAsia="仿宋" w:cs="仿宋"/>
          <w:color w:val="auto"/>
          <w:kern w:val="0"/>
          <w:sz w:val="24"/>
          <w:szCs w:val="24"/>
          <w:highlight w:val="none"/>
          <w:u w:val="single"/>
        </w:rPr>
        <w:t xml:space="preserve">  肆  </w:t>
      </w:r>
      <w:r>
        <w:rPr>
          <w:rFonts w:hint="eastAsia" w:ascii="仿宋" w:hAnsi="仿宋" w:eastAsia="仿宋" w:cs="仿宋"/>
          <w:color w:val="auto"/>
          <w:kern w:val="0"/>
          <w:sz w:val="24"/>
          <w:szCs w:val="24"/>
          <w:highlight w:val="none"/>
        </w:rPr>
        <w:t>份，甲乙双方各执</w:t>
      </w:r>
      <w:r>
        <w:rPr>
          <w:rFonts w:hint="eastAsia" w:ascii="仿宋" w:hAnsi="仿宋" w:eastAsia="仿宋" w:cs="仿宋"/>
          <w:color w:val="auto"/>
          <w:kern w:val="0"/>
          <w:sz w:val="24"/>
          <w:szCs w:val="24"/>
          <w:highlight w:val="none"/>
          <w:u w:val="single"/>
        </w:rPr>
        <w:t xml:space="preserve">  贰  </w:t>
      </w:r>
      <w:r>
        <w:rPr>
          <w:rFonts w:hint="eastAsia" w:ascii="仿宋" w:hAnsi="仿宋" w:eastAsia="仿宋" w:cs="仿宋"/>
          <w:color w:val="auto"/>
          <w:kern w:val="0"/>
          <w:sz w:val="24"/>
          <w:szCs w:val="24"/>
          <w:highlight w:val="none"/>
        </w:rPr>
        <w:t>份，自双方签字盖章之日起生效。</w:t>
      </w:r>
    </w:p>
    <w:p>
      <w:pPr>
        <w:spacing w:line="440" w:lineRule="exact"/>
        <w:rPr>
          <w:rFonts w:hint="eastAsia" w:ascii="仿宋" w:hAnsi="仿宋" w:eastAsia="仿宋" w:cs="仿宋"/>
          <w:color w:val="auto"/>
          <w:sz w:val="24"/>
          <w:szCs w:val="24"/>
          <w:highlight w:val="none"/>
        </w:rPr>
      </w:pPr>
    </w:p>
    <w:p>
      <w:pPr>
        <w:spacing w:line="440" w:lineRule="exact"/>
        <w:rPr>
          <w:rFonts w:hint="eastAsia" w:ascii="仿宋" w:hAnsi="仿宋" w:eastAsia="仿宋" w:cs="仿宋"/>
          <w:color w:val="auto"/>
          <w:sz w:val="24"/>
          <w:szCs w:val="24"/>
          <w:highlight w:val="none"/>
        </w:rPr>
      </w:pPr>
    </w:p>
    <w:p>
      <w:pPr>
        <w:spacing w:line="440" w:lineRule="exact"/>
        <w:rPr>
          <w:rFonts w:hint="eastAsia" w:ascii="仿宋" w:hAnsi="仿宋" w:eastAsia="仿宋" w:cs="仿宋"/>
          <w:color w:val="auto"/>
          <w:sz w:val="24"/>
          <w:szCs w:val="24"/>
          <w:highlight w:val="none"/>
        </w:rPr>
      </w:pPr>
    </w:p>
    <w:p>
      <w:pPr>
        <w:spacing w:line="440" w:lineRule="exact"/>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甲方（公章）：                         乙方（公章）:   </w:t>
      </w:r>
    </w:p>
    <w:p>
      <w:pPr>
        <w:spacing w:line="440" w:lineRule="exact"/>
        <w:rPr>
          <w:rFonts w:hint="eastAsia" w:ascii="仿宋" w:hAnsi="仿宋" w:eastAsia="仿宋" w:cs="仿宋"/>
          <w:color w:val="auto"/>
          <w:sz w:val="24"/>
          <w:szCs w:val="24"/>
          <w:highlight w:val="none"/>
        </w:rPr>
      </w:pPr>
    </w:p>
    <w:p>
      <w:pPr>
        <w:spacing w:line="440" w:lineRule="exact"/>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                          法定代表人：</w:t>
      </w:r>
    </w:p>
    <w:p>
      <w:pPr>
        <w:spacing w:line="440" w:lineRule="exact"/>
        <w:rPr>
          <w:rFonts w:hint="eastAsia" w:ascii="仿宋" w:hAnsi="仿宋" w:eastAsia="仿宋" w:cs="仿宋"/>
          <w:color w:val="auto"/>
          <w:sz w:val="24"/>
          <w:szCs w:val="24"/>
          <w:highlight w:val="none"/>
        </w:rPr>
      </w:pPr>
    </w:p>
    <w:p>
      <w:pPr>
        <w:spacing w:line="440" w:lineRule="exact"/>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开户行：                              开户行：</w:t>
      </w:r>
    </w:p>
    <w:p>
      <w:pPr>
        <w:spacing w:line="440" w:lineRule="exact"/>
        <w:rPr>
          <w:rFonts w:hint="eastAsia" w:ascii="仿宋" w:hAnsi="仿宋" w:eastAsia="仿宋" w:cs="仿宋"/>
          <w:color w:val="auto"/>
          <w:sz w:val="24"/>
          <w:szCs w:val="24"/>
          <w:highlight w:val="none"/>
        </w:rPr>
      </w:pPr>
    </w:p>
    <w:p>
      <w:pPr>
        <w:spacing w:line="440" w:lineRule="exact"/>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银行账号：                            银行账号：</w:t>
      </w:r>
    </w:p>
    <w:p>
      <w:pPr>
        <w:spacing w:line="440" w:lineRule="exact"/>
        <w:rPr>
          <w:rFonts w:hint="eastAsia" w:ascii="仿宋" w:hAnsi="仿宋" w:eastAsia="仿宋" w:cs="仿宋"/>
          <w:color w:val="auto"/>
          <w:sz w:val="24"/>
          <w:szCs w:val="24"/>
          <w:highlight w:val="none"/>
        </w:rPr>
      </w:pPr>
    </w:p>
    <w:p>
      <w:pPr>
        <w:spacing w:line="440" w:lineRule="exact"/>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                          委托代理人：</w:t>
      </w:r>
    </w:p>
    <w:p>
      <w:pPr>
        <w:spacing w:line="440" w:lineRule="exact"/>
        <w:rPr>
          <w:rFonts w:hint="eastAsia" w:ascii="仿宋" w:hAnsi="仿宋" w:eastAsia="仿宋" w:cs="仿宋"/>
          <w:color w:val="auto"/>
          <w:sz w:val="24"/>
          <w:szCs w:val="24"/>
          <w:highlight w:val="none"/>
        </w:rPr>
      </w:pPr>
    </w:p>
    <w:p>
      <w:pPr>
        <w:spacing w:line="440" w:lineRule="exact"/>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                            联系电话：</w:t>
      </w:r>
    </w:p>
    <w:p>
      <w:pPr>
        <w:spacing w:line="440" w:lineRule="exact"/>
        <w:rPr>
          <w:rFonts w:hint="eastAsia" w:ascii="仿宋" w:hAnsi="仿宋" w:eastAsia="仿宋" w:cs="仿宋"/>
          <w:color w:val="auto"/>
          <w:sz w:val="24"/>
          <w:szCs w:val="24"/>
          <w:highlight w:val="none"/>
        </w:rPr>
      </w:pPr>
    </w:p>
    <w:p>
      <w:pPr>
        <w:spacing w:line="440" w:lineRule="exact"/>
        <w:ind w:firstLine="720" w:firstLineChars="30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color w:val="auto"/>
          <w:sz w:val="24"/>
          <w:szCs w:val="24"/>
          <w:highlight w:val="none"/>
        </w:rPr>
        <w:t xml:space="preserve">日                </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color w:val="auto"/>
          <w:sz w:val="24"/>
          <w:szCs w:val="24"/>
          <w:highlight w:val="none"/>
        </w:rPr>
        <w:t>日</w:t>
      </w: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spacing w:line="360" w:lineRule="auto"/>
        <w:jc w:val="center"/>
        <w:outlineLvl w:val="0"/>
        <w:rPr>
          <w:rFonts w:hint="eastAsia" w:ascii="仿宋" w:hAnsi="仿宋" w:eastAsia="仿宋" w:cs="仿宋"/>
          <w:b/>
          <w:bCs/>
          <w:kern w:val="44"/>
          <w:sz w:val="36"/>
          <w:szCs w:val="36"/>
        </w:rPr>
      </w:pPr>
      <w:bookmarkStart w:id="92" w:name="_Toc29421"/>
    </w:p>
    <w:p>
      <w:pPr>
        <w:pStyle w:val="7"/>
        <w:rPr>
          <w:rFonts w:hint="eastAsia" w:ascii="仿宋" w:hAnsi="仿宋" w:eastAsia="仿宋" w:cs="仿宋"/>
          <w:b/>
          <w:bCs/>
          <w:kern w:val="44"/>
          <w:sz w:val="36"/>
          <w:szCs w:val="36"/>
        </w:rPr>
      </w:pPr>
    </w:p>
    <w:p>
      <w:pPr>
        <w:rPr>
          <w:rFonts w:hint="eastAsia" w:ascii="仿宋" w:hAnsi="仿宋" w:eastAsia="仿宋" w:cs="仿宋"/>
          <w:b/>
          <w:bCs/>
          <w:kern w:val="44"/>
          <w:sz w:val="36"/>
          <w:szCs w:val="36"/>
        </w:rPr>
      </w:pPr>
    </w:p>
    <w:p>
      <w:pPr>
        <w:pStyle w:val="7"/>
        <w:rPr>
          <w:rFonts w:hint="eastAsia" w:ascii="仿宋" w:hAnsi="仿宋" w:eastAsia="仿宋" w:cs="仿宋"/>
          <w:b/>
          <w:bCs/>
          <w:kern w:val="44"/>
          <w:sz w:val="36"/>
          <w:szCs w:val="36"/>
        </w:rPr>
      </w:pPr>
    </w:p>
    <w:p>
      <w:pPr>
        <w:rPr>
          <w:rFonts w:hint="eastAsia" w:ascii="仿宋" w:hAnsi="仿宋" w:eastAsia="仿宋" w:cs="仿宋"/>
        </w:rPr>
      </w:pPr>
    </w:p>
    <w:p>
      <w:pPr>
        <w:spacing w:line="360" w:lineRule="auto"/>
        <w:jc w:val="center"/>
        <w:outlineLvl w:val="0"/>
        <w:rPr>
          <w:rFonts w:hint="eastAsia" w:ascii="仿宋" w:hAnsi="仿宋" w:eastAsia="仿宋" w:cs="仿宋"/>
          <w:b/>
          <w:bCs/>
          <w:kern w:val="44"/>
          <w:sz w:val="36"/>
          <w:szCs w:val="36"/>
        </w:rPr>
      </w:pPr>
    </w:p>
    <w:p>
      <w:pPr>
        <w:spacing w:line="360" w:lineRule="auto"/>
        <w:jc w:val="center"/>
        <w:outlineLvl w:val="0"/>
        <w:rPr>
          <w:rFonts w:hint="eastAsia" w:ascii="仿宋" w:hAnsi="仿宋" w:eastAsia="仿宋" w:cs="仿宋"/>
          <w:b/>
          <w:bCs/>
          <w:kern w:val="44"/>
          <w:sz w:val="36"/>
          <w:szCs w:val="36"/>
        </w:rPr>
      </w:pPr>
    </w:p>
    <w:p>
      <w:pPr>
        <w:rPr>
          <w:rFonts w:hint="eastAsia"/>
        </w:rPr>
      </w:pPr>
    </w:p>
    <w:p>
      <w:pPr>
        <w:spacing w:line="360" w:lineRule="auto"/>
        <w:jc w:val="center"/>
        <w:outlineLvl w:val="0"/>
        <w:rPr>
          <w:rFonts w:hint="eastAsia" w:ascii="仿宋" w:hAnsi="仿宋" w:eastAsia="仿宋" w:cs="仿宋"/>
          <w:b/>
          <w:bCs/>
          <w:kern w:val="44"/>
          <w:sz w:val="36"/>
          <w:szCs w:val="36"/>
        </w:rPr>
      </w:pPr>
      <w:bookmarkStart w:id="93" w:name="_Toc17805"/>
      <w:r>
        <w:rPr>
          <w:rFonts w:hint="eastAsia" w:ascii="仿宋" w:hAnsi="仿宋" w:eastAsia="仿宋" w:cs="仿宋"/>
          <w:b/>
          <w:bCs/>
          <w:kern w:val="44"/>
          <w:sz w:val="36"/>
          <w:szCs w:val="36"/>
        </w:rPr>
        <w:t>第五部分  磋商响应文件格式</w:t>
      </w:r>
      <w:bookmarkEnd w:id="92"/>
      <w:bookmarkEnd w:id="93"/>
    </w:p>
    <w:p>
      <w:pPr>
        <w:spacing w:line="460" w:lineRule="exact"/>
        <w:jc w:val="center"/>
        <w:outlineLvl w:val="9"/>
        <w:rPr>
          <w:rFonts w:hint="eastAsia" w:ascii="仿宋" w:hAnsi="仿宋" w:eastAsia="仿宋" w:cs="仿宋"/>
          <w:sz w:val="24"/>
          <w:szCs w:val="24"/>
        </w:rPr>
      </w:pPr>
      <w:r>
        <w:rPr>
          <w:rFonts w:hint="eastAsia" w:ascii="仿宋" w:hAnsi="仿宋" w:eastAsia="仿宋" w:cs="仿宋"/>
          <w:sz w:val="24"/>
          <w:szCs w:val="24"/>
        </w:rPr>
        <w:t>磋商响应文件编制说明</w:t>
      </w:r>
    </w:p>
    <w:p>
      <w:pPr>
        <w:widowControl/>
        <w:spacing w:line="460" w:lineRule="exact"/>
        <w:ind w:firstLine="480" w:firstLineChars="200"/>
        <w:jc w:val="left"/>
        <w:outlineLvl w:val="9"/>
        <w:rPr>
          <w:rFonts w:hint="eastAsia" w:ascii="仿宋" w:hAnsi="仿宋" w:eastAsia="仿宋" w:cs="仿宋"/>
          <w:sz w:val="24"/>
          <w:szCs w:val="24"/>
        </w:rPr>
      </w:pPr>
      <w:r>
        <w:rPr>
          <w:rFonts w:hint="eastAsia" w:ascii="仿宋" w:hAnsi="仿宋" w:eastAsia="仿宋" w:cs="仿宋"/>
          <w:sz w:val="24"/>
          <w:szCs w:val="24"/>
        </w:rPr>
        <w:t>1、磋商响应文件应当使用磋商文件规定的全部格式（表格可以按同样格式扩展）编写，除明确允许</w:t>
      </w:r>
      <w:r>
        <w:rPr>
          <w:rFonts w:hint="eastAsia" w:ascii="仿宋" w:hAnsi="仿宋" w:eastAsia="仿宋" w:cs="仿宋"/>
          <w:sz w:val="24"/>
          <w:szCs w:val="24"/>
          <w:lang w:eastAsia="zh-CN"/>
        </w:rPr>
        <w:t>供应商</w:t>
      </w:r>
      <w:r>
        <w:rPr>
          <w:rFonts w:hint="eastAsia" w:ascii="仿宋" w:hAnsi="仿宋" w:eastAsia="仿宋" w:cs="仿宋"/>
          <w:sz w:val="24"/>
          <w:szCs w:val="24"/>
        </w:rPr>
        <w:t>可以自行编写的外，</w:t>
      </w:r>
      <w:r>
        <w:rPr>
          <w:rFonts w:hint="eastAsia" w:ascii="仿宋" w:hAnsi="仿宋" w:eastAsia="仿宋" w:cs="仿宋"/>
          <w:sz w:val="24"/>
          <w:szCs w:val="24"/>
          <w:lang w:eastAsia="zh-CN"/>
        </w:rPr>
        <w:t>供应商</w:t>
      </w:r>
      <w:r>
        <w:rPr>
          <w:rFonts w:hint="eastAsia" w:ascii="仿宋" w:hAnsi="仿宋" w:eastAsia="仿宋" w:cs="仿宋"/>
          <w:sz w:val="24"/>
          <w:szCs w:val="24"/>
        </w:rPr>
        <w:t>不得以“磋商响应文件格式”规定之外的方式填写相关内容。</w:t>
      </w:r>
    </w:p>
    <w:p>
      <w:pPr>
        <w:spacing w:line="46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2、磋商响应文件的编制应按照样本格式提供的内容，做出逐一明确的答复；</w:t>
      </w:r>
      <w:r>
        <w:rPr>
          <w:rFonts w:hint="eastAsia" w:ascii="仿宋" w:hAnsi="仿宋" w:eastAsia="仿宋" w:cs="仿宋"/>
          <w:sz w:val="24"/>
          <w:szCs w:val="24"/>
          <w:lang w:eastAsia="zh-CN"/>
        </w:rPr>
        <w:t>供应商</w:t>
      </w:r>
      <w:r>
        <w:rPr>
          <w:rFonts w:hint="eastAsia" w:ascii="仿宋" w:hAnsi="仿宋" w:eastAsia="仿宋" w:cs="仿宋"/>
          <w:sz w:val="24"/>
          <w:szCs w:val="24"/>
        </w:rPr>
        <w:t>认为有必要，还可以做其它补充说明。</w:t>
      </w:r>
    </w:p>
    <w:p>
      <w:pPr>
        <w:spacing w:line="46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必须按照磋商文件的规定和要求由法定代表人或被授权人签字（或盖章），并逐页加盖</w:t>
      </w:r>
      <w:r>
        <w:rPr>
          <w:rFonts w:hint="eastAsia" w:ascii="仿宋" w:hAnsi="仿宋" w:eastAsia="仿宋" w:cs="仿宋"/>
          <w:sz w:val="24"/>
          <w:szCs w:val="24"/>
          <w:lang w:eastAsia="zh-CN"/>
        </w:rPr>
        <w:t>供应商</w:t>
      </w:r>
      <w:r>
        <w:rPr>
          <w:rFonts w:hint="eastAsia" w:ascii="仿宋" w:hAnsi="仿宋" w:eastAsia="仿宋" w:cs="仿宋"/>
          <w:sz w:val="24"/>
          <w:szCs w:val="24"/>
        </w:rPr>
        <w:t>公章（正本为鲜章），副本可以是正本的复印件。纸质磋商响应文件均须A4纸打印，分别各自装订成册并编制目录和页码。</w:t>
      </w: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rPr>
          <w:rFonts w:hint="eastAsia"/>
        </w:rPr>
      </w:pPr>
    </w:p>
    <w:p>
      <w:pPr>
        <w:pStyle w:val="7"/>
        <w:ind w:firstLine="6720" w:firstLineChars="2800"/>
        <w:outlineLvl w:val="9"/>
        <w:rPr>
          <w:rFonts w:hint="eastAsia" w:ascii="仿宋" w:hAnsi="仿宋" w:eastAsia="仿宋" w:cs="仿宋"/>
          <w:sz w:val="24"/>
          <w:szCs w:val="24"/>
        </w:rPr>
      </w:pPr>
    </w:p>
    <w:p>
      <w:pPr>
        <w:pStyle w:val="10"/>
        <w:spacing w:line="560" w:lineRule="exact"/>
        <w:rPr>
          <w:rFonts w:hint="eastAsia" w:ascii="仿宋" w:hAnsi="仿宋" w:eastAsia="仿宋" w:cs="仿宋"/>
          <w:sz w:val="28"/>
          <w:szCs w:val="28"/>
        </w:rPr>
      </w:pPr>
      <w:r>
        <w:rPr>
          <w:rFonts w:hint="eastAsia" w:ascii="仿宋" w:hAnsi="仿宋" w:eastAsia="仿宋" w:cs="仿宋"/>
          <w:b/>
          <w:sz w:val="28"/>
          <w:szCs w:val="28"/>
        </w:rPr>
        <w:t>采购项目编号:</w:t>
      </w:r>
      <w:r>
        <w:rPr>
          <w:rFonts w:hint="eastAsia" w:ascii="仿宋" w:hAnsi="仿宋" w:eastAsia="仿宋" w:cs="仿宋"/>
          <w:b/>
          <w:sz w:val="28"/>
          <w:szCs w:val="28"/>
          <w:lang w:eastAsia="zh-CN"/>
        </w:rPr>
        <w:t>ZKBHBJ23-0315C</w:t>
      </w:r>
      <w:r>
        <w:rPr>
          <w:rFonts w:hint="eastAsia" w:ascii="仿宋" w:hAnsi="仿宋" w:eastAsia="仿宋" w:cs="仿宋"/>
          <w:b/>
          <w:sz w:val="28"/>
          <w:szCs w:val="28"/>
          <w:lang w:val="en-US" w:eastAsia="zh-CN"/>
        </w:rPr>
        <w:t xml:space="preserve"> -1                                </w:t>
      </w:r>
      <w:r>
        <w:rPr>
          <w:rFonts w:hint="eastAsia" w:ascii="仿宋" w:hAnsi="仿宋" w:eastAsia="仿宋" w:cs="仿宋"/>
          <w:b/>
          <w:bCs/>
          <w:sz w:val="28"/>
          <w:szCs w:val="28"/>
        </w:rPr>
        <w:t>正/副本</w:t>
      </w:r>
    </w:p>
    <w:p>
      <w:pPr>
        <w:widowControl/>
        <w:spacing w:line="460" w:lineRule="exact"/>
        <w:rPr>
          <w:rFonts w:hint="eastAsia" w:ascii="仿宋" w:hAnsi="仿宋" w:eastAsia="仿宋" w:cs="仿宋"/>
          <w:b/>
          <w:bCs/>
          <w:spacing w:val="20"/>
          <w:kern w:val="0"/>
          <w:sz w:val="28"/>
          <w:szCs w:val="28"/>
        </w:rPr>
      </w:pPr>
    </w:p>
    <w:p>
      <w:pPr>
        <w:widowControl/>
        <w:spacing w:line="460" w:lineRule="exact"/>
        <w:rPr>
          <w:rFonts w:hint="eastAsia" w:ascii="仿宋" w:hAnsi="仿宋" w:eastAsia="仿宋" w:cs="仿宋"/>
          <w:b/>
          <w:bCs/>
          <w:spacing w:val="20"/>
          <w:kern w:val="0"/>
          <w:sz w:val="28"/>
          <w:szCs w:val="28"/>
        </w:rPr>
      </w:pPr>
    </w:p>
    <w:p>
      <w:pPr>
        <w:spacing w:beforeLines="50" w:line="460" w:lineRule="exact"/>
        <w:ind w:right="-874" w:rightChars="-416"/>
        <w:jc w:val="center"/>
        <w:outlineLvl w:val="9"/>
        <w:rPr>
          <w:rFonts w:hint="eastAsia" w:ascii="仿宋" w:hAnsi="仿宋" w:eastAsia="仿宋" w:cs="仿宋"/>
          <w:b/>
          <w:sz w:val="44"/>
          <w:szCs w:val="44"/>
          <w:shd w:val="clear" w:color="auto" w:fill="FFFFFF"/>
          <w:lang w:eastAsia="zh-CN"/>
        </w:rPr>
      </w:pPr>
    </w:p>
    <w:p>
      <w:pPr>
        <w:pStyle w:val="7"/>
        <w:ind w:left="0" w:leftChars="0" w:firstLine="0" w:firstLineChars="0"/>
        <w:jc w:val="center"/>
        <w:rPr>
          <w:rFonts w:hint="eastAsia" w:ascii="仿宋" w:hAnsi="仿宋" w:eastAsia="仿宋" w:cs="仿宋"/>
          <w:b/>
          <w:bCs/>
          <w:spacing w:val="20"/>
          <w:kern w:val="0"/>
          <w:sz w:val="44"/>
          <w:szCs w:val="44"/>
          <w:lang w:val="en-US" w:eastAsia="zh-CN"/>
        </w:rPr>
      </w:pPr>
      <w:r>
        <w:rPr>
          <w:rFonts w:hint="eastAsia" w:ascii="仿宋" w:hAnsi="仿宋" w:eastAsia="仿宋" w:cs="仿宋"/>
          <w:b/>
          <w:bCs/>
          <w:spacing w:val="20"/>
          <w:kern w:val="0"/>
          <w:sz w:val="44"/>
          <w:szCs w:val="44"/>
          <w:lang w:eastAsia="zh-CN"/>
        </w:rPr>
        <w:t>2022年省级财政水利救灾资金千河千邑桥段等四处水毁修复工程</w:t>
      </w:r>
      <w:r>
        <w:rPr>
          <w:rFonts w:hint="eastAsia" w:ascii="仿宋" w:hAnsi="仿宋" w:eastAsia="仿宋" w:cs="仿宋"/>
          <w:b/>
          <w:bCs/>
          <w:spacing w:val="20"/>
          <w:kern w:val="0"/>
          <w:sz w:val="44"/>
          <w:szCs w:val="44"/>
          <w:lang w:val="en-US" w:eastAsia="zh-CN"/>
        </w:rPr>
        <w:t>(一标段)</w:t>
      </w:r>
    </w:p>
    <w:p>
      <w:pPr>
        <w:spacing w:beforeLines="50" w:line="360" w:lineRule="auto"/>
        <w:ind w:right="-874" w:rightChars="-416"/>
        <w:jc w:val="center"/>
        <w:outlineLvl w:val="9"/>
        <w:rPr>
          <w:rFonts w:hint="eastAsia" w:ascii="仿宋" w:hAnsi="仿宋" w:eastAsia="仿宋" w:cs="仿宋"/>
          <w:b/>
          <w:bCs/>
          <w:spacing w:val="20"/>
          <w:kern w:val="0"/>
          <w:sz w:val="56"/>
          <w:szCs w:val="56"/>
        </w:rPr>
      </w:pPr>
    </w:p>
    <w:p>
      <w:pPr>
        <w:pStyle w:val="7"/>
        <w:rPr>
          <w:rFonts w:hint="eastAsia"/>
        </w:rPr>
      </w:pPr>
    </w:p>
    <w:p>
      <w:pPr>
        <w:spacing w:beforeLines="50" w:line="360" w:lineRule="auto"/>
        <w:ind w:right="-874" w:rightChars="-416"/>
        <w:jc w:val="center"/>
        <w:outlineLvl w:val="9"/>
        <w:rPr>
          <w:rFonts w:hint="eastAsia" w:ascii="仿宋" w:hAnsi="仿宋" w:eastAsia="仿宋" w:cs="仿宋"/>
          <w:b/>
          <w:bCs/>
          <w:spacing w:val="20"/>
          <w:kern w:val="0"/>
          <w:sz w:val="56"/>
          <w:szCs w:val="56"/>
        </w:rPr>
      </w:pPr>
      <w:r>
        <w:rPr>
          <w:rFonts w:hint="eastAsia" w:ascii="仿宋" w:hAnsi="仿宋" w:eastAsia="仿宋" w:cs="仿宋"/>
          <w:b/>
          <w:bCs/>
          <w:spacing w:val="20"/>
          <w:kern w:val="0"/>
          <w:sz w:val="56"/>
          <w:szCs w:val="56"/>
        </w:rPr>
        <w:t>磋商响应文件</w:t>
      </w:r>
    </w:p>
    <w:p>
      <w:pPr>
        <w:spacing w:line="360" w:lineRule="auto"/>
        <w:outlineLvl w:val="9"/>
        <w:rPr>
          <w:rFonts w:hint="eastAsia" w:ascii="仿宋" w:hAnsi="仿宋" w:eastAsia="仿宋" w:cs="仿宋"/>
          <w:sz w:val="32"/>
        </w:rPr>
      </w:pPr>
    </w:p>
    <w:p>
      <w:pPr>
        <w:spacing w:line="460" w:lineRule="exact"/>
        <w:outlineLvl w:val="9"/>
        <w:rPr>
          <w:rFonts w:hint="eastAsia" w:ascii="仿宋" w:hAnsi="仿宋" w:eastAsia="仿宋" w:cs="仿宋"/>
          <w:sz w:val="32"/>
        </w:rPr>
      </w:pPr>
    </w:p>
    <w:p>
      <w:pPr>
        <w:spacing w:line="460" w:lineRule="exact"/>
        <w:outlineLvl w:val="9"/>
        <w:rPr>
          <w:rFonts w:hint="eastAsia" w:ascii="仿宋" w:hAnsi="仿宋" w:eastAsia="仿宋" w:cs="仿宋"/>
          <w:sz w:val="32"/>
        </w:rPr>
      </w:pPr>
    </w:p>
    <w:p>
      <w:pPr>
        <w:pStyle w:val="7"/>
        <w:ind w:left="0" w:leftChars="0" w:firstLine="0" w:firstLineChars="0"/>
        <w:outlineLvl w:val="9"/>
        <w:rPr>
          <w:rFonts w:hint="eastAsia" w:ascii="仿宋" w:hAnsi="仿宋" w:eastAsia="仿宋" w:cs="仿宋"/>
          <w:sz w:val="36"/>
        </w:rPr>
      </w:pPr>
    </w:p>
    <w:p>
      <w:pPr>
        <w:pStyle w:val="7"/>
        <w:ind w:firstLine="720"/>
        <w:outlineLvl w:val="9"/>
        <w:rPr>
          <w:rFonts w:hint="eastAsia" w:ascii="仿宋" w:hAnsi="仿宋" w:eastAsia="仿宋" w:cs="仿宋"/>
          <w:sz w:val="36"/>
        </w:rPr>
      </w:pPr>
    </w:p>
    <w:p>
      <w:pPr>
        <w:pStyle w:val="7"/>
        <w:ind w:firstLine="720"/>
        <w:outlineLvl w:val="9"/>
        <w:rPr>
          <w:rFonts w:hint="eastAsia" w:ascii="仿宋" w:hAnsi="仿宋" w:eastAsia="仿宋" w:cs="仿宋"/>
          <w:sz w:val="36"/>
        </w:rPr>
      </w:pPr>
    </w:p>
    <w:p>
      <w:pPr>
        <w:pStyle w:val="7"/>
        <w:ind w:firstLine="720"/>
        <w:outlineLvl w:val="9"/>
        <w:rPr>
          <w:rFonts w:hint="eastAsia" w:ascii="仿宋" w:hAnsi="仿宋" w:eastAsia="仿宋" w:cs="仿宋"/>
          <w:sz w:val="36"/>
        </w:rPr>
      </w:pPr>
    </w:p>
    <w:p>
      <w:pPr>
        <w:pStyle w:val="7"/>
        <w:ind w:firstLine="720"/>
        <w:outlineLvl w:val="9"/>
        <w:rPr>
          <w:rFonts w:hint="eastAsia" w:ascii="仿宋" w:hAnsi="仿宋" w:eastAsia="仿宋" w:cs="仿宋"/>
          <w:sz w:val="36"/>
        </w:rPr>
      </w:pPr>
    </w:p>
    <w:p>
      <w:pPr>
        <w:spacing w:line="480" w:lineRule="auto"/>
        <w:ind w:firstLine="1634" w:firstLineChars="550"/>
        <w:outlineLvl w:val="9"/>
        <w:rPr>
          <w:rFonts w:hint="eastAsia" w:ascii="仿宋" w:hAnsi="仿宋" w:eastAsia="仿宋" w:cs="仿宋"/>
          <w:b/>
          <w:bCs/>
          <w:spacing w:val="8"/>
          <w:sz w:val="28"/>
          <w:szCs w:val="28"/>
          <w:u w:val="single"/>
        </w:rPr>
      </w:pPr>
      <w:r>
        <w:rPr>
          <w:rFonts w:hint="eastAsia" w:ascii="仿宋" w:hAnsi="仿宋" w:eastAsia="仿宋" w:cs="仿宋"/>
          <w:b/>
          <w:spacing w:val="8"/>
          <w:sz w:val="28"/>
          <w:szCs w:val="28"/>
          <w:lang w:eastAsia="zh-CN"/>
        </w:rPr>
        <w:t>供</w:t>
      </w:r>
      <w:r>
        <w:rPr>
          <w:rFonts w:hint="eastAsia" w:ascii="仿宋" w:hAnsi="仿宋" w:eastAsia="仿宋" w:cs="仿宋"/>
          <w:b/>
          <w:spacing w:val="8"/>
          <w:sz w:val="28"/>
          <w:szCs w:val="28"/>
          <w:lang w:val="en-US" w:eastAsia="zh-CN"/>
        </w:rPr>
        <w:t xml:space="preserve">  </w:t>
      </w:r>
      <w:r>
        <w:rPr>
          <w:rFonts w:hint="eastAsia" w:ascii="仿宋" w:hAnsi="仿宋" w:eastAsia="仿宋" w:cs="仿宋"/>
          <w:b/>
          <w:spacing w:val="8"/>
          <w:sz w:val="28"/>
          <w:szCs w:val="28"/>
          <w:lang w:eastAsia="zh-CN"/>
        </w:rPr>
        <w:t>应</w:t>
      </w:r>
      <w:r>
        <w:rPr>
          <w:rFonts w:hint="eastAsia" w:ascii="仿宋" w:hAnsi="仿宋" w:eastAsia="仿宋" w:cs="仿宋"/>
          <w:b/>
          <w:spacing w:val="8"/>
          <w:sz w:val="28"/>
          <w:szCs w:val="28"/>
          <w:lang w:val="en-US" w:eastAsia="zh-CN"/>
        </w:rPr>
        <w:t xml:space="preserve">  </w:t>
      </w:r>
      <w:r>
        <w:rPr>
          <w:rFonts w:hint="eastAsia" w:ascii="仿宋" w:hAnsi="仿宋" w:eastAsia="仿宋" w:cs="仿宋"/>
          <w:b/>
          <w:spacing w:val="8"/>
          <w:sz w:val="28"/>
          <w:szCs w:val="28"/>
          <w:lang w:eastAsia="zh-CN"/>
        </w:rPr>
        <w:t>商</w:t>
      </w:r>
      <w:r>
        <w:rPr>
          <w:rFonts w:hint="eastAsia" w:ascii="仿宋" w:hAnsi="仿宋" w:eastAsia="仿宋" w:cs="仿宋"/>
          <w:b/>
          <w:spacing w:val="8"/>
          <w:sz w:val="28"/>
          <w:szCs w:val="28"/>
        </w:rPr>
        <w:t>：</w:t>
      </w:r>
      <w:r>
        <w:rPr>
          <w:rFonts w:hint="eastAsia" w:ascii="仿宋" w:hAnsi="仿宋" w:eastAsia="仿宋" w:cs="仿宋"/>
          <w:b/>
          <w:spacing w:val="8"/>
          <w:sz w:val="28"/>
          <w:szCs w:val="28"/>
          <w:u w:val="single"/>
        </w:rPr>
        <w:t xml:space="preserve">                            </w:t>
      </w:r>
    </w:p>
    <w:p>
      <w:pPr>
        <w:spacing w:line="480" w:lineRule="auto"/>
        <w:ind w:firstLine="1687" w:firstLineChars="600"/>
        <w:outlineLvl w:val="9"/>
        <w:rPr>
          <w:rFonts w:hint="eastAsia" w:ascii="仿宋" w:hAnsi="仿宋" w:eastAsia="仿宋" w:cs="仿宋"/>
          <w:b/>
          <w:sz w:val="28"/>
          <w:szCs w:val="28"/>
        </w:rPr>
      </w:pPr>
    </w:p>
    <w:p>
      <w:pPr>
        <w:spacing w:line="480" w:lineRule="auto"/>
        <w:ind w:firstLine="1687" w:firstLineChars="600"/>
        <w:outlineLvl w:val="9"/>
        <w:rPr>
          <w:rFonts w:hint="eastAsia" w:ascii="仿宋" w:hAnsi="仿宋" w:eastAsia="仿宋" w:cs="仿宋"/>
          <w:b/>
          <w:sz w:val="36"/>
          <w:szCs w:val="36"/>
          <w:u w:val="single"/>
        </w:rPr>
      </w:pPr>
      <w:r>
        <w:rPr>
          <w:rFonts w:hint="eastAsia" w:ascii="仿宋" w:hAnsi="仿宋" w:eastAsia="仿宋" w:cs="仿宋"/>
          <w:b/>
          <w:sz w:val="28"/>
          <w:szCs w:val="28"/>
        </w:rPr>
        <w:t>时       间：</w:t>
      </w:r>
      <w:r>
        <w:rPr>
          <w:rFonts w:hint="eastAsia" w:ascii="仿宋" w:hAnsi="仿宋" w:eastAsia="仿宋" w:cs="仿宋"/>
          <w:b/>
          <w:sz w:val="28"/>
          <w:szCs w:val="28"/>
          <w:u w:val="single"/>
        </w:rPr>
        <w:t xml:space="preserve">                               </w:t>
      </w: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autoSpaceDE w:val="0"/>
        <w:autoSpaceDN w:val="0"/>
        <w:adjustRightInd w:val="0"/>
        <w:snapToGrid w:val="0"/>
        <w:spacing w:line="360" w:lineRule="auto"/>
        <w:jc w:val="center"/>
        <w:outlineLvl w:val="9"/>
        <w:rPr>
          <w:rFonts w:hint="eastAsia" w:ascii="仿宋" w:hAnsi="仿宋" w:eastAsia="仿宋" w:cs="仿宋"/>
          <w:b/>
          <w:bCs/>
          <w:sz w:val="32"/>
          <w:szCs w:val="32"/>
        </w:rPr>
      </w:pPr>
      <w:r>
        <w:rPr>
          <w:rFonts w:hint="eastAsia" w:ascii="仿宋" w:hAnsi="仿宋" w:eastAsia="仿宋" w:cs="仿宋"/>
          <w:b/>
          <w:bCs/>
          <w:sz w:val="32"/>
          <w:szCs w:val="32"/>
          <w:lang w:val="zh-CN"/>
        </w:rPr>
        <w:t>目</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lang w:val="zh-CN"/>
        </w:rPr>
        <w:t>录</w:t>
      </w:r>
    </w:p>
    <w:p>
      <w:pPr>
        <w:autoSpaceDE w:val="0"/>
        <w:autoSpaceDN w:val="0"/>
        <w:adjustRightInd w:val="0"/>
        <w:snapToGrid w:val="0"/>
        <w:spacing w:line="360" w:lineRule="auto"/>
        <w:ind w:firstLine="1506" w:firstLineChars="500"/>
        <w:outlineLvl w:val="9"/>
        <w:rPr>
          <w:rFonts w:hint="eastAsia" w:ascii="仿宋" w:hAnsi="仿宋" w:eastAsia="仿宋" w:cs="仿宋"/>
          <w:b/>
          <w:bCs/>
          <w:sz w:val="30"/>
          <w:szCs w:val="30"/>
          <w:lang w:val="zh-CN"/>
        </w:rPr>
      </w:pPr>
    </w:p>
    <w:p>
      <w:pPr>
        <w:autoSpaceDE w:val="0"/>
        <w:autoSpaceDN w:val="0"/>
        <w:adjustRightInd w:val="0"/>
        <w:snapToGrid w:val="0"/>
        <w:spacing w:line="480" w:lineRule="auto"/>
        <w:ind w:firstLine="1205" w:firstLineChars="500"/>
        <w:outlineLvl w:val="9"/>
        <w:rPr>
          <w:rFonts w:hint="eastAsia" w:ascii="仿宋" w:hAnsi="仿宋" w:eastAsia="仿宋" w:cs="仿宋"/>
          <w:b/>
          <w:bCs/>
          <w:sz w:val="24"/>
          <w:szCs w:val="24"/>
          <w:lang w:val="zh-CN"/>
        </w:rPr>
      </w:pPr>
      <w:r>
        <w:rPr>
          <w:rFonts w:hint="eastAsia" w:ascii="仿宋" w:hAnsi="仿宋" w:eastAsia="仿宋" w:cs="仿宋"/>
          <w:b/>
          <w:bCs/>
          <w:sz w:val="24"/>
          <w:szCs w:val="24"/>
          <w:lang w:val="zh-CN"/>
        </w:rPr>
        <w:t>第一部分</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lang w:val="zh-CN"/>
        </w:rPr>
        <w:t>磋商函</w:t>
      </w:r>
    </w:p>
    <w:p>
      <w:pPr>
        <w:autoSpaceDE w:val="0"/>
        <w:autoSpaceDN w:val="0"/>
        <w:adjustRightInd w:val="0"/>
        <w:snapToGrid w:val="0"/>
        <w:spacing w:line="480" w:lineRule="auto"/>
        <w:ind w:firstLine="1205" w:firstLineChars="500"/>
        <w:outlineLvl w:val="9"/>
        <w:rPr>
          <w:rFonts w:hint="eastAsia" w:ascii="仿宋" w:hAnsi="仿宋" w:eastAsia="仿宋" w:cs="仿宋"/>
          <w:b/>
          <w:bCs/>
          <w:sz w:val="24"/>
          <w:szCs w:val="24"/>
          <w:lang w:val="zh-CN"/>
        </w:rPr>
      </w:pPr>
      <w:r>
        <w:rPr>
          <w:rFonts w:hint="eastAsia" w:ascii="仿宋" w:hAnsi="仿宋" w:eastAsia="仿宋" w:cs="仿宋"/>
          <w:b/>
          <w:bCs/>
          <w:sz w:val="24"/>
          <w:szCs w:val="24"/>
          <w:lang w:val="zh-CN"/>
        </w:rPr>
        <w:t>第二部分</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lang w:val="zh-CN"/>
        </w:rPr>
        <w:t>磋商一览表（报价表）</w:t>
      </w:r>
    </w:p>
    <w:p>
      <w:pPr>
        <w:autoSpaceDE w:val="0"/>
        <w:autoSpaceDN w:val="0"/>
        <w:adjustRightInd w:val="0"/>
        <w:snapToGrid w:val="0"/>
        <w:spacing w:line="480" w:lineRule="auto"/>
        <w:ind w:firstLine="1205" w:firstLineChars="500"/>
        <w:outlineLvl w:val="9"/>
        <w:rPr>
          <w:rFonts w:hint="eastAsia" w:ascii="仿宋" w:hAnsi="仿宋" w:eastAsia="仿宋" w:cs="仿宋"/>
          <w:b/>
          <w:bCs/>
          <w:sz w:val="24"/>
          <w:szCs w:val="24"/>
          <w:lang w:val="zh-CN"/>
        </w:rPr>
      </w:pPr>
      <w:r>
        <w:rPr>
          <w:rFonts w:hint="eastAsia" w:ascii="仿宋" w:hAnsi="仿宋" w:eastAsia="仿宋" w:cs="仿宋"/>
          <w:b/>
          <w:bCs/>
          <w:sz w:val="24"/>
          <w:szCs w:val="24"/>
          <w:lang w:val="zh-CN"/>
        </w:rPr>
        <w:t>第三部分</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lang w:val="zh-CN"/>
        </w:rPr>
        <w:t>供应商承诺书</w:t>
      </w:r>
    </w:p>
    <w:p>
      <w:pPr>
        <w:autoSpaceDE w:val="0"/>
        <w:autoSpaceDN w:val="0"/>
        <w:adjustRightInd w:val="0"/>
        <w:snapToGrid w:val="0"/>
        <w:spacing w:line="480" w:lineRule="auto"/>
        <w:ind w:firstLine="1205" w:firstLineChars="500"/>
        <w:outlineLvl w:val="9"/>
        <w:rPr>
          <w:rFonts w:hint="eastAsia" w:ascii="仿宋" w:hAnsi="仿宋" w:eastAsia="仿宋" w:cs="仿宋"/>
          <w:b/>
          <w:bCs/>
          <w:sz w:val="24"/>
          <w:szCs w:val="24"/>
          <w:lang w:val="zh-CN"/>
        </w:rPr>
      </w:pPr>
      <w:r>
        <w:rPr>
          <w:rFonts w:hint="eastAsia" w:ascii="仿宋" w:hAnsi="仿宋" w:eastAsia="仿宋" w:cs="仿宋"/>
          <w:b/>
          <w:bCs/>
          <w:sz w:val="24"/>
          <w:szCs w:val="24"/>
          <w:lang w:val="zh-CN"/>
        </w:rPr>
        <w:t>第四部分</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lang w:val="zh-CN"/>
        </w:rPr>
        <w:t>法定代表人身份证明书或法人授权委托书</w:t>
      </w:r>
    </w:p>
    <w:p>
      <w:pPr>
        <w:autoSpaceDE w:val="0"/>
        <w:autoSpaceDN w:val="0"/>
        <w:adjustRightInd w:val="0"/>
        <w:snapToGrid w:val="0"/>
        <w:spacing w:line="480" w:lineRule="auto"/>
        <w:ind w:firstLine="964" w:firstLineChars="400"/>
        <w:outlineLvl w:val="9"/>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 xml:space="preserve">  第五部分 </w:t>
      </w:r>
      <w:r>
        <w:rPr>
          <w:rFonts w:hint="eastAsia" w:ascii="仿宋" w:hAnsi="仿宋" w:eastAsia="仿宋" w:cs="仿宋"/>
          <w:b/>
          <w:bCs/>
          <w:color w:val="000000" w:themeColor="text1"/>
          <w:sz w:val="24"/>
          <w:szCs w:val="24"/>
          <w:lang w:val="en-US" w:eastAsia="zh-CN"/>
          <w14:textFill>
            <w14:solidFill>
              <w14:schemeClr w14:val="tx1"/>
            </w14:solidFill>
          </w14:textFill>
        </w:rPr>
        <w:t xml:space="preserve"> </w:t>
      </w:r>
      <w:r>
        <w:rPr>
          <w:rFonts w:hint="eastAsia" w:ascii="仿宋" w:hAnsi="仿宋" w:eastAsia="仿宋" w:cs="仿宋"/>
          <w:b/>
          <w:bCs/>
          <w:color w:val="000000" w:themeColor="text1"/>
          <w:sz w:val="24"/>
          <w:szCs w:val="24"/>
          <w14:textFill>
            <w14:solidFill>
              <w14:schemeClr w14:val="tx1"/>
            </w14:solidFill>
          </w14:textFill>
        </w:rPr>
        <w:t>资格审查资料</w:t>
      </w:r>
    </w:p>
    <w:p>
      <w:pPr>
        <w:autoSpaceDE w:val="0"/>
        <w:autoSpaceDN w:val="0"/>
        <w:adjustRightInd w:val="0"/>
        <w:snapToGrid w:val="0"/>
        <w:spacing w:line="480" w:lineRule="auto"/>
        <w:ind w:firstLine="1205" w:firstLineChars="500"/>
        <w:outlineLvl w:val="9"/>
        <w:rPr>
          <w:rFonts w:hint="eastAsia"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第</w:t>
      </w:r>
      <w:r>
        <w:rPr>
          <w:rFonts w:hint="eastAsia" w:ascii="仿宋" w:hAnsi="仿宋" w:eastAsia="仿宋" w:cs="仿宋"/>
          <w:b/>
          <w:bCs/>
          <w:color w:val="000000" w:themeColor="text1"/>
          <w:sz w:val="24"/>
          <w:szCs w:val="24"/>
          <w:lang w:eastAsia="zh-CN"/>
          <w14:textFill>
            <w14:solidFill>
              <w14:schemeClr w14:val="tx1"/>
            </w14:solidFill>
          </w14:textFill>
        </w:rPr>
        <w:t>六</w:t>
      </w:r>
      <w:r>
        <w:rPr>
          <w:rFonts w:hint="eastAsia" w:ascii="仿宋" w:hAnsi="仿宋" w:eastAsia="仿宋" w:cs="仿宋"/>
          <w:b/>
          <w:bCs/>
          <w:color w:val="000000" w:themeColor="text1"/>
          <w:sz w:val="24"/>
          <w:szCs w:val="24"/>
          <w14:textFill>
            <w14:solidFill>
              <w14:schemeClr w14:val="tx1"/>
            </w14:solidFill>
          </w14:textFill>
        </w:rPr>
        <w:t>部分</w:t>
      </w:r>
      <w:r>
        <w:rPr>
          <w:rFonts w:hint="eastAsia" w:ascii="仿宋" w:hAnsi="仿宋" w:eastAsia="仿宋" w:cs="仿宋"/>
          <w:b/>
          <w:bCs/>
          <w:color w:val="000000" w:themeColor="text1"/>
          <w:sz w:val="24"/>
          <w:szCs w:val="24"/>
          <w:lang w:val="en-US" w:eastAsia="zh-CN"/>
          <w14:textFill>
            <w14:solidFill>
              <w14:schemeClr w14:val="tx1"/>
            </w14:solidFill>
          </w14:textFill>
        </w:rPr>
        <w:t xml:space="preserve">  技术部分</w:t>
      </w: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rPr>
          <w:rFonts w:hint="eastAsia" w:ascii="仿宋" w:hAnsi="仿宋" w:eastAsia="仿宋" w:cs="仿宋"/>
          <w:sz w:val="24"/>
          <w:szCs w:val="24"/>
        </w:rPr>
      </w:pPr>
    </w:p>
    <w:p>
      <w:pPr>
        <w:pStyle w:val="7"/>
        <w:rPr>
          <w:rFonts w:hint="eastAsia" w:ascii="仿宋" w:hAnsi="仿宋" w:eastAsia="仿宋" w:cs="仿宋"/>
          <w:sz w:val="24"/>
          <w:szCs w:val="24"/>
        </w:rPr>
      </w:pPr>
    </w:p>
    <w:p>
      <w:pPr>
        <w:rPr>
          <w:rFonts w:hint="eastAsia" w:ascii="仿宋" w:hAnsi="仿宋" w:eastAsia="仿宋" w:cs="仿宋"/>
          <w:sz w:val="24"/>
          <w:szCs w:val="24"/>
        </w:rPr>
      </w:pPr>
    </w:p>
    <w:p>
      <w:pPr>
        <w:pStyle w:val="7"/>
        <w:rPr>
          <w:rFonts w:hint="eastAsia"/>
        </w:rPr>
      </w:pPr>
    </w:p>
    <w:p>
      <w:pPr>
        <w:pStyle w:val="7"/>
        <w:ind w:firstLine="6720" w:firstLineChars="2800"/>
        <w:outlineLvl w:val="9"/>
        <w:rPr>
          <w:rFonts w:hint="eastAsia" w:ascii="仿宋" w:hAnsi="仿宋" w:eastAsia="仿宋" w:cs="仿宋"/>
          <w:sz w:val="24"/>
          <w:szCs w:val="24"/>
        </w:rPr>
      </w:pPr>
    </w:p>
    <w:p>
      <w:pPr>
        <w:pStyle w:val="12"/>
        <w:ind w:left="0" w:leftChars="0" w:firstLine="0" w:firstLineChars="0"/>
        <w:rPr>
          <w:rFonts w:hint="eastAsia" w:ascii="仿宋" w:hAnsi="仿宋" w:eastAsia="仿宋" w:cs="仿宋"/>
        </w:rPr>
      </w:pPr>
      <w:bookmarkStart w:id="94" w:name="_Toc2669"/>
      <w:bookmarkStart w:id="95" w:name="_Toc458437943"/>
      <w:bookmarkStart w:id="96" w:name="_Toc496603222"/>
    </w:p>
    <w:p>
      <w:pPr>
        <w:spacing w:line="460" w:lineRule="exact"/>
        <w:jc w:val="center"/>
        <w:outlineLvl w:val="9"/>
        <w:rPr>
          <w:rFonts w:hint="eastAsia" w:ascii="仿宋" w:hAnsi="仿宋" w:eastAsia="仿宋" w:cs="仿宋"/>
          <w:b/>
          <w:sz w:val="32"/>
          <w:szCs w:val="32"/>
        </w:rPr>
      </w:pPr>
      <w:r>
        <w:rPr>
          <w:rFonts w:hint="eastAsia" w:ascii="仿宋" w:hAnsi="仿宋" w:eastAsia="仿宋" w:cs="仿宋"/>
          <w:b/>
          <w:bCs/>
          <w:color w:val="000000" w:themeColor="text1"/>
          <w:sz w:val="32"/>
          <w:szCs w:val="32"/>
          <w14:textFill>
            <w14:solidFill>
              <w14:schemeClr w14:val="tx1"/>
            </w14:solidFill>
          </w14:textFill>
        </w:rPr>
        <w:t>第一部分</w:t>
      </w:r>
      <w:r>
        <w:rPr>
          <w:rFonts w:hint="eastAsia" w:ascii="仿宋" w:hAnsi="仿宋" w:eastAsia="仿宋" w:cs="仿宋"/>
          <w:b/>
          <w:bCs/>
          <w:color w:val="000000" w:themeColor="text1"/>
          <w:sz w:val="32"/>
          <w:szCs w:val="32"/>
          <w:lang w:val="en-US" w:eastAsia="zh-CN"/>
          <w14:textFill>
            <w14:solidFill>
              <w14:schemeClr w14:val="tx1"/>
            </w14:solidFill>
          </w14:textFill>
        </w:rPr>
        <w:t xml:space="preserve">  </w:t>
      </w:r>
      <w:r>
        <w:rPr>
          <w:rFonts w:hint="eastAsia" w:ascii="仿宋" w:hAnsi="仿宋" w:eastAsia="仿宋" w:cs="仿宋"/>
          <w:b/>
          <w:bCs/>
          <w:sz w:val="32"/>
          <w:szCs w:val="32"/>
          <w:lang w:eastAsia="zh-CN"/>
        </w:rPr>
        <w:t>磋商</w:t>
      </w:r>
      <w:r>
        <w:rPr>
          <w:rFonts w:hint="eastAsia" w:ascii="仿宋" w:hAnsi="仿宋" w:eastAsia="仿宋" w:cs="仿宋"/>
          <w:b/>
          <w:bCs/>
          <w:sz w:val="32"/>
          <w:szCs w:val="32"/>
        </w:rPr>
        <w:t>函（格式）</w:t>
      </w:r>
      <w:bookmarkEnd w:id="94"/>
      <w:bookmarkEnd w:id="95"/>
      <w:bookmarkEnd w:id="96"/>
    </w:p>
    <w:p>
      <w:pPr>
        <w:spacing w:line="460" w:lineRule="exact"/>
        <w:outlineLvl w:val="9"/>
        <w:rPr>
          <w:rFonts w:hint="eastAsia" w:ascii="仿宋" w:hAnsi="仿宋" w:eastAsia="仿宋" w:cs="仿宋"/>
          <w:b/>
          <w:sz w:val="24"/>
          <w:szCs w:val="24"/>
        </w:rPr>
      </w:pPr>
      <w:r>
        <w:rPr>
          <w:rFonts w:hint="eastAsia" w:ascii="仿宋" w:hAnsi="仿宋" w:eastAsia="仿宋" w:cs="仿宋"/>
          <w:b/>
          <w:sz w:val="24"/>
          <w:szCs w:val="24"/>
        </w:rPr>
        <w:t>致：中科标禾工程项目管理有限公司</w:t>
      </w:r>
    </w:p>
    <w:p>
      <w:pPr>
        <w:spacing w:line="460" w:lineRule="exact"/>
        <w:ind w:firstLine="470" w:firstLineChars="196"/>
        <w:outlineLvl w:val="9"/>
        <w:rPr>
          <w:rFonts w:hint="eastAsia" w:ascii="仿宋" w:hAnsi="仿宋" w:eastAsia="仿宋" w:cs="仿宋"/>
          <w:b/>
          <w:sz w:val="24"/>
          <w:szCs w:val="24"/>
        </w:rPr>
      </w:pPr>
      <w:r>
        <w:rPr>
          <w:rFonts w:hint="eastAsia" w:ascii="仿宋" w:hAnsi="仿宋" w:eastAsia="仿宋" w:cs="仿宋"/>
          <w:sz w:val="24"/>
          <w:szCs w:val="24"/>
        </w:rPr>
        <w:t>根据贵单位</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项目名称）</w:t>
      </w:r>
      <w:r>
        <w:rPr>
          <w:rFonts w:hint="eastAsia" w:ascii="仿宋" w:hAnsi="仿宋" w:eastAsia="仿宋" w:cs="仿宋"/>
          <w:sz w:val="24"/>
          <w:szCs w:val="24"/>
        </w:rPr>
        <w:t>项目</w:t>
      </w:r>
      <w:r>
        <w:rPr>
          <w:rFonts w:hint="eastAsia" w:ascii="仿宋" w:hAnsi="仿宋" w:eastAsia="仿宋" w:cs="仿宋"/>
          <w:sz w:val="24"/>
          <w:szCs w:val="24"/>
          <w:u w:val="single"/>
        </w:rPr>
        <w:t>（采购项目编号）</w:t>
      </w:r>
      <w:r>
        <w:rPr>
          <w:rFonts w:hint="eastAsia" w:ascii="仿宋" w:hAnsi="仿宋" w:eastAsia="仿宋" w:cs="仿宋"/>
          <w:sz w:val="24"/>
          <w:szCs w:val="24"/>
        </w:rPr>
        <w:t>的招标公告，我方代表</w:t>
      </w:r>
      <w:r>
        <w:rPr>
          <w:rFonts w:hint="eastAsia" w:ascii="仿宋" w:hAnsi="仿宋" w:eastAsia="仿宋" w:cs="仿宋"/>
          <w:sz w:val="24"/>
          <w:szCs w:val="24"/>
          <w:u w:val="single"/>
        </w:rPr>
        <w:t>（姓名、职务）</w:t>
      </w:r>
      <w:r>
        <w:rPr>
          <w:rFonts w:hint="eastAsia" w:ascii="仿宋" w:hAnsi="仿宋" w:eastAsia="仿宋" w:cs="仿宋"/>
          <w:sz w:val="24"/>
          <w:szCs w:val="24"/>
        </w:rPr>
        <w:t>经正式授权并代表</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供应商</w:t>
      </w:r>
      <w:r>
        <w:rPr>
          <w:rFonts w:hint="eastAsia" w:ascii="仿宋" w:hAnsi="仿宋" w:eastAsia="仿宋" w:cs="仿宋"/>
          <w:sz w:val="24"/>
          <w:szCs w:val="24"/>
          <w:u w:val="single"/>
        </w:rPr>
        <w:t>名称）</w:t>
      </w:r>
      <w:r>
        <w:rPr>
          <w:rFonts w:hint="eastAsia" w:ascii="仿宋" w:hAnsi="仿宋" w:eastAsia="仿宋" w:cs="仿宋"/>
          <w:sz w:val="24"/>
          <w:szCs w:val="24"/>
        </w:rPr>
        <w:t>就该项目进行</w:t>
      </w:r>
      <w:r>
        <w:rPr>
          <w:rFonts w:hint="eastAsia" w:ascii="仿宋" w:hAnsi="仿宋" w:eastAsia="仿宋" w:cs="仿宋"/>
          <w:sz w:val="24"/>
          <w:szCs w:val="24"/>
          <w:lang w:eastAsia="zh-CN"/>
        </w:rPr>
        <w:t>磋商</w:t>
      </w:r>
      <w:r>
        <w:rPr>
          <w:rFonts w:hint="eastAsia" w:ascii="仿宋" w:hAnsi="仿宋" w:eastAsia="仿宋" w:cs="仿宋"/>
          <w:sz w:val="24"/>
          <w:szCs w:val="24"/>
        </w:rPr>
        <w:t>。</w:t>
      </w:r>
    </w:p>
    <w:p>
      <w:pPr>
        <w:spacing w:line="460" w:lineRule="exact"/>
        <w:ind w:firstLine="472" w:firstLineChars="196"/>
        <w:outlineLvl w:val="9"/>
        <w:rPr>
          <w:rFonts w:hint="eastAsia" w:ascii="仿宋" w:hAnsi="仿宋" w:eastAsia="仿宋" w:cs="仿宋"/>
          <w:b/>
          <w:sz w:val="24"/>
          <w:szCs w:val="24"/>
        </w:rPr>
      </w:pPr>
      <w:r>
        <w:rPr>
          <w:rFonts w:hint="eastAsia" w:ascii="仿宋" w:hAnsi="仿宋" w:eastAsia="仿宋" w:cs="仿宋"/>
          <w:b/>
          <w:sz w:val="24"/>
          <w:szCs w:val="24"/>
        </w:rPr>
        <w:t>在此，我方郑重声明以下诸点，并负法律责任：</w:t>
      </w:r>
    </w:p>
    <w:p>
      <w:pPr>
        <w:spacing w:line="460" w:lineRule="exact"/>
        <w:ind w:firstLine="470" w:firstLineChars="196"/>
        <w:outlineLvl w:val="9"/>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1、我方提交的磋商响应文件电子文件一份。</w:t>
      </w:r>
    </w:p>
    <w:p>
      <w:pPr>
        <w:spacing w:line="460" w:lineRule="exact"/>
        <w:ind w:firstLine="470" w:firstLineChars="196"/>
        <w:outlineLvl w:val="9"/>
        <w:rPr>
          <w:rFonts w:hint="eastAsia" w:ascii="仿宋" w:hAnsi="仿宋" w:eastAsia="仿宋" w:cs="仿宋"/>
          <w:sz w:val="24"/>
          <w:szCs w:val="24"/>
        </w:rPr>
      </w:pPr>
      <w:r>
        <w:rPr>
          <w:rFonts w:hint="eastAsia" w:ascii="仿宋" w:hAnsi="仿宋" w:eastAsia="仿宋" w:cs="仿宋"/>
          <w:sz w:val="24"/>
          <w:szCs w:val="24"/>
        </w:rPr>
        <w:t>2、我方所附</w:t>
      </w:r>
      <w:r>
        <w:rPr>
          <w:rFonts w:hint="eastAsia" w:ascii="仿宋" w:hAnsi="仿宋" w:eastAsia="仿宋" w:cs="仿宋"/>
          <w:sz w:val="24"/>
          <w:szCs w:val="24"/>
          <w:lang w:eastAsia="zh-CN"/>
        </w:rPr>
        <w:t>磋商报价</w:t>
      </w:r>
      <w:r>
        <w:rPr>
          <w:rFonts w:hint="eastAsia" w:ascii="仿宋" w:hAnsi="仿宋" w:eastAsia="仿宋" w:cs="仿宋"/>
          <w:sz w:val="24"/>
          <w:szCs w:val="24"/>
        </w:rPr>
        <w:t>表中应提交和交付的</w:t>
      </w:r>
      <w:r>
        <w:rPr>
          <w:rFonts w:hint="eastAsia" w:ascii="仿宋" w:hAnsi="仿宋" w:eastAsia="仿宋" w:cs="仿宋"/>
          <w:sz w:val="24"/>
          <w:szCs w:val="24"/>
          <w:lang w:val="en-US" w:eastAsia="zh-CN"/>
        </w:rPr>
        <w:t>工程</w:t>
      </w:r>
      <w:r>
        <w:rPr>
          <w:rFonts w:hint="eastAsia" w:ascii="仿宋" w:hAnsi="仿宋" w:eastAsia="仿宋" w:cs="仿宋"/>
          <w:sz w:val="24"/>
          <w:szCs w:val="24"/>
          <w:lang w:eastAsia="zh-CN"/>
        </w:rPr>
        <w:t>磋商</w:t>
      </w:r>
      <w:r>
        <w:rPr>
          <w:rFonts w:hint="eastAsia" w:ascii="仿宋" w:hAnsi="仿宋" w:eastAsia="仿宋" w:cs="仿宋"/>
          <w:sz w:val="24"/>
          <w:szCs w:val="24"/>
        </w:rPr>
        <w:t>总价为人民币：</w:t>
      </w:r>
      <w:r>
        <w:rPr>
          <w:rFonts w:hint="eastAsia" w:ascii="仿宋" w:hAnsi="仿宋" w:eastAsia="仿宋" w:cs="仿宋"/>
          <w:sz w:val="24"/>
          <w:szCs w:val="24"/>
          <w:u w:val="single"/>
        </w:rPr>
        <w:t>（同时用</w:t>
      </w:r>
      <w:r>
        <w:rPr>
          <w:rFonts w:hint="eastAsia" w:ascii="仿宋" w:hAnsi="仿宋" w:eastAsia="仿宋" w:cs="仿宋"/>
          <w:sz w:val="24"/>
          <w:szCs w:val="24"/>
          <w:u w:val="single"/>
          <w:lang w:eastAsia="zh-CN"/>
        </w:rPr>
        <w:t>人民币</w:t>
      </w:r>
      <w:r>
        <w:rPr>
          <w:rFonts w:hint="eastAsia" w:ascii="仿宋" w:hAnsi="仿宋" w:eastAsia="仿宋" w:cs="仿宋"/>
          <w:sz w:val="24"/>
          <w:szCs w:val="24"/>
          <w:u w:val="single"/>
        </w:rPr>
        <w:t>大写和</w:t>
      </w:r>
      <w:r>
        <w:rPr>
          <w:rFonts w:hint="eastAsia" w:ascii="仿宋" w:hAnsi="仿宋" w:eastAsia="仿宋" w:cs="仿宋"/>
          <w:sz w:val="24"/>
          <w:szCs w:val="24"/>
          <w:u w:val="single"/>
          <w:lang w:eastAsia="zh-CN"/>
        </w:rPr>
        <w:t>小写分别</w:t>
      </w:r>
      <w:r>
        <w:rPr>
          <w:rFonts w:hint="eastAsia" w:ascii="仿宋" w:hAnsi="仿宋" w:eastAsia="仿宋" w:cs="仿宋"/>
          <w:sz w:val="24"/>
          <w:szCs w:val="24"/>
          <w:u w:val="single"/>
        </w:rPr>
        <w:t>表示的</w:t>
      </w:r>
      <w:r>
        <w:rPr>
          <w:rFonts w:hint="eastAsia" w:ascii="仿宋" w:hAnsi="仿宋" w:eastAsia="仿宋" w:cs="仿宋"/>
          <w:sz w:val="24"/>
          <w:szCs w:val="24"/>
          <w:u w:val="single"/>
          <w:lang w:eastAsia="zh-CN"/>
        </w:rPr>
        <w:t>磋商</w:t>
      </w:r>
      <w:r>
        <w:rPr>
          <w:rFonts w:hint="eastAsia" w:ascii="仿宋" w:hAnsi="仿宋" w:eastAsia="仿宋" w:cs="仿宋"/>
          <w:sz w:val="24"/>
          <w:szCs w:val="24"/>
          <w:u w:val="single"/>
        </w:rPr>
        <w:t>总价）</w:t>
      </w:r>
      <w:r>
        <w:rPr>
          <w:rFonts w:hint="eastAsia" w:ascii="仿宋" w:hAnsi="仿宋" w:eastAsia="仿宋" w:cs="仿宋"/>
          <w:sz w:val="24"/>
          <w:szCs w:val="24"/>
        </w:rPr>
        <w:t>。该报价一次报死，不受市场因素的影响。</w:t>
      </w:r>
    </w:p>
    <w:p>
      <w:pPr>
        <w:spacing w:line="460" w:lineRule="exact"/>
        <w:ind w:firstLine="470" w:firstLineChars="196"/>
        <w:outlineLvl w:val="9"/>
        <w:rPr>
          <w:rFonts w:hint="eastAsia" w:ascii="仿宋" w:hAnsi="仿宋" w:eastAsia="仿宋" w:cs="仿宋"/>
          <w:b/>
          <w:sz w:val="24"/>
          <w:szCs w:val="24"/>
        </w:rPr>
      </w:pPr>
      <w:r>
        <w:rPr>
          <w:rFonts w:hint="eastAsia" w:ascii="仿宋" w:hAnsi="仿宋" w:eastAsia="仿宋" w:cs="仿宋"/>
          <w:sz w:val="24"/>
          <w:szCs w:val="24"/>
        </w:rPr>
        <w:t>3、我方已详细审查全部磋商文件，完全理解并同意放弃对这方面有不明及误解质疑的权力。</w:t>
      </w:r>
    </w:p>
    <w:p>
      <w:pPr>
        <w:spacing w:line="460" w:lineRule="exact"/>
        <w:ind w:firstLine="470" w:firstLineChars="196"/>
        <w:outlineLvl w:val="9"/>
        <w:rPr>
          <w:rFonts w:hint="eastAsia" w:ascii="仿宋" w:hAnsi="仿宋" w:eastAsia="仿宋" w:cs="仿宋"/>
          <w:b/>
          <w:sz w:val="24"/>
          <w:szCs w:val="24"/>
        </w:rPr>
      </w:pPr>
      <w:r>
        <w:rPr>
          <w:rFonts w:hint="eastAsia" w:ascii="仿宋" w:hAnsi="仿宋" w:eastAsia="仿宋" w:cs="仿宋"/>
          <w:sz w:val="24"/>
          <w:szCs w:val="24"/>
        </w:rPr>
        <w:t>4、我方完全理解并同意磋商文件中有关没收</w:t>
      </w:r>
      <w:r>
        <w:rPr>
          <w:rFonts w:hint="eastAsia" w:ascii="仿宋" w:hAnsi="仿宋" w:eastAsia="仿宋" w:cs="仿宋"/>
          <w:sz w:val="24"/>
          <w:szCs w:val="24"/>
          <w:lang w:eastAsia="zh-CN"/>
        </w:rPr>
        <w:t>磋商</w:t>
      </w:r>
      <w:r>
        <w:rPr>
          <w:rFonts w:hint="eastAsia" w:ascii="仿宋" w:hAnsi="仿宋" w:eastAsia="仿宋" w:cs="仿宋"/>
          <w:sz w:val="24"/>
          <w:szCs w:val="24"/>
        </w:rPr>
        <w:t>保证金、要求专业担保机构先行偿付和拒绝</w:t>
      </w:r>
      <w:r>
        <w:rPr>
          <w:rFonts w:hint="eastAsia" w:ascii="仿宋" w:hAnsi="仿宋" w:eastAsia="仿宋" w:cs="仿宋"/>
          <w:sz w:val="24"/>
          <w:szCs w:val="24"/>
          <w:lang w:eastAsia="zh-CN"/>
        </w:rPr>
        <w:t>磋商</w:t>
      </w:r>
      <w:r>
        <w:rPr>
          <w:rFonts w:hint="eastAsia" w:ascii="仿宋" w:hAnsi="仿宋" w:eastAsia="仿宋" w:cs="仿宋"/>
          <w:sz w:val="24"/>
          <w:szCs w:val="24"/>
        </w:rPr>
        <w:t>的条款。</w:t>
      </w:r>
    </w:p>
    <w:p>
      <w:pPr>
        <w:spacing w:line="460" w:lineRule="exact"/>
        <w:ind w:firstLine="470" w:firstLineChars="196"/>
        <w:outlineLvl w:val="9"/>
        <w:rPr>
          <w:rFonts w:hint="eastAsia" w:ascii="仿宋" w:hAnsi="仿宋" w:eastAsia="仿宋" w:cs="仿宋"/>
          <w:b/>
          <w:sz w:val="24"/>
          <w:szCs w:val="24"/>
        </w:rPr>
      </w:pPr>
      <w:r>
        <w:rPr>
          <w:rFonts w:hint="eastAsia" w:ascii="仿宋" w:hAnsi="仿宋" w:eastAsia="仿宋" w:cs="仿宋"/>
          <w:sz w:val="24"/>
          <w:szCs w:val="24"/>
        </w:rPr>
        <w:t>5、我方同意按照要求提供</w:t>
      </w:r>
      <w:r>
        <w:rPr>
          <w:rFonts w:hint="eastAsia" w:ascii="仿宋" w:hAnsi="仿宋" w:eastAsia="仿宋" w:cs="仿宋"/>
          <w:sz w:val="24"/>
          <w:szCs w:val="24"/>
          <w:lang w:eastAsia="zh-CN"/>
        </w:rPr>
        <w:t>磋商</w:t>
      </w:r>
      <w:r>
        <w:rPr>
          <w:rFonts w:hint="eastAsia" w:ascii="仿宋" w:hAnsi="仿宋" w:eastAsia="仿宋" w:cs="仿宋"/>
          <w:sz w:val="24"/>
          <w:szCs w:val="24"/>
        </w:rPr>
        <w:t>有关的一切数据或资料。</w:t>
      </w:r>
    </w:p>
    <w:p>
      <w:pPr>
        <w:spacing w:line="460" w:lineRule="exact"/>
        <w:ind w:firstLine="470" w:firstLineChars="196"/>
        <w:outlineLvl w:val="9"/>
        <w:rPr>
          <w:rFonts w:hint="eastAsia" w:ascii="仿宋" w:hAnsi="仿宋" w:eastAsia="仿宋" w:cs="仿宋"/>
          <w:b/>
          <w:sz w:val="24"/>
          <w:szCs w:val="24"/>
        </w:rPr>
      </w:pPr>
      <w:r>
        <w:rPr>
          <w:rFonts w:hint="eastAsia" w:ascii="仿宋" w:hAnsi="仿宋" w:eastAsia="仿宋" w:cs="仿宋"/>
          <w:sz w:val="24"/>
          <w:szCs w:val="24"/>
        </w:rPr>
        <w:t>6、我方将按磋商文件的规定履行合同责任和义务。</w:t>
      </w:r>
    </w:p>
    <w:p>
      <w:pPr>
        <w:spacing w:line="460" w:lineRule="exact"/>
        <w:ind w:firstLine="470" w:firstLineChars="196"/>
        <w:outlineLvl w:val="9"/>
        <w:rPr>
          <w:rFonts w:hint="eastAsia" w:ascii="仿宋" w:hAnsi="仿宋" w:eastAsia="仿宋" w:cs="仿宋"/>
          <w:b/>
          <w:sz w:val="24"/>
          <w:szCs w:val="24"/>
        </w:rPr>
      </w:pPr>
      <w:r>
        <w:rPr>
          <w:rFonts w:hint="eastAsia" w:ascii="仿宋" w:hAnsi="仿宋" w:eastAsia="仿宋" w:cs="仿宋"/>
          <w:sz w:val="24"/>
          <w:szCs w:val="24"/>
        </w:rPr>
        <w:t>7、我方完全理解最低报价不是</w:t>
      </w:r>
      <w:r>
        <w:rPr>
          <w:rFonts w:hint="eastAsia" w:ascii="仿宋" w:hAnsi="仿宋" w:eastAsia="仿宋" w:cs="仿宋"/>
          <w:sz w:val="24"/>
          <w:szCs w:val="24"/>
          <w:lang w:eastAsia="zh-CN"/>
        </w:rPr>
        <w:t>成交</w:t>
      </w:r>
      <w:r>
        <w:rPr>
          <w:rFonts w:hint="eastAsia" w:ascii="仿宋" w:hAnsi="仿宋" w:eastAsia="仿宋" w:cs="仿宋"/>
          <w:sz w:val="24"/>
          <w:szCs w:val="24"/>
        </w:rPr>
        <w:t>的唯一条件，采购人有权选择质优价廉的</w:t>
      </w:r>
      <w:r>
        <w:rPr>
          <w:rFonts w:hint="eastAsia" w:ascii="仿宋" w:hAnsi="仿宋" w:eastAsia="仿宋" w:cs="仿宋"/>
          <w:sz w:val="24"/>
          <w:szCs w:val="24"/>
          <w:lang w:eastAsia="zh-CN"/>
        </w:rPr>
        <w:t>工程</w:t>
      </w:r>
      <w:r>
        <w:rPr>
          <w:rFonts w:hint="eastAsia" w:ascii="仿宋" w:hAnsi="仿宋" w:eastAsia="仿宋" w:cs="仿宋"/>
          <w:sz w:val="24"/>
          <w:szCs w:val="24"/>
        </w:rPr>
        <w:t>。</w:t>
      </w:r>
    </w:p>
    <w:p>
      <w:pPr>
        <w:spacing w:line="460" w:lineRule="exact"/>
        <w:ind w:firstLine="470" w:firstLineChars="196"/>
        <w:outlineLvl w:val="9"/>
        <w:rPr>
          <w:rFonts w:hint="eastAsia" w:ascii="仿宋" w:hAnsi="仿宋" w:eastAsia="仿宋" w:cs="仿宋"/>
          <w:b/>
          <w:sz w:val="24"/>
          <w:szCs w:val="24"/>
        </w:rPr>
      </w:pPr>
      <w:r>
        <w:rPr>
          <w:rFonts w:hint="eastAsia" w:ascii="仿宋" w:hAnsi="仿宋" w:eastAsia="仿宋" w:cs="仿宋"/>
          <w:sz w:val="24"/>
          <w:szCs w:val="24"/>
        </w:rPr>
        <w:t>8、我方同意按磋商文件规定，遵守贵方有关招标的各项规定。</w:t>
      </w:r>
    </w:p>
    <w:p>
      <w:pPr>
        <w:spacing w:line="460" w:lineRule="exact"/>
        <w:ind w:firstLine="470" w:firstLineChars="196"/>
        <w:outlineLvl w:val="9"/>
        <w:rPr>
          <w:rFonts w:hint="eastAsia" w:ascii="仿宋" w:hAnsi="仿宋" w:eastAsia="仿宋" w:cs="仿宋"/>
          <w:b/>
          <w:sz w:val="24"/>
          <w:szCs w:val="24"/>
        </w:rPr>
      </w:pPr>
      <w:r>
        <w:rPr>
          <w:rFonts w:hint="eastAsia" w:ascii="仿宋" w:hAnsi="仿宋" w:eastAsia="仿宋" w:cs="仿宋"/>
          <w:sz w:val="24"/>
          <w:szCs w:val="24"/>
        </w:rPr>
        <w:t>9、若我方</w:t>
      </w:r>
      <w:r>
        <w:rPr>
          <w:rFonts w:hint="eastAsia" w:ascii="仿宋" w:hAnsi="仿宋" w:eastAsia="仿宋" w:cs="仿宋"/>
          <w:sz w:val="24"/>
          <w:szCs w:val="24"/>
          <w:lang w:eastAsia="zh-CN"/>
        </w:rPr>
        <w:t>成交</w:t>
      </w:r>
      <w:r>
        <w:rPr>
          <w:rFonts w:hint="eastAsia" w:ascii="仿宋" w:hAnsi="仿宋" w:eastAsia="仿宋" w:cs="仿宋"/>
          <w:sz w:val="24"/>
          <w:szCs w:val="24"/>
        </w:rPr>
        <w:t>，我方保证按有关规定向贵方支付招标服务费。</w:t>
      </w:r>
    </w:p>
    <w:p>
      <w:pPr>
        <w:spacing w:line="460" w:lineRule="exact"/>
        <w:ind w:firstLine="470" w:firstLineChars="196"/>
        <w:outlineLvl w:val="9"/>
        <w:rPr>
          <w:rFonts w:hint="eastAsia" w:ascii="仿宋" w:hAnsi="仿宋" w:eastAsia="仿宋" w:cs="仿宋"/>
          <w:b/>
          <w:sz w:val="24"/>
          <w:szCs w:val="24"/>
        </w:rPr>
      </w:pPr>
      <w:r>
        <w:rPr>
          <w:rFonts w:hint="eastAsia" w:ascii="仿宋" w:hAnsi="仿宋" w:eastAsia="仿宋" w:cs="仿宋"/>
          <w:sz w:val="24"/>
          <w:szCs w:val="24"/>
        </w:rPr>
        <w:t>10、</w:t>
      </w:r>
      <w:r>
        <w:rPr>
          <w:rFonts w:hint="eastAsia" w:ascii="仿宋" w:hAnsi="仿宋" w:eastAsia="仿宋" w:cs="仿宋"/>
          <w:sz w:val="24"/>
          <w:szCs w:val="24"/>
          <w:lang w:eastAsia="zh-CN"/>
        </w:rPr>
        <w:t>磋商</w:t>
      </w:r>
      <w:r>
        <w:rPr>
          <w:rFonts w:hint="eastAsia" w:ascii="仿宋" w:hAnsi="仿宋" w:eastAsia="仿宋" w:cs="仿宋"/>
          <w:sz w:val="24"/>
          <w:szCs w:val="24"/>
        </w:rPr>
        <w:t>有效期为自</w:t>
      </w:r>
      <w:r>
        <w:rPr>
          <w:rFonts w:hint="eastAsia" w:ascii="仿宋" w:hAnsi="仿宋" w:eastAsia="仿宋" w:cs="仿宋"/>
          <w:sz w:val="24"/>
          <w:szCs w:val="24"/>
          <w:lang w:eastAsia="zh-CN"/>
        </w:rPr>
        <w:t>磋商</w:t>
      </w:r>
      <w:r>
        <w:rPr>
          <w:rFonts w:hint="eastAsia" w:ascii="仿宋" w:hAnsi="仿宋" w:eastAsia="仿宋" w:cs="仿宋"/>
          <w:sz w:val="24"/>
          <w:szCs w:val="24"/>
        </w:rPr>
        <w:t>日起90个日历日。</w:t>
      </w:r>
    </w:p>
    <w:p>
      <w:pPr>
        <w:spacing w:line="460" w:lineRule="exact"/>
        <w:ind w:firstLine="470" w:firstLineChars="196"/>
        <w:outlineLvl w:val="9"/>
        <w:rPr>
          <w:rFonts w:hint="eastAsia" w:ascii="仿宋" w:hAnsi="仿宋" w:eastAsia="仿宋" w:cs="仿宋"/>
          <w:b/>
          <w:sz w:val="24"/>
          <w:szCs w:val="24"/>
        </w:rPr>
      </w:pPr>
      <w:r>
        <w:rPr>
          <w:rFonts w:hint="eastAsia" w:ascii="仿宋" w:hAnsi="仿宋" w:eastAsia="仿宋" w:cs="仿宋"/>
          <w:sz w:val="24"/>
          <w:szCs w:val="24"/>
        </w:rPr>
        <w:t>11、所有关于本项目的函电，请按下列地址联系：</w:t>
      </w:r>
    </w:p>
    <w:p>
      <w:pPr>
        <w:spacing w:line="460" w:lineRule="exact"/>
        <w:ind w:firstLine="480" w:firstLineChars="200"/>
        <w:outlineLvl w:val="9"/>
        <w:rPr>
          <w:rFonts w:hint="eastAsia" w:ascii="仿宋" w:hAnsi="仿宋" w:eastAsia="仿宋" w:cs="仿宋"/>
          <w:sz w:val="24"/>
          <w:szCs w:val="24"/>
          <w:u w:val="single"/>
        </w:rPr>
      </w:pPr>
      <w:r>
        <w:rPr>
          <w:rFonts w:hint="eastAsia" w:ascii="仿宋" w:hAnsi="仿宋" w:eastAsia="仿宋" w:cs="仿宋"/>
          <w:sz w:val="24"/>
          <w:szCs w:val="24"/>
        </w:rPr>
        <w:t>供应商名称（公章）：</w:t>
      </w:r>
    </w:p>
    <w:p>
      <w:pPr>
        <w:spacing w:line="460" w:lineRule="exact"/>
        <w:ind w:firstLine="480" w:firstLineChars="200"/>
        <w:outlineLvl w:val="9"/>
        <w:rPr>
          <w:rFonts w:hint="eastAsia" w:ascii="仿宋" w:hAnsi="仿宋" w:eastAsia="仿宋" w:cs="仿宋"/>
          <w:sz w:val="24"/>
          <w:szCs w:val="24"/>
          <w:u w:val="single"/>
        </w:rPr>
      </w:pPr>
      <w:r>
        <w:rPr>
          <w:rFonts w:hint="eastAsia" w:ascii="仿宋" w:hAnsi="仿宋" w:eastAsia="仿宋" w:cs="仿宋"/>
          <w:sz w:val="24"/>
          <w:szCs w:val="24"/>
        </w:rPr>
        <w:t>详细地址：</w:t>
      </w:r>
    </w:p>
    <w:p>
      <w:pPr>
        <w:spacing w:line="460" w:lineRule="exact"/>
        <w:ind w:firstLine="480" w:firstLineChars="200"/>
        <w:outlineLvl w:val="9"/>
        <w:rPr>
          <w:rFonts w:hint="eastAsia" w:ascii="仿宋" w:hAnsi="仿宋" w:eastAsia="仿宋" w:cs="仿宋"/>
          <w:sz w:val="24"/>
          <w:szCs w:val="24"/>
          <w:u w:val="single"/>
        </w:rPr>
      </w:pPr>
      <w:r>
        <w:rPr>
          <w:rFonts w:hint="eastAsia" w:ascii="仿宋" w:hAnsi="仿宋" w:eastAsia="仿宋" w:cs="仿宋"/>
          <w:sz w:val="24"/>
          <w:szCs w:val="24"/>
        </w:rPr>
        <w:t>邮政编码：</w:t>
      </w:r>
    </w:p>
    <w:p>
      <w:pPr>
        <w:spacing w:line="460" w:lineRule="exact"/>
        <w:ind w:firstLine="480" w:firstLineChars="200"/>
        <w:outlineLvl w:val="9"/>
        <w:rPr>
          <w:rFonts w:hint="eastAsia" w:ascii="仿宋" w:hAnsi="仿宋" w:eastAsia="仿宋" w:cs="仿宋"/>
          <w:sz w:val="24"/>
          <w:szCs w:val="24"/>
          <w:u w:val="single"/>
        </w:rPr>
      </w:pPr>
      <w:r>
        <w:rPr>
          <w:rFonts w:hint="eastAsia" w:ascii="仿宋" w:hAnsi="仿宋" w:eastAsia="仿宋" w:cs="仿宋"/>
          <w:sz w:val="24"/>
          <w:szCs w:val="24"/>
          <w:lang w:val="zh-CN"/>
        </w:rPr>
        <w:t>电话：</w:t>
      </w:r>
    </w:p>
    <w:p>
      <w:pPr>
        <w:spacing w:line="460" w:lineRule="exact"/>
        <w:ind w:firstLine="480" w:firstLineChars="200"/>
        <w:outlineLvl w:val="9"/>
        <w:rPr>
          <w:rFonts w:hint="eastAsia" w:ascii="仿宋" w:hAnsi="仿宋" w:eastAsia="仿宋" w:cs="仿宋"/>
          <w:sz w:val="24"/>
          <w:szCs w:val="24"/>
          <w:u w:val="single"/>
        </w:rPr>
      </w:pPr>
      <w:r>
        <w:rPr>
          <w:rFonts w:hint="eastAsia" w:ascii="仿宋" w:hAnsi="仿宋" w:eastAsia="仿宋" w:cs="仿宋"/>
          <w:sz w:val="24"/>
          <w:szCs w:val="24"/>
          <w:lang w:val="zh-CN"/>
        </w:rPr>
        <w:t>传真：</w:t>
      </w:r>
    </w:p>
    <w:p>
      <w:pPr>
        <w:spacing w:line="460" w:lineRule="exact"/>
        <w:ind w:firstLine="480" w:firstLineChars="200"/>
        <w:outlineLvl w:val="9"/>
        <w:rPr>
          <w:rFonts w:hint="eastAsia" w:ascii="仿宋" w:hAnsi="仿宋" w:eastAsia="仿宋" w:cs="仿宋"/>
          <w:sz w:val="24"/>
          <w:szCs w:val="24"/>
          <w:u w:val="single"/>
        </w:rPr>
      </w:pPr>
      <w:r>
        <w:rPr>
          <w:rFonts w:hint="eastAsia" w:ascii="仿宋" w:hAnsi="仿宋" w:eastAsia="仿宋" w:cs="仿宋"/>
          <w:sz w:val="24"/>
          <w:szCs w:val="24"/>
        </w:rPr>
        <w:t>电子邮件：</w:t>
      </w:r>
    </w:p>
    <w:p>
      <w:pPr>
        <w:spacing w:line="460" w:lineRule="exact"/>
        <w:ind w:firstLine="480" w:firstLineChars="200"/>
        <w:outlineLvl w:val="9"/>
        <w:rPr>
          <w:rFonts w:hint="eastAsia" w:ascii="仿宋" w:hAnsi="仿宋" w:eastAsia="仿宋" w:cs="仿宋"/>
          <w:sz w:val="24"/>
          <w:szCs w:val="24"/>
          <w:u w:val="single"/>
        </w:rPr>
      </w:pPr>
      <w:r>
        <w:rPr>
          <w:rFonts w:hint="eastAsia" w:ascii="仿宋" w:hAnsi="仿宋" w:eastAsia="仿宋" w:cs="仿宋"/>
          <w:sz w:val="24"/>
          <w:szCs w:val="24"/>
          <w:lang w:val="zh-CN"/>
        </w:rPr>
        <w:t>开户银行：</w:t>
      </w:r>
    </w:p>
    <w:p>
      <w:pPr>
        <w:spacing w:line="460" w:lineRule="exact"/>
        <w:ind w:firstLine="480" w:firstLineChars="200"/>
        <w:outlineLvl w:val="9"/>
        <w:rPr>
          <w:rFonts w:hint="eastAsia" w:ascii="仿宋" w:hAnsi="仿宋" w:eastAsia="仿宋" w:cs="仿宋"/>
          <w:sz w:val="24"/>
          <w:szCs w:val="24"/>
          <w:lang w:val="zh-CN"/>
        </w:rPr>
      </w:pPr>
      <w:r>
        <w:rPr>
          <w:rFonts w:hint="eastAsia" w:ascii="仿宋" w:hAnsi="仿宋" w:eastAsia="仿宋" w:cs="仿宋"/>
          <w:sz w:val="24"/>
          <w:szCs w:val="24"/>
          <w:lang w:val="zh-CN"/>
        </w:rPr>
        <w:t>帐号：</w:t>
      </w:r>
    </w:p>
    <w:p>
      <w:pPr>
        <w:spacing w:line="460" w:lineRule="exact"/>
        <w:ind w:firstLine="480" w:firstLineChars="200"/>
        <w:outlineLvl w:val="9"/>
        <w:rPr>
          <w:rFonts w:hint="eastAsia" w:ascii="仿宋" w:hAnsi="仿宋" w:eastAsia="仿宋" w:cs="仿宋"/>
          <w:sz w:val="24"/>
          <w:szCs w:val="24"/>
          <w:lang w:val="zh-CN"/>
        </w:rPr>
      </w:pPr>
      <w:r>
        <w:rPr>
          <w:rFonts w:hint="eastAsia" w:ascii="仿宋" w:hAnsi="仿宋" w:eastAsia="仿宋" w:cs="仿宋"/>
          <w:sz w:val="24"/>
          <w:szCs w:val="24"/>
          <w:lang w:val="zh-CN"/>
        </w:rPr>
        <w:t>法定代表人或被授权人（签字或盖章）：</w:t>
      </w:r>
    </w:p>
    <w:p>
      <w:pPr>
        <w:spacing w:line="460" w:lineRule="exact"/>
        <w:ind w:firstLine="480" w:firstLineChars="200"/>
        <w:outlineLvl w:val="9"/>
        <w:rPr>
          <w:rFonts w:hint="eastAsia" w:ascii="仿宋" w:hAnsi="仿宋" w:eastAsia="仿宋" w:cs="仿宋"/>
          <w:sz w:val="24"/>
          <w:szCs w:val="24"/>
          <w:lang w:val="zh-CN"/>
        </w:rPr>
      </w:pPr>
      <w:r>
        <w:rPr>
          <w:rFonts w:hint="eastAsia" w:ascii="仿宋" w:hAnsi="仿宋" w:eastAsia="仿宋" w:cs="仿宋"/>
          <w:sz w:val="24"/>
          <w:szCs w:val="24"/>
          <w:lang w:val="zh-CN"/>
        </w:rPr>
        <w:t>联系电话/手机：</w:t>
      </w:r>
    </w:p>
    <w:p>
      <w:pPr>
        <w:pStyle w:val="7"/>
        <w:ind w:firstLine="6720" w:firstLineChars="2800"/>
        <w:outlineLvl w:val="9"/>
        <w:rPr>
          <w:rFonts w:hint="eastAsia" w:ascii="仿宋" w:hAnsi="仿宋" w:eastAsia="仿宋" w:cs="仿宋"/>
          <w:b/>
          <w:bCs/>
          <w:sz w:val="32"/>
          <w:szCs w:val="32"/>
          <w:lang w:val="zh-CN"/>
        </w:rPr>
      </w:pP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w:t>
      </w:r>
    </w:p>
    <w:p>
      <w:pPr>
        <w:numPr>
          <w:ilvl w:val="0"/>
          <w:numId w:val="0"/>
        </w:numPr>
        <w:autoSpaceDE w:val="0"/>
        <w:autoSpaceDN w:val="0"/>
        <w:adjustRightInd w:val="0"/>
        <w:snapToGrid w:val="0"/>
        <w:spacing w:line="480" w:lineRule="auto"/>
        <w:jc w:val="center"/>
        <w:outlineLvl w:val="9"/>
        <w:rPr>
          <w:rFonts w:hint="eastAsia" w:ascii="仿宋" w:hAnsi="仿宋" w:eastAsia="仿宋" w:cs="仿宋"/>
          <w:b/>
          <w:bCs/>
          <w:sz w:val="32"/>
          <w:szCs w:val="32"/>
          <w:lang w:val="zh-CN"/>
        </w:rPr>
      </w:pPr>
      <w:r>
        <w:rPr>
          <w:rFonts w:hint="eastAsia" w:ascii="仿宋" w:hAnsi="仿宋" w:eastAsia="仿宋" w:cs="仿宋"/>
          <w:b/>
          <w:bCs/>
          <w:sz w:val="32"/>
          <w:szCs w:val="32"/>
          <w:lang w:val="zh-CN"/>
        </w:rPr>
        <w:t>第二部分</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lang w:val="zh-CN"/>
        </w:rPr>
        <w:t>磋商一览表（报价表）</w:t>
      </w:r>
    </w:p>
    <w:p>
      <w:pPr>
        <w:tabs>
          <w:tab w:val="left" w:pos="7920"/>
        </w:tabs>
        <w:jc w:val="center"/>
        <w:outlineLvl w:val="9"/>
        <w:rPr>
          <w:rFonts w:hint="eastAsia" w:ascii="仿宋" w:hAnsi="仿宋" w:eastAsia="仿宋" w:cs="仿宋"/>
          <w:sz w:val="28"/>
          <w:szCs w:val="28"/>
          <w:lang w:val="zh-CN"/>
        </w:rPr>
      </w:pPr>
      <w:r>
        <w:rPr>
          <w:rFonts w:hint="eastAsia" w:ascii="仿宋" w:hAnsi="仿宋" w:eastAsia="仿宋" w:cs="仿宋"/>
          <w:b/>
          <w:sz w:val="28"/>
          <w:szCs w:val="28"/>
        </w:rPr>
        <w:t>2.1初次报价表</w:t>
      </w:r>
    </w:p>
    <w:p>
      <w:pPr>
        <w:tabs>
          <w:tab w:val="left" w:pos="5110"/>
        </w:tabs>
        <w:ind w:right="280"/>
        <w:outlineLvl w:val="9"/>
        <w:rPr>
          <w:rFonts w:hint="eastAsia" w:ascii="仿宋" w:hAnsi="仿宋" w:eastAsia="仿宋" w:cs="仿宋"/>
          <w:sz w:val="24"/>
          <w:szCs w:val="24"/>
        </w:rPr>
      </w:pPr>
    </w:p>
    <w:p>
      <w:pPr>
        <w:tabs>
          <w:tab w:val="left" w:pos="5110"/>
        </w:tabs>
        <w:ind w:right="280"/>
        <w:outlineLvl w:val="9"/>
        <w:rPr>
          <w:rFonts w:hint="eastAsia" w:ascii="仿宋" w:hAnsi="仿宋" w:eastAsia="仿宋" w:cs="仿宋"/>
          <w:sz w:val="24"/>
          <w:szCs w:val="24"/>
        </w:rPr>
      </w:pPr>
      <w:r>
        <w:rPr>
          <w:rFonts w:hint="eastAsia" w:ascii="仿宋" w:hAnsi="仿宋" w:eastAsia="仿宋" w:cs="仿宋"/>
          <w:sz w:val="24"/>
          <w:szCs w:val="24"/>
        </w:rPr>
        <w:t xml:space="preserve">供应商名称：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RMB元</w:t>
      </w:r>
    </w:p>
    <w:tbl>
      <w:tblPr>
        <w:tblStyle w:val="19"/>
        <w:tblpPr w:leftFromText="180" w:rightFromText="180" w:vertAnchor="text" w:horzAnchor="margin" w:tblpXSpec="center" w:tblpY="336"/>
        <w:tblOverlap w:val="never"/>
        <w:tblW w:w="9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9"/>
        <w:gridCol w:w="2923"/>
        <w:gridCol w:w="630"/>
        <w:gridCol w:w="1664"/>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6472" w:type="dxa"/>
            <w:gridSpan w:val="3"/>
            <w:tcBorders>
              <w:bottom w:val="single" w:color="auto" w:sz="4" w:space="0"/>
            </w:tcBorders>
            <w:vAlign w:val="center"/>
          </w:tcPr>
          <w:p>
            <w:pPr>
              <w:spacing w:line="360" w:lineRule="exact"/>
              <w:jc w:val="center"/>
              <w:outlineLvl w:val="9"/>
              <w:rPr>
                <w:rFonts w:hint="eastAsia" w:ascii="仿宋" w:hAnsi="仿宋" w:eastAsia="仿宋" w:cs="仿宋"/>
                <w:sz w:val="24"/>
                <w:szCs w:val="24"/>
              </w:rPr>
            </w:pPr>
            <w:r>
              <w:rPr>
                <w:rFonts w:hint="eastAsia" w:ascii="仿宋" w:hAnsi="仿宋" w:eastAsia="仿宋" w:cs="仿宋"/>
                <w:sz w:val="24"/>
                <w:szCs w:val="24"/>
              </w:rPr>
              <w:t>总报价</w:t>
            </w:r>
          </w:p>
        </w:tc>
        <w:tc>
          <w:tcPr>
            <w:tcW w:w="1664" w:type="dxa"/>
            <w:tcBorders>
              <w:bottom w:val="single" w:color="auto" w:sz="4" w:space="0"/>
            </w:tcBorders>
            <w:vAlign w:val="center"/>
          </w:tcPr>
          <w:p>
            <w:pPr>
              <w:spacing w:line="360" w:lineRule="exact"/>
              <w:jc w:val="center"/>
              <w:outlineLvl w:val="9"/>
              <w:rPr>
                <w:rFonts w:hint="eastAsia" w:ascii="仿宋" w:hAnsi="仿宋" w:eastAsia="仿宋" w:cs="仿宋"/>
                <w:sz w:val="24"/>
                <w:szCs w:val="24"/>
              </w:rPr>
            </w:pPr>
            <w:r>
              <w:rPr>
                <w:rFonts w:hint="eastAsia" w:ascii="仿宋" w:hAnsi="仿宋" w:eastAsia="仿宋" w:cs="仿宋"/>
                <w:sz w:val="24"/>
                <w:szCs w:val="24"/>
                <w:lang w:eastAsia="zh-CN"/>
              </w:rPr>
              <w:t>工期</w:t>
            </w:r>
          </w:p>
        </w:tc>
        <w:tc>
          <w:tcPr>
            <w:tcW w:w="1665" w:type="dxa"/>
            <w:tcBorders>
              <w:bottom w:val="single" w:color="auto" w:sz="4" w:space="0"/>
            </w:tcBorders>
            <w:vAlign w:val="center"/>
          </w:tcPr>
          <w:p>
            <w:pPr>
              <w:spacing w:line="360" w:lineRule="exact"/>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5" w:hRule="atLeast"/>
          <w:jc w:val="center"/>
        </w:trPr>
        <w:tc>
          <w:tcPr>
            <w:tcW w:w="6472" w:type="dxa"/>
            <w:gridSpan w:val="3"/>
            <w:tcBorders>
              <w:bottom w:val="single" w:color="auto" w:sz="4" w:space="0"/>
            </w:tcBorders>
            <w:vAlign w:val="center"/>
          </w:tcPr>
          <w:p>
            <w:pPr>
              <w:outlineLvl w:val="9"/>
              <w:rPr>
                <w:rFonts w:hint="eastAsia" w:ascii="仿宋" w:hAnsi="仿宋" w:eastAsia="仿宋" w:cs="仿宋"/>
                <w:kern w:val="0"/>
                <w:sz w:val="24"/>
                <w:szCs w:val="24"/>
              </w:rPr>
            </w:pPr>
            <w:r>
              <w:rPr>
                <w:rFonts w:hint="eastAsia" w:ascii="仿宋" w:hAnsi="仿宋" w:eastAsia="仿宋" w:cs="仿宋"/>
                <w:sz w:val="24"/>
                <w:szCs w:val="24"/>
              </w:rPr>
              <w:t>初次总报价小写：</w:t>
            </w:r>
          </w:p>
        </w:tc>
        <w:tc>
          <w:tcPr>
            <w:tcW w:w="1664" w:type="dxa"/>
            <w:vMerge w:val="restart"/>
            <w:vAlign w:val="center"/>
          </w:tcPr>
          <w:p>
            <w:pPr>
              <w:widowControl/>
              <w:jc w:val="left"/>
              <w:outlineLvl w:val="9"/>
              <w:rPr>
                <w:rFonts w:hint="eastAsia" w:ascii="仿宋" w:hAnsi="仿宋" w:eastAsia="仿宋" w:cs="仿宋"/>
                <w:kern w:val="0"/>
                <w:sz w:val="24"/>
                <w:szCs w:val="24"/>
              </w:rPr>
            </w:pPr>
          </w:p>
          <w:p>
            <w:pPr>
              <w:pStyle w:val="11"/>
              <w:ind w:left="5250" w:right="-565" w:rightChars="-269"/>
              <w:jc w:val="left"/>
              <w:outlineLvl w:val="9"/>
              <w:rPr>
                <w:rFonts w:hint="eastAsia" w:ascii="仿宋" w:hAnsi="仿宋" w:eastAsia="仿宋" w:cs="仿宋"/>
                <w:sz w:val="24"/>
                <w:szCs w:val="24"/>
              </w:rPr>
            </w:pPr>
          </w:p>
        </w:tc>
        <w:tc>
          <w:tcPr>
            <w:tcW w:w="1665" w:type="dxa"/>
            <w:vMerge w:val="restart"/>
            <w:vAlign w:val="center"/>
          </w:tcPr>
          <w:p>
            <w:pPr>
              <w:pStyle w:val="11"/>
              <w:ind w:left="5250" w:right="-565" w:rightChars="-269"/>
              <w:jc w:val="left"/>
              <w:outlineLvl w:val="9"/>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472" w:type="dxa"/>
            <w:gridSpan w:val="3"/>
            <w:tcBorders>
              <w:bottom w:val="single" w:color="auto" w:sz="4" w:space="0"/>
            </w:tcBorders>
            <w:vAlign w:val="center"/>
          </w:tcPr>
          <w:p>
            <w:pPr>
              <w:pStyle w:val="11"/>
              <w:ind w:right="-565" w:rightChars="-269"/>
              <w:jc w:val="left"/>
              <w:outlineLvl w:val="9"/>
              <w:rPr>
                <w:rFonts w:hint="eastAsia" w:ascii="仿宋" w:hAnsi="仿宋" w:eastAsia="仿宋" w:cs="仿宋"/>
                <w:sz w:val="24"/>
                <w:szCs w:val="24"/>
              </w:rPr>
            </w:pPr>
            <w:r>
              <w:rPr>
                <w:rFonts w:hint="eastAsia" w:ascii="仿宋" w:hAnsi="仿宋" w:eastAsia="仿宋" w:cs="仿宋"/>
                <w:sz w:val="24"/>
                <w:szCs w:val="24"/>
              </w:rPr>
              <w:t>初次总报价大写：</w:t>
            </w:r>
          </w:p>
        </w:tc>
        <w:tc>
          <w:tcPr>
            <w:tcW w:w="1664" w:type="dxa"/>
            <w:vMerge w:val="continue"/>
            <w:vAlign w:val="center"/>
          </w:tcPr>
          <w:p>
            <w:pPr>
              <w:pStyle w:val="11"/>
              <w:ind w:left="5250" w:right="-565" w:rightChars="-269"/>
              <w:jc w:val="left"/>
              <w:outlineLvl w:val="9"/>
              <w:rPr>
                <w:rFonts w:hint="eastAsia" w:ascii="仿宋" w:hAnsi="仿宋" w:eastAsia="仿宋" w:cs="仿宋"/>
                <w:sz w:val="24"/>
                <w:szCs w:val="24"/>
              </w:rPr>
            </w:pPr>
          </w:p>
        </w:tc>
        <w:tc>
          <w:tcPr>
            <w:tcW w:w="1665" w:type="dxa"/>
            <w:vMerge w:val="continue"/>
            <w:vAlign w:val="center"/>
          </w:tcPr>
          <w:p>
            <w:pPr>
              <w:pStyle w:val="11"/>
              <w:ind w:left="5250" w:right="-565" w:rightChars="-269"/>
              <w:jc w:val="left"/>
              <w:outlineLvl w:val="9"/>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jc w:val="center"/>
        </w:trPr>
        <w:tc>
          <w:tcPr>
            <w:tcW w:w="9801" w:type="dxa"/>
            <w:gridSpan w:val="5"/>
            <w:tcBorders>
              <w:bottom w:val="single" w:color="auto" w:sz="4" w:space="0"/>
            </w:tcBorders>
            <w:vAlign w:val="center"/>
          </w:tcPr>
          <w:p>
            <w:pPr>
              <w:pStyle w:val="11"/>
              <w:ind w:right="-565" w:rightChars="-269"/>
              <w:jc w:val="left"/>
              <w:outlineLvl w:val="9"/>
              <w:rPr>
                <w:rFonts w:hint="eastAsia" w:ascii="仿宋" w:hAnsi="仿宋" w:eastAsia="仿宋" w:cs="仿宋"/>
                <w:sz w:val="24"/>
                <w:szCs w:val="24"/>
              </w:rPr>
            </w:pPr>
            <w:r>
              <w:rPr>
                <w:rFonts w:hint="eastAsia" w:ascii="仿宋" w:hAnsi="仿宋" w:eastAsia="仿宋" w:cs="仿宋"/>
                <w:sz w:val="24"/>
                <w:szCs w:val="24"/>
              </w:rPr>
              <w:t>报价声明：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2919" w:type="dxa"/>
            <w:vAlign w:val="center"/>
          </w:tcPr>
          <w:p>
            <w:pPr>
              <w:pStyle w:val="11"/>
              <w:ind w:right="-565" w:rightChars="-269" w:firstLine="960" w:firstLineChars="400"/>
              <w:outlineLvl w:val="9"/>
              <w:rPr>
                <w:rFonts w:hint="eastAsia" w:ascii="仿宋" w:hAnsi="仿宋" w:eastAsia="仿宋" w:cs="仿宋"/>
                <w:sz w:val="24"/>
                <w:szCs w:val="24"/>
              </w:rPr>
            </w:pPr>
            <w:r>
              <w:rPr>
                <w:rFonts w:hint="eastAsia" w:ascii="仿宋" w:hAnsi="仿宋" w:eastAsia="仿宋" w:cs="仿宋"/>
                <w:sz w:val="24"/>
                <w:szCs w:val="24"/>
              </w:rPr>
              <w:t>供应商</w:t>
            </w:r>
          </w:p>
        </w:tc>
        <w:tc>
          <w:tcPr>
            <w:tcW w:w="2923" w:type="dxa"/>
            <w:vAlign w:val="center"/>
          </w:tcPr>
          <w:p>
            <w:pPr>
              <w:pStyle w:val="11"/>
              <w:ind w:right="-565" w:rightChars="-269" w:firstLine="960" w:firstLineChars="400"/>
              <w:outlineLvl w:val="9"/>
              <w:rPr>
                <w:rFonts w:hint="eastAsia" w:ascii="仿宋" w:hAnsi="仿宋" w:eastAsia="仿宋" w:cs="仿宋"/>
                <w:sz w:val="24"/>
                <w:szCs w:val="24"/>
              </w:rPr>
            </w:pPr>
            <w:r>
              <w:rPr>
                <w:rFonts w:hint="eastAsia" w:ascii="仿宋" w:hAnsi="仿宋" w:eastAsia="仿宋" w:cs="仿宋"/>
                <w:sz w:val="24"/>
                <w:szCs w:val="24"/>
              </w:rPr>
              <w:t>被授权人</w:t>
            </w:r>
          </w:p>
        </w:tc>
        <w:tc>
          <w:tcPr>
            <w:tcW w:w="3959" w:type="dxa"/>
            <w:gridSpan w:val="3"/>
            <w:vAlign w:val="center"/>
          </w:tcPr>
          <w:p>
            <w:pPr>
              <w:pStyle w:val="11"/>
              <w:ind w:right="-565" w:rightChars="-269" w:firstLine="1440" w:firstLineChars="600"/>
              <w:outlineLvl w:val="9"/>
              <w:rPr>
                <w:rFonts w:hint="eastAsia" w:ascii="仿宋" w:hAnsi="仿宋" w:eastAsia="仿宋" w:cs="仿宋"/>
                <w:sz w:val="24"/>
                <w:szCs w:val="24"/>
              </w:rPr>
            </w:pPr>
            <w:r>
              <w:rPr>
                <w:rFonts w:hint="eastAsia" w:ascii="仿宋" w:hAnsi="仿宋" w:eastAsia="仿宋" w:cs="仿宋"/>
                <w:sz w:val="24"/>
                <w:szCs w:val="24"/>
              </w:rPr>
              <w:t>签署日期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9" w:hRule="atLeast"/>
          <w:jc w:val="center"/>
        </w:trPr>
        <w:tc>
          <w:tcPr>
            <w:tcW w:w="2919" w:type="dxa"/>
            <w:tcBorders>
              <w:bottom w:val="single" w:color="auto" w:sz="4" w:space="0"/>
            </w:tcBorders>
            <w:vAlign w:val="center"/>
          </w:tcPr>
          <w:p>
            <w:pPr>
              <w:pStyle w:val="11"/>
              <w:ind w:right="-565" w:rightChars="-269" w:firstLine="960" w:firstLineChars="400"/>
              <w:outlineLvl w:val="9"/>
              <w:rPr>
                <w:rFonts w:hint="eastAsia" w:ascii="仿宋" w:hAnsi="仿宋" w:eastAsia="仿宋" w:cs="仿宋"/>
                <w:sz w:val="24"/>
                <w:szCs w:val="24"/>
              </w:rPr>
            </w:pPr>
            <w:r>
              <w:rPr>
                <w:rFonts w:hint="eastAsia" w:ascii="仿宋" w:hAnsi="仿宋" w:eastAsia="仿宋" w:cs="仿宋"/>
                <w:sz w:val="24"/>
                <w:szCs w:val="24"/>
              </w:rPr>
              <w:t>（公章）</w:t>
            </w:r>
          </w:p>
        </w:tc>
        <w:tc>
          <w:tcPr>
            <w:tcW w:w="2923" w:type="dxa"/>
            <w:tcBorders>
              <w:bottom w:val="single" w:color="auto" w:sz="4" w:space="0"/>
            </w:tcBorders>
            <w:vAlign w:val="center"/>
          </w:tcPr>
          <w:p>
            <w:pPr>
              <w:pStyle w:val="11"/>
              <w:ind w:right="-565" w:rightChars="-269" w:firstLine="480" w:firstLineChars="200"/>
              <w:outlineLvl w:val="9"/>
              <w:rPr>
                <w:rFonts w:hint="eastAsia" w:ascii="仿宋" w:hAnsi="仿宋" w:eastAsia="仿宋" w:cs="仿宋"/>
                <w:sz w:val="24"/>
                <w:szCs w:val="24"/>
              </w:rPr>
            </w:pPr>
            <w:r>
              <w:rPr>
                <w:rFonts w:hint="eastAsia" w:ascii="仿宋" w:hAnsi="仿宋" w:eastAsia="仿宋" w:cs="仿宋"/>
                <w:sz w:val="24"/>
                <w:szCs w:val="24"/>
              </w:rPr>
              <w:t>（签字或盖章）</w:t>
            </w:r>
          </w:p>
        </w:tc>
        <w:tc>
          <w:tcPr>
            <w:tcW w:w="3959" w:type="dxa"/>
            <w:gridSpan w:val="3"/>
            <w:tcBorders>
              <w:bottom w:val="single" w:color="auto" w:sz="4" w:space="0"/>
            </w:tcBorders>
            <w:vAlign w:val="center"/>
          </w:tcPr>
          <w:p>
            <w:pPr>
              <w:pStyle w:val="11"/>
              <w:ind w:left="5250" w:right="-565" w:rightChars="-269"/>
              <w:jc w:val="center"/>
              <w:outlineLvl w:val="9"/>
              <w:rPr>
                <w:rFonts w:hint="eastAsia" w:ascii="仿宋" w:hAnsi="仿宋" w:eastAsia="仿宋" w:cs="仿宋"/>
                <w:sz w:val="24"/>
                <w:szCs w:val="24"/>
              </w:rPr>
            </w:pPr>
          </w:p>
        </w:tc>
      </w:tr>
    </w:tbl>
    <w:p>
      <w:pPr>
        <w:spacing w:line="440" w:lineRule="exact"/>
        <w:outlineLvl w:val="9"/>
        <w:rPr>
          <w:rFonts w:hint="eastAsia" w:ascii="仿宋" w:hAnsi="仿宋" w:eastAsia="仿宋" w:cs="仿宋"/>
          <w:b/>
          <w:sz w:val="24"/>
          <w:szCs w:val="24"/>
        </w:rPr>
      </w:pPr>
      <w:bookmarkStart w:id="97" w:name="_Toc22960"/>
      <w:bookmarkStart w:id="98" w:name="_Toc30688"/>
      <w:bookmarkStart w:id="99" w:name="_Toc541"/>
      <w:bookmarkStart w:id="100" w:name="_Toc16742"/>
    </w:p>
    <w:bookmarkEnd w:id="97"/>
    <w:bookmarkEnd w:id="98"/>
    <w:bookmarkEnd w:id="99"/>
    <w:bookmarkEnd w:id="100"/>
    <w:p>
      <w:pPr>
        <w:jc w:val="left"/>
        <w:outlineLvl w:val="9"/>
        <w:rPr>
          <w:rFonts w:hint="eastAsia" w:ascii="仿宋" w:hAnsi="仿宋" w:eastAsia="仿宋" w:cs="仿宋"/>
          <w:sz w:val="28"/>
          <w:szCs w:val="28"/>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rPr>
          <w:rFonts w:hint="eastAsia" w:ascii="仿宋" w:hAnsi="仿宋" w:eastAsia="仿宋" w:cs="仿宋"/>
          <w:sz w:val="24"/>
          <w:szCs w:val="24"/>
        </w:rPr>
      </w:pPr>
    </w:p>
    <w:p>
      <w:pPr>
        <w:pStyle w:val="7"/>
        <w:rPr>
          <w:rFonts w:hint="eastAsia" w:ascii="仿宋" w:hAnsi="仿宋" w:eastAsia="仿宋" w:cs="仿宋"/>
          <w:sz w:val="24"/>
          <w:szCs w:val="24"/>
        </w:rPr>
      </w:pPr>
    </w:p>
    <w:p>
      <w:pPr>
        <w:rPr>
          <w:rFonts w:hint="eastAsia" w:ascii="仿宋" w:hAnsi="仿宋" w:eastAsia="仿宋" w:cs="仿宋"/>
          <w:sz w:val="24"/>
          <w:szCs w:val="24"/>
        </w:rPr>
      </w:pPr>
    </w:p>
    <w:p>
      <w:pPr>
        <w:pStyle w:val="7"/>
        <w:ind w:left="0" w:leftChars="0" w:firstLine="0" w:firstLineChars="0"/>
        <w:rPr>
          <w:rFonts w:hint="eastAsia" w:ascii="仿宋" w:hAnsi="仿宋" w:eastAsia="仿宋" w:cs="仿宋"/>
        </w:rPr>
      </w:pPr>
    </w:p>
    <w:p>
      <w:pPr>
        <w:tabs>
          <w:tab w:val="left" w:pos="7920"/>
        </w:tabs>
        <w:jc w:val="center"/>
        <w:outlineLvl w:val="9"/>
        <w:rPr>
          <w:rFonts w:hint="eastAsia" w:ascii="仿宋" w:hAnsi="仿宋" w:eastAsia="仿宋" w:cs="仿宋"/>
          <w:b/>
          <w:sz w:val="28"/>
          <w:szCs w:val="28"/>
        </w:rPr>
      </w:pPr>
      <w:r>
        <w:rPr>
          <w:rFonts w:hint="eastAsia" w:ascii="仿宋" w:hAnsi="仿宋" w:eastAsia="仿宋" w:cs="仿宋"/>
          <w:b/>
          <w:sz w:val="28"/>
          <w:szCs w:val="28"/>
        </w:rPr>
        <w:t>2.2最终磋商报价表</w:t>
      </w:r>
    </w:p>
    <w:p>
      <w:pPr>
        <w:pStyle w:val="7"/>
        <w:outlineLvl w:val="9"/>
        <w:rPr>
          <w:rFonts w:hint="eastAsia" w:ascii="仿宋" w:hAnsi="仿宋" w:eastAsia="仿宋" w:cs="仿宋"/>
          <w:lang w:val="zh-CN"/>
        </w:rPr>
      </w:pPr>
    </w:p>
    <w:p>
      <w:pPr>
        <w:tabs>
          <w:tab w:val="left" w:pos="5110"/>
        </w:tabs>
        <w:ind w:right="280"/>
        <w:outlineLvl w:val="9"/>
        <w:rPr>
          <w:rFonts w:hint="eastAsia" w:ascii="仿宋" w:hAnsi="仿宋" w:eastAsia="仿宋" w:cs="仿宋"/>
          <w:sz w:val="24"/>
          <w:szCs w:val="24"/>
        </w:rPr>
      </w:pPr>
      <w:r>
        <w:rPr>
          <w:rFonts w:hint="eastAsia" w:ascii="仿宋" w:hAnsi="仿宋" w:eastAsia="仿宋" w:cs="仿宋"/>
          <w:sz w:val="24"/>
          <w:szCs w:val="24"/>
        </w:rPr>
        <w:t xml:space="preserve">供应商名称：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RMB元</w:t>
      </w:r>
    </w:p>
    <w:tbl>
      <w:tblPr>
        <w:tblStyle w:val="19"/>
        <w:tblpPr w:leftFromText="180" w:rightFromText="180" w:vertAnchor="text" w:horzAnchor="margin" w:tblpXSpec="center" w:tblpY="336"/>
        <w:tblOverlap w:val="never"/>
        <w:tblW w:w="92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1"/>
        <w:gridCol w:w="3146"/>
        <w:gridCol w:w="1447"/>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94" w:hRule="atLeast"/>
          <w:jc w:val="center"/>
        </w:trPr>
        <w:tc>
          <w:tcPr>
            <w:tcW w:w="6387" w:type="dxa"/>
            <w:gridSpan w:val="2"/>
            <w:tcBorders>
              <w:bottom w:val="single" w:color="auto" w:sz="4" w:space="0"/>
            </w:tcBorders>
            <w:vAlign w:val="center"/>
          </w:tcPr>
          <w:p>
            <w:pPr>
              <w:spacing w:line="360" w:lineRule="exact"/>
              <w:jc w:val="center"/>
              <w:outlineLvl w:val="9"/>
              <w:rPr>
                <w:rFonts w:hint="eastAsia" w:ascii="仿宋" w:hAnsi="仿宋" w:eastAsia="仿宋" w:cs="仿宋"/>
                <w:sz w:val="24"/>
                <w:szCs w:val="24"/>
              </w:rPr>
            </w:pPr>
            <w:r>
              <w:rPr>
                <w:rFonts w:hint="eastAsia" w:ascii="仿宋" w:hAnsi="仿宋" w:eastAsia="仿宋" w:cs="仿宋"/>
                <w:sz w:val="24"/>
                <w:szCs w:val="24"/>
              </w:rPr>
              <w:t>最终磋商报价</w:t>
            </w:r>
          </w:p>
        </w:tc>
        <w:tc>
          <w:tcPr>
            <w:tcW w:w="1447" w:type="dxa"/>
            <w:tcBorders>
              <w:bottom w:val="single" w:color="auto" w:sz="4" w:space="0"/>
            </w:tcBorders>
            <w:vAlign w:val="center"/>
          </w:tcPr>
          <w:p>
            <w:pPr>
              <w:spacing w:line="360" w:lineRule="exact"/>
              <w:jc w:val="center"/>
              <w:outlineLvl w:val="9"/>
              <w:rPr>
                <w:rFonts w:hint="eastAsia" w:ascii="仿宋" w:hAnsi="仿宋" w:eastAsia="仿宋" w:cs="仿宋"/>
                <w:sz w:val="24"/>
                <w:szCs w:val="24"/>
              </w:rPr>
            </w:pPr>
            <w:r>
              <w:rPr>
                <w:rFonts w:hint="eastAsia" w:ascii="仿宋" w:hAnsi="仿宋" w:eastAsia="仿宋" w:cs="仿宋"/>
                <w:sz w:val="24"/>
                <w:szCs w:val="24"/>
                <w:lang w:eastAsia="zh-CN"/>
              </w:rPr>
              <w:t>工期</w:t>
            </w:r>
          </w:p>
        </w:tc>
        <w:tc>
          <w:tcPr>
            <w:tcW w:w="1448" w:type="dxa"/>
            <w:tcBorders>
              <w:bottom w:val="single" w:color="auto" w:sz="4" w:space="0"/>
            </w:tcBorders>
            <w:vAlign w:val="center"/>
          </w:tcPr>
          <w:p>
            <w:pPr>
              <w:spacing w:line="360" w:lineRule="exact"/>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5" w:hRule="atLeast"/>
          <w:jc w:val="center"/>
        </w:trPr>
        <w:tc>
          <w:tcPr>
            <w:tcW w:w="6387" w:type="dxa"/>
            <w:gridSpan w:val="2"/>
            <w:tcBorders>
              <w:bottom w:val="single" w:color="auto" w:sz="4" w:space="0"/>
            </w:tcBorders>
            <w:vAlign w:val="center"/>
          </w:tcPr>
          <w:p>
            <w:pPr>
              <w:outlineLvl w:val="9"/>
              <w:rPr>
                <w:rFonts w:hint="eastAsia" w:ascii="仿宋" w:hAnsi="仿宋" w:eastAsia="仿宋" w:cs="仿宋"/>
                <w:kern w:val="0"/>
                <w:sz w:val="24"/>
                <w:szCs w:val="24"/>
              </w:rPr>
            </w:pPr>
            <w:r>
              <w:rPr>
                <w:rFonts w:hint="eastAsia" w:ascii="仿宋" w:hAnsi="仿宋" w:eastAsia="仿宋" w:cs="仿宋"/>
                <w:sz w:val="24"/>
                <w:szCs w:val="24"/>
              </w:rPr>
              <w:t>总报价小写：</w:t>
            </w:r>
          </w:p>
        </w:tc>
        <w:tc>
          <w:tcPr>
            <w:tcW w:w="1447" w:type="dxa"/>
            <w:vMerge w:val="restart"/>
            <w:vAlign w:val="center"/>
          </w:tcPr>
          <w:p>
            <w:pPr>
              <w:widowControl/>
              <w:jc w:val="left"/>
              <w:outlineLvl w:val="9"/>
              <w:rPr>
                <w:rFonts w:hint="eastAsia" w:ascii="仿宋" w:hAnsi="仿宋" w:eastAsia="仿宋" w:cs="仿宋"/>
                <w:kern w:val="0"/>
                <w:sz w:val="24"/>
                <w:szCs w:val="24"/>
              </w:rPr>
            </w:pPr>
          </w:p>
          <w:p>
            <w:pPr>
              <w:pStyle w:val="11"/>
              <w:ind w:left="5250" w:right="-565" w:rightChars="-269"/>
              <w:jc w:val="left"/>
              <w:outlineLvl w:val="9"/>
              <w:rPr>
                <w:rFonts w:hint="eastAsia" w:ascii="仿宋" w:hAnsi="仿宋" w:eastAsia="仿宋" w:cs="仿宋"/>
                <w:sz w:val="24"/>
                <w:szCs w:val="24"/>
              </w:rPr>
            </w:pPr>
          </w:p>
        </w:tc>
        <w:tc>
          <w:tcPr>
            <w:tcW w:w="1448" w:type="dxa"/>
            <w:vMerge w:val="restart"/>
            <w:vAlign w:val="center"/>
          </w:tcPr>
          <w:p>
            <w:pPr>
              <w:pStyle w:val="11"/>
              <w:ind w:left="5250" w:right="-565" w:rightChars="-269"/>
              <w:jc w:val="left"/>
              <w:outlineLvl w:val="9"/>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9" w:hRule="atLeast"/>
          <w:jc w:val="center"/>
        </w:trPr>
        <w:tc>
          <w:tcPr>
            <w:tcW w:w="6387" w:type="dxa"/>
            <w:gridSpan w:val="2"/>
            <w:tcBorders>
              <w:bottom w:val="single" w:color="auto" w:sz="4" w:space="0"/>
            </w:tcBorders>
            <w:vAlign w:val="center"/>
          </w:tcPr>
          <w:p>
            <w:pPr>
              <w:pStyle w:val="11"/>
              <w:ind w:right="-565" w:rightChars="-269"/>
              <w:jc w:val="left"/>
              <w:outlineLvl w:val="9"/>
              <w:rPr>
                <w:rFonts w:hint="eastAsia" w:ascii="仿宋" w:hAnsi="仿宋" w:eastAsia="仿宋" w:cs="仿宋"/>
                <w:sz w:val="24"/>
                <w:szCs w:val="24"/>
              </w:rPr>
            </w:pPr>
            <w:r>
              <w:rPr>
                <w:rFonts w:hint="eastAsia" w:ascii="仿宋" w:hAnsi="仿宋" w:eastAsia="仿宋" w:cs="仿宋"/>
                <w:sz w:val="24"/>
                <w:szCs w:val="24"/>
              </w:rPr>
              <w:t>总报价大写：</w:t>
            </w:r>
          </w:p>
          <w:p>
            <w:pPr>
              <w:pStyle w:val="11"/>
              <w:ind w:right="-565" w:rightChars="-269"/>
              <w:jc w:val="left"/>
              <w:outlineLvl w:val="9"/>
              <w:rPr>
                <w:rFonts w:hint="eastAsia" w:ascii="仿宋" w:hAnsi="仿宋" w:eastAsia="仿宋" w:cs="仿宋"/>
                <w:sz w:val="24"/>
                <w:szCs w:val="24"/>
              </w:rPr>
            </w:pPr>
          </w:p>
        </w:tc>
        <w:tc>
          <w:tcPr>
            <w:tcW w:w="1447" w:type="dxa"/>
            <w:vMerge w:val="continue"/>
            <w:vAlign w:val="center"/>
          </w:tcPr>
          <w:p>
            <w:pPr>
              <w:pStyle w:val="11"/>
              <w:ind w:left="5250" w:right="-565" w:rightChars="-269"/>
              <w:jc w:val="left"/>
              <w:outlineLvl w:val="9"/>
              <w:rPr>
                <w:rFonts w:hint="eastAsia" w:ascii="仿宋" w:hAnsi="仿宋" w:eastAsia="仿宋" w:cs="仿宋"/>
                <w:sz w:val="24"/>
                <w:szCs w:val="24"/>
              </w:rPr>
            </w:pPr>
          </w:p>
        </w:tc>
        <w:tc>
          <w:tcPr>
            <w:tcW w:w="1448" w:type="dxa"/>
            <w:vMerge w:val="continue"/>
            <w:vAlign w:val="center"/>
          </w:tcPr>
          <w:p>
            <w:pPr>
              <w:pStyle w:val="11"/>
              <w:ind w:left="5250" w:right="-565" w:rightChars="-269"/>
              <w:jc w:val="left"/>
              <w:outlineLvl w:val="9"/>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9282" w:type="dxa"/>
            <w:gridSpan w:val="4"/>
            <w:tcBorders>
              <w:bottom w:val="single" w:color="auto" w:sz="4" w:space="0"/>
            </w:tcBorders>
            <w:vAlign w:val="center"/>
          </w:tcPr>
          <w:p>
            <w:pPr>
              <w:pStyle w:val="11"/>
              <w:ind w:right="-565" w:rightChars="-269"/>
              <w:jc w:val="left"/>
              <w:outlineLvl w:val="9"/>
              <w:rPr>
                <w:rFonts w:hint="eastAsia" w:ascii="仿宋" w:hAnsi="仿宋" w:eastAsia="仿宋" w:cs="仿宋"/>
                <w:sz w:val="24"/>
                <w:szCs w:val="24"/>
              </w:rPr>
            </w:pPr>
            <w:r>
              <w:rPr>
                <w:rFonts w:hint="eastAsia" w:ascii="仿宋" w:hAnsi="仿宋" w:eastAsia="仿宋" w:cs="仿宋"/>
                <w:sz w:val="24"/>
                <w:szCs w:val="24"/>
              </w:rPr>
              <w:t>报价声明：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9" w:hRule="atLeast"/>
          <w:jc w:val="center"/>
        </w:trPr>
        <w:tc>
          <w:tcPr>
            <w:tcW w:w="3241" w:type="dxa"/>
            <w:vAlign w:val="center"/>
          </w:tcPr>
          <w:p>
            <w:pPr>
              <w:pStyle w:val="11"/>
              <w:ind w:right="-565" w:rightChars="-269" w:firstLine="1440" w:firstLineChars="600"/>
              <w:outlineLvl w:val="9"/>
              <w:rPr>
                <w:rFonts w:hint="eastAsia" w:ascii="仿宋" w:hAnsi="仿宋" w:eastAsia="仿宋" w:cs="仿宋"/>
                <w:sz w:val="24"/>
                <w:szCs w:val="24"/>
              </w:rPr>
            </w:pPr>
            <w:r>
              <w:rPr>
                <w:rFonts w:hint="eastAsia" w:ascii="仿宋" w:hAnsi="仿宋" w:eastAsia="仿宋" w:cs="仿宋"/>
                <w:sz w:val="24"/>
                <w:szCs w:val="24"/>
              </w:rPr>
              <w:t>供应商</w:t>
            </w:r>
          </w:p>
        </w:tc>
        <w:tc>
          <w:tcPr>
            <w:tcW w:w="3146" w:type="dxa"/>
            <w:vAlign w:val="center"/>
          </w:tcPr>
          <w:p>
            <w:pPr>
              <w:pStyle w:val="11"/>
              <w:ind w:right="-565" w:rightChars="-269"/>
              <w:jc w:val="center"/>
              <w:outlineLvl w:val="9"/>
              <w:rPr>
                <w:rFonts w:hint="eastAsia" w:ascii="仿宋" w:hAnsi="仿宋" w:eastAsia="仿宋" w:cs="仿宋"/>
                <w:sz w:val="24"/>
                <w:szCs w:val="24"/>
              </w:rPr>
            </w:pPr>
            <w:r>
              <w:rPr>
                <w:rFonts w:hint="eastAsia" w:ascii="仿宋" w:hAnsi="仿宋" w:eastAsia="仿宋" w:cs="仿宋"/>
                <w:sz w:val="24"/>
                <w:szCs w:val="24"/>
              </w:rPr>
              <w:t>被授权人</w:t>
            </w:r>
          </w:p>
        </w:tc>
        <w:tc>
          <w:tcPr>
            <w:tcW w:w="2895" w:type="dxa"/>
            <w:gridSpan w:val="2"/>
            <w:vAlign w:val="center"/>
          </w:tcPr>
          <w:p>
            <w:pPr>
              <w:pStyle w:val="11"/>
              <w:ind w:right="-565" w:rightChars="-269" w:firstLine="720" w:firstLineChars="300"/>
              <w:outlineLvl w:val="9"/>
              <w:rPr>
                <w:rFonts w:hint="eastAsia" w:ascii="仿宋" w:hAnsi="仿宋" w:eastAsia="仿宋" w:cs="仿宋"/>
                <w:sz w:val="24"/>
                <w:szCs w:val="24"/>
              </w:rPr>
            </w:pPr>
            <w:r>
              <w:rPr>
                <w:rFonts w:hint="eastAsia" w:ascii="仿宋" w:hAnsi="仿宋" w:eastAsia="仿宋" w:cs="仿宋"/>
                <w:sz w:val="24"/>
                <w:szCs w:val="24"/>
              </w:rPr>
              <w:t>签署日期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3" w:hRule="atLeast"/>
          <w:jc w:val="center"/>
        </w:trPr>
        <w:tc>
          <w:tcPr>
            <w:tcW w:w="3241" w:type="dxa"/>
            <w:tcBorders>
              <w:bottom w:val="single" w:color="auto" w:sz="4" w:space="0"/>
            </w:tcBorders>
            <w:vAlign w:val="center"/>
          </w:tcPr>
          <w:p>
            <w:pPr>
              <w:pStyle w:val="11"/>
              <w:ind w:right="-565" w:rightChars="-269"/>
              <w:jc w:val="center"/>
              <w:outlineLvl w:val="9"/>
              <w:rPr>
                <w:rFonts w:hint="eastAsia" w:ascii="仿宋" w:hAnsi="仿宋" w:eastAsia="仿宋" w:cs="仿宋"/>
                <w:sz w:val="24"/>
                <w:szCs w:val="24"/>
              </w:rPr>
            </w:pPr>
            <w:r>
              <w:rPr>
                <w:rFonts w:hint="eastAsia" w:ascii="仿宋" w:hAnsi="仿宋" w:eastAsia="仿宋" w:cs="仿宋"/>
                <w:sz w:val="24"/>
                <w:szCs w:val="24"/>
              </w:rPr>
              <w:t>（公章）</w:t>
            </w:r>
          </w:p>
        </w:tc>
        <w:tc>
          <w:tcPr>
            <w:tcW w:w="3146" w:type="dxa"/>
            <w:tcBorders>
              <w:bottom w:val="single" w:color="auto" w:sz="4" w:space="0"/>
            </w:tcBorders>
            <w:vAlign w:val="center"/>
          </w:tcPr>
          <w:p>
            <w:pPr>
              <w:pStyle w:val="11"/>
              <w:ind w:right="-565" w:rightChars="-269"/>
              <w:jc w:val="center"/>
              <w:outlineLvl w:val="9"/>
              <w:rPr>
                <w:rFonts w:hint="eastAsia" w:ascii="仿宋" w:hAnsi="仿宋" w:eastAsia="仿宋" w:cs="仿宋"/>
                <w:sz w:val="24"/>
                <w:szCs w:val="24"/>
              </w:rPr>
            </w:pPr>
            <w:r>
              <w:rPr>
                <w:rFonts w:hint="eastAsia" w:ascii="仿宋" w:hAnsi="仿宋" w:eastAsia="仿宋" w:cs="仿宋"/>
                <w:sz w:val="24"/>
                <w:szCs w:val="24"/>
              </w:rPr>
              <w:t>（签字或盖章）</w:t>
            </w:r>
          </w:p>
        </w:tc>
        <w:tc>
          <w:tcPr>
            <w:tcW w:w="2895" w:type="dxa"/>
            <w:gridSpan w:val="2"/>
            <w:tcBorders>
              <w:bottom w:val="single" w:color="auto" w:sz="4" w:space="0"/>
            </w:tcBorders>
            <w:vAlign w:val="center"/>
          </w:tcPr>
          <w:p>
            <w:pPr>
              <w:pStyle w:val="11"/>
              <w:ind w:left="5250" w:right="-565" w:rightChars="-269"/>
              <w:jc w:val="center"/>
              <w:outlineLvl w:val="9"/>
              <w:rPr>
                <w:rFonts w:hint="eastAsia" w:ascii="仿宋" w:hAnsi="仿宋" w:eastAsia="仿宋" w:cs="仿宋"/>
                <w:sz w:val="24"/>
                <w:szCs w:val="24"/>
              </w:rPr>
            </w:pPr>
          </w:p>
        </w:tc>
      </w:tr>
    </w:tbl>
    <w:p>
      <w:pPr>
        <w:spacing w:line="440" w:lineRule="exact"/>
        <w:outlineLvl w:val="9"/>
        <w:rPr>
          <w:rFonts w:hint="eastAsia" w:ascii="仿宋" w:hAnsi="仿宋" w:eastAsia="仿宋" w:cs="仿宋"/>
          <w:b/>
          <w:sz w:val="24"/>
          <w:szCs w:val="24"/>
        </w:rPr>
      </w:pPr>
      <w:bookmarkStart w:id="101" w:name="_Toc780"/>
      <w:bookmarkStart w:id="102" w:name="_Toc15729"/>
      <w:bookmarkStart w:id="103" w:name="_Toc2369"/>
    </w:p>
    <w:bookmarkEnd w:id="101"/>
    <w:bookmarkEnd w:id="102"/>
    <w:bookmarkEnd w:id="103"/>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rPr>
          <w:rFonts w:hint="eastAsia" w:ascii="仿宋" w:hAnsi="仿宋" w:eastAsia="仿宋" w:cs="仿宋"/>
          <w:sz w:val="24"/>
          <w:szCs w:val="24"/>
        </w:rPr>
      </w:pPr>
    </w:p>
    <w:p>
      <w:pPr>
        <w:pStyle w:val="7"/>
        <w:rPr>
          <w:rFonts w:hint="eastAsia"/>
        </w:rPr>
      </w:pPr>
    </w:p>
    <w:p>
      <w:pPr>
        <w:pStyle w:val="7"/>
        <w:ind w:firstLine="6720" w:firstLineChars="2800"/>
        <w:outlineLvl w:val="9"/>
        <w:rPr>
          <w:rFonts w:hint="eastAsia" w:ascii="仿宋" w:hAnsi="仿宋" w:eastAsia="仿宋" w:cs="仿宋"/>
          <w:sz w:val="24"/>
          <w:szCs w:val="24"/>
        </w:rPr>
      </w:pPr>
    </w:p>
    <w:p>
      <w:pPr>
        <w:rPr>
          <w:rFonts w:hint="eastAsia" w:ascii="仿宋" w:hAnsi="仿宋" w:eastAsia="仿宋" w:cs="仿宋"/>
          <w:sz w:val="24"/>
          <w:szCs w:val="24"/>
        </w:rPr>
      </w:pPr>
    </w:p>
    <w:p>
      <w:pPr>
        <w:pStyle w:val="7"/>
        <w:rPr>
          <w:rFonts w:hint="eastAsia" w:ascii="仿宋" w:hAnsi="仿宋" w:eastAsia="仿宋" w:cs="仿宋"/>
          <w:sz w:val="24"/>
          <w:szCs w:val="24"/>
        </w:rPr>
      </w:pPr>
    </w:p>
    <w:p>
      <w:pPr>
        <w:rPr>
          <w:rFonts w:hint="eastAsia" w:ascii="仿宋" w:hAnsi="仿宋" w:eastAsia="仿宋" w:cs="仿宋"/>
          <w:sz w:val="24"/>
          <w:szCs w:val="24"/>
        </w:rPr>
      </w:pPr>
    </w:p>
    <w:p>
      <w:pPr>
        <w:pStyle w:val="7"/>
        <w:rPr>
          <w:rFonts w:hint="eastAsia" w:ascii="仿宋" w:hAnsi="仿宋" w:eastAsia="仿宋" w:cs="仿宋"/>
          <w:sz w:val="24"/>
          <w:szCs w:val="24"/>
        </w:rPr>
      </w:pPr>
    </w:p>
    <w:p>
      <w:pPr>
        <w:rPr>
          <w:rFonts w:hint="eastAsia"/>
        </w:rPr>
      </w:pPr>
    </w:p>
    <w:p>
      <w:pPr>
        <w:pStyle w:val="7"/>
        <w:ind w:firstLine="6720" w:firstLineChars="2800"/>
        <w:outlineLvl w:val="9"/>
        <w:rPr>
          <w:rFonts w:hint="eastAsia" w:ascii="仿宋" w:hAnsi="仿宋" w:eastAsia="仿宋" w:cs="仿宋"/>
          <w:sz w:val="24"/>
          <w:szCs w:val="24"/>
        </w:rPr>
      </w:pPr>
    </w:p>
    <w:p>
      <w:pPr>
        <w:pStyle w:val="7"/>
        <w:ind w:left="0" w:leftChars="0" w:firstLine="0" w:firstLineChars="0"/>
        <w:outlineLvl w:val="9"/>
        <w:rPr>
          <w:rFonts w:hint="eastAsia" w:ascii="仿宋" w:hAnsi="仿宋" w:eastAsia="仿宋" w:cs="仿宋"/>
          <w:sz w:val="24"/>
          <w:szCs w:val="24"/>
        </w:rPr>
      </w:pPr>
    </w:p>
    <w:p>
      <w:pPr>
        <w:pStyle w:val="7"/>
        <w:ind w:left="0" w:leftChars="0" w:firstLine="0" w:firstLineChars="0"/>
        <w:outlineLvl w:val="9"/>
        <w:rPr>
          <w:rFonts w:hint="eastAsia" w:ascii="仿宋" w:hAnsi="仿宋" w:eastAsia="仿宋" w:cs="仿宋"/>
          <w:sz w:val="24"/>
          <w:szCs w:val="24"/>
        </w:rPr>
      </w:pPr>
    </w:p>
    <w:p>
      <w:pPr>
        <w:jc w:val="center"/>
        <w:outlineLvl w:val="9"/>
        <w:rPr>
          <w:rFonts w:hint="eastAsia" w:ascii="仿宋" w:hAnsi="仿宋" w:eastAsia="仿宋" w:cs="仿宋"/>
          <w:b/>
          <w:sz w:val="28"/>
          <w:szCs w:val="28"/>
        </w:rPr>
      </w:pPr>
      <w:r>
        <w:rPr>
          <w:rFonts w:hint="eastAsia" w:ascii="仿宋" w:hAnsi="仿宋" w:eastAsia="仿宋" w:cs="仿宋"/>
          <w:b/>
          <w:sz w:val="28"/>
          <w:szCs w:val="28"/>
        </w:rPr>
        <w:t>2.3</w:t>
      </w:r>
      <w:r>
        <w:rPr>
          <w:rFonts w:hint="eastAsia" w:ascii="仿宋" w:hAnsi="仿宋" w:eastAsia="仿宋" w:cs="仿宋"/>
          <w:b/>
          <w:sz w:val="28"/>
          <w:szCs w:val="28"/>
          <w:lang w:eastAsia="zh-CN"/>
        </w:rPr>
        <w:t>磋商报价</w:t>
      </w:r>
      <w:r>
        <w:rPr>
          <w:rFonts w:hint="eastAsia" w:ascii="仿宋" w:hAnsi="仿宋" w:eastAsia="仿宋" w:cs="仿宋"/>
          <w:b/>
          <w:sz w:val="28"/>
          <w:szCs w:val="28"/>
        </w:rPr>
        <w:t>分项价格表</w:t>
      </w:r>
    </w:p>
    <w:p>
      <w:pPr>
        <w:pStyle w:val="7"/>
        <w:ind w:left="0" w:leftChars="0" w:firstLine="0" w:firstLineChars="0"/>
        <w:outlineLvl w:val="9"/>
        <w:rPr>
          <w:rFonts w:hint="eastAsia" w:ascii="仿宋" w:hAnsi="仿宋" w:eastAsia="仿宋" w:cs="仿宋"/>
          <w:sz w:val="24"/>
          <w:szCs w:val="24"/>
        </w:rPr>
      </w:pPr>
    </w:p>
    <w:p>
      <w:pPr>
        <w:numPr>
          <w:ilvl w:val="0"/>
          <w:numId w:val="7"/>
        </w:numPr>
        <w:tabs>
          <w:tab w:val="right" w:leader="middleDot" w:pos="8190"/>
        </w:tabs>
        <w:spacing w:line="480" w:lineRule="auto"/>
        <w:ind w:left="784"/>
        <w:rPr>
          <w:rFonts w:hint="eastAsia" w:ascii="仿宋" w:hAnsi="仿宋" w:eastAsia="仿宋" w:cs="仿宋"/>
          <w:sz w:val="28"/>
          <w:szCs w:val="28"/>
        </w:rPr>
      </w:pPr>
      <w:r>
        <w:rPr>
          <w:rFonts w:hint="eastAsia" w:ascii="仿宋" w:hAnsi="仿宋" w:eastAsia="仿宋" w:cs="仿宋"/>
          <w:sz w:val="28"/>
          <w:szCs w:val="28"/>
          <w:lang w:eastAsia="zh-CN"/>
        </w:rPr>
        <w:t>磋商</w:t>
      </w:r>
      <w:r>
        <w:rPr>
          <w:rFonts w:hint="eastAsia" w:ascii="仿宋" w:hAnsi="仿宋" w:eastAsia="仿宋" w:cs="仿宋"/>
          <w:sz w:val="28"/>
          <w:szCs w:val="28"/>
        </w:rPr>
        <w:t>总价</w:t>
      </w:r>
    </w:p>
    <w:p>
      <w:pPr>
        <w:numPr>
          <w:ilvl w:val="0"/>
          <w:numId w:val="7"/>
        </w:numPr>
        <w:tabs>
          <w:tab w:val="right" w:leader="middleDot" w:pos="8190"/>
        </w:tabs>
        <w:spacing w:line="480" w:lineRule="auto"/>
        <w:ind w:left="784"/>
        <w:rPr>
          <w:rFonts w:hint="eastAsia" w:ascii="仿宋" w:hAnsi="仿宋" w:eastAsia="仿宋" w:cs="仿宋"/>
          <w:sz w:val="28"/>
          <w:szCs w:val="28"/>
        </w:rPr>
      </w:pPr>
      <w:r>
        <w:rPr>
          <w:rFonts w:hint="eastAsia" w:ascii="仿宋" w:hAnsi="仿宋" w:eastAsia="仿宋" w:cs="仿宋"/>
          <w:sz w:val="28"/>
          <w:szCs w:val="28"/>
        </w:rPr>
        <w:t>工程量清单计价表</w:t>
      </w: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spacing w:line="560" w:lineRule="exact"/>
        <w:rPr>
          <w:rFonts w:hint="eastAsia" w:ascii="仿宋" w:hAnsi="仿宋" w:eastAsia="仿宋" w:cs="仿宋"/>
          <w:b/>
          <w:sz w:val="28"/>
          <w:szCs w:val="28"/>
        </w:rPr>
      </w:pPr>
      <w:r>
        <w:rPr>
          <w:rFonts w:hint="eastAsia" w:ascii="仿宋" w:hAnsi="仿宋" w:eastAsia="仿宋" w:cs="仿宋"/>
          <w:b/>
          <w:sz w:val="28"/>
          <w:szCs w:val="28"/>
        </w:rPr>
        <w:t xml:space="preserve">（一）  </w:t>
      </w:r>
      <w:r>
        <w:rPr>
          <w:rFonts w:hint="eastAsia" w:ascii="仿宋" w:hAnsi="仿宋" w:eastAsia="仿宋" w:cs="仿宋"/>
          <w:b/>
          <w:sz w:val="28"/>
          <w:szCs w:val="28"/>
          <w:lang w:eastAsia="zh-CN"/>
        </w:rPr>
        <w:t>磋商</w:t>
      </w:r>
      <w:r>
        <w:rPr>
          <w:rFonts w:hint="eastAsia" w:ascii="仿宋" w:hAnsi="仿宋" w:eastAsia="仿宋" w:cs="仿宋"/>
          <w:b/>
          <w:sz w:val="28"/>
          <w:szCs w:val="28"/>
        </w:rPr>
        <w:t>总价</w:t>
      </w:r>
    </w:p>
    <w:p>
      <w:pPr>
        <w:spacing w:line="560" w:lineRule="exact"/>
        <w:ind w:left="680"/>
        <w:jc w:val="center"/>
        <w:rPr>
          <w:rFonts w:hint="eastAsia" w:ascii="仿宋" w:hAnsi="仿宋" w:eastAsia="仿宋" w:cs="仿宋"/>
          <w:spacing w:val="20"/>
          <w:sz w:val="30"/>
          <w:szCs w:val="30"/>
        </w:rPr>
      </w:pPr>
    </w:p>
    <w:p>
      <w:pPr>
        <w:spacing w:line="560" w:lineRule="exact"/>
        <w:ind w:left="680"/>
        <w:jc w:val="center"/>
        <w:rPr>
          <w:rFonts w:hint="eastAsia" w:ascii="仿宋" w:hAnsi="仿宋" w:eastAsia="仿宋" w:cs="仿宋"/>
          <w:b w:val="0"/>
          <w:bCs w:val="0"/>
          <w:spacing w:val="20"/>
          <w:sz w:val="24"/>
          <w:szCs w:val="24"/>
        </w:rPr>
      </w:pPr>
      <w:r>
        <w:rPr>
          <w:rFonts w:hint="eastAsia" w:ascii="仿宋" w:hAnsi="仿宋" w:eastAsia="仿宋" w:cs="仿宋"/>
          <w:b/>
          <w:bCs/>
          <w:spacing w:val="20"/>
          <w:sz w:val="24"/>
          <w:szCs w:val="24"/>
          <w:lang w:eastAsia="zh-CN"/>
        </w:rPr>
        <w:t>磋商</w:t>
      </w:r>
      <w:r>
        <w:rPr>
          <w:rFonts w:hint="eastAsia" w:ascii="仿宋" w:hAnsi="仿宋" w:eastAsia="仿宋" w:cs="仿宋"/>
          <w:b/>
          <w:bCs/>
          <w:spacing w:val="20"/>
          <w:sz w:val="24"/>
          <w:szCs w:val="24"/>
        </w:rPr>
        <w:t>总价</w:t>
      </w:r>
    </w:p>
    <w:p>
      <w:pPr>
        <w:spacing w:line="560" w:lineRule="exact"/>
        <w:rPr>
          <w:rFonts w:hint="eastAsia" w:ascii="仿宋" w:hAnsi="仿宋" w:eastAsia="仿宋" w:cs="仿宋"/>
          <w:sz w:val="24"/>
          <w:szCs w:val="24"/>
        </w:rPr>
      </w:pPr>
    </w:p>
    <w:p>
      <w:pPr>
        <w:spacing w:line="560" w:lineRule="exact"/>
        <w:ind w:left="560"/>
        <w:rPr>
          <w:rFonts w:hint="eastAsia" w:ascii="仿宋" w:hAnsi="仿宋" w:eastAsia="仿宋" w:cs="仿宋"/>
          <w:sz w:val="24"/>
          <w:szCs w:val="24"/>
          <w:u w:val="single"/>
        </w:rPr>
      </w:pPr>
      <w:r>
        <w:rPr>
          <w:rFonts w:hint="eastAsia" w:ascii="仿宋" w:hAnsi="仿宋" w:eastAsia="仿宋" w:cs="仿宋"/>
          <w:sz w:val="24"/>
          <w:szCs w:val="24"/>
          <w:lang w:eastAsia="zh-CN"/>
        </w:rPr>
        <w:t>采</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购</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人：</w:t>
      </w:r>
      <w:r>
        <w:rPr>
          <w:rFonts w:hint="eastAsia" w:ascii="仿宋" w:hAnsi="仿宋" w:eastAsia="仿宋" w:cs="仿宋"/>
          <w:sz w:val="24"/>
          <w:szCs w:val="24"/>
          <w:u w:val="single"/>
        </w:rPr>
        <w:t xml:space="preserve">                                              </w:t>
      </w:r>
    </w:p>
    <w:p>
      <w:pPr>
        <w:spacing w:line="560" w:lineRule="exact"/>
        <w:ind w:left="560"/>
        <w:rPr>
          <w:rFonts w:hint="eastAsia" w:ascii="仿宋" w:hAnsi="仿宋" w:eastAsia="仿宋" w:cs="仿宋"/>
          <w:sz w:val="24"/>
          <w:szCs w:val="24"/>
        </w:rPr>
      </w:pPr>
    </w:p>
    <w:p>
      <w:pPr>
        <w:spacing w:line="560" w:lineRule="exact"/>
        <w:ind w:left="560"/>
        <w:rPr>
          <w:rFonts w:hint="eastAsia" w:ascii="仿宋" w:hAnsi="仿宋" w:eastAsia="仿宋" w:cs="仿宋"/>
          <w:sz w:val="24"/>
          <w:szCs w:val="24"/>
        </w:rPr>
      </w:pPr>
      <w:r>
        <w:rPr>
          <w:rFonts w:hint="eastAsia" w:ascii="仿宋" w:hAnsi="仿宋" w:eastAsia="仿宋" w:cs="仿宋"/>
          <w:sz w:val="24"/>
          <w:szCs w:val="24"/>
          <w:lang w:eastAsia="zh-CN"/>
        </w:rPr>
        <w:t>项目</w:t>
      </w:r>
      <w:r>
        <w:rPr>
          <w:rFonts w:hint="eastAsia" w:ascii="仿宋" w:hAnsi="仿宋" w:eastAsia="仿宋" w:cs="仿宋"/>
          <w:sz w:val="24"/>
          <w:szCs w:val="24"/>
        </w:rPr>
        <w:t>名称：</w:t>
      </w:r>
      <w:r>
        <w:rPr>
          <w:rFonts w:hint="eastAsia" w:ascii="仿宋" w:hAnsi="仿宋" w:eastAsia="仿宋" w:cs="仿宋"/>
          <w:sz w:val="24"/>
          <w:szCs w:val="24"/>
          <w:u w:val="single"/>
        </w:rPr>
        <w:t xml:space="preserve">                                              </w:t>
      </w:r>
    </w:p>
    <w:p>
      <w:pPr>
        <w:spacing w:line="560" w:lineRule="exact"/>
        <w:ind w:left="560"/>
        <w:rPr>
          <w:rFonts w:hint="eastAsia" w:ascii="仿宋" w:hAnsi="仿宋" w:eastAsia="仿宋" w:cs="仿宋"/>
          <w:sz w:val="24"/>
          <w:szCs w:val="24"/>
        </w:rPr>
      </w:pPr>
    </w:p>
    <w:p>
      <w:pPr>
        <w:spacing w:line="560" w:lineRule="exact"/>
        <w:ind w:left="560"/>
        <w:rPr>
          <w:rFonts w:hint="eastAsia" w:ascii="仿宋" w:hAnsi="仿宋" w:eastAsia="仿宋" w:cs="仿宋"/>
          <w:sz w:val="24"/>
          <w:szCs w:val="24"/>
        </w:rPr>
      </w:pPr>
      <w:r>
        <w:rPr>
          <w:rFonts w:hint="eastAsia" w:ascii="仿宋" w:hAnsi="仿宋" w:eastAsia="仿宋" w:cs="仿宋"/>
          <w:sz w:val="24"/>
          <w:szCs w:val="24"/>
          <w:lang w:eastAsia="zh-CN"/>
        </w:rPr>
        <w:t>磋商</w:t>
      </w:r>
      <w:r>
        <w:rPr>
          <w:rFonts w:hint="eastAsia" w:ascii="仿宋" w:hAnsi="仿宋" w:eastAsia="仿宋" w:cs="仿宋"/>
          <w:sz w:val="24"/>
          <w:szCs w:val="24"/>
        </w:rPr>
        <w:t>总价(小写) ：</w:t>
      </w:r>
      <w:r>
        <w:rPr>
          <w:rFonts w:hint="eastAsia" w:ascii="仿宋" w:hAnsi="仿宋" w:eastAsia="仿宋" w:cs="仿宋"/>
          <w:sz w:val="24"/>
          <w:szCs w:val="24"/>
          <w:u w:val="single"/>
        </w:rPr>
        <w:t xml:space="preserve">                                       </w:t>
      </w:r>
    </w:p>
    <w:p>
      <w:pPr>
        <w:spacing w:line="560" w:lineRule="exact"/>
        <w:ind w:left="1680"/>
        <w:rPr>
          <w:rFonts w:hint="eastAsia" w:ascii="仿宋" w:hAnsi="仿宋" w:eastAsia="仿宋" w:cs="仿宋"/>
          <w:sz w:val="24"/>
          <w:szCs w:val="24"/>
        </w:rPr>
      </w:pPr>
    </w:p>
    <w:p>
      <w:pPr>
        <w:spacing w:line="560" w:lineRule="exact"/>
        <w:ind w:left="1680"/>
        <w:rPr>
          <w:rFonts w:hint="eastAsia" w:ascii="仿宋" w:hAnsi="仿宋" w:eastAsia="仿宋" w:cs="仿宋"/>
          <w:sz w:val="24"/>
          <w:szCs w:val="24"/>
          <w:u w:val="single"/>
        </w:rPr>
      </w:pPr>
      <w:r>
        <w:rPr>
          <w:rFonts w:hint="eastAsia" w:ascii="仿宋" w:hAnsi="仿宋" w:eastAsia="仿宋" w:cs="仿宋"/>
          <w:sz w:val="24"/>
          <w:szCs w:val="24"/>
        </w:rPr>
        <w:t>(大写) ：</w:t>
      </w:r>
      <w:r>
        <w:rPr>
          <w:rFonts w:hint="eastAsia" w:ascii="仿宋" w:hAnsi="仿宋" w:eastAsia="仿宋" w:cs="仿宋"/>
          <w:sz w:val="24"/>
          <w:szCs w:val="24"/>
          <w:u w:val="single"/>
        </w:rPr>
        <w:t xml:space="preserve">                                       </w:t>
      </w:r>
    </w:p>
    <w:p>
      <w:pPr>
        <w:spacing w:line="560" w:lineRule="exact"/>
        <w:rPr>
          <w:rFonts w:hint="eastAsia" w:ascii="仿宋" w:hAnsi="仿宋" w:eastAsia="仿宋" w:cs="仿宋"/>
          <w:sz w:val="24"/>
          <w:szCs w:val="24"/>
        </w:rPr>
      </w:pPr>
      <w:r>
        <w:rPr>
          <w:rFonts w:hint="eastAsia" w:ascii="仿宋" w:hAnsi="仿宋" w:eastAsia="仿宋" w:cs="仿宋"/>
          <w:sz w:val="24"/>
          <w:szCs w:val="24"/>
        </w:rPr>
        <w:t xml:space="preserve">    </w:t>
      </w:r>
    </w:p>
    <w:p>
      <w:pPr>
        <w:spacing w:line="560" w:lineRule="exact"/>
        <w:ind w:firstLine="480" w:firstLineChars="200"/>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工    期</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u w:val="single"/>
          <w14:textFill>
            <w14:solidFill>
              <w14:schemeClr w14:val="tx1"/>
            </w14:solidFill>
          </w14:textFill>
        </w:rPr>
        <w:t xml:space="preserve">                </w:t>
      </w:r>
    </w:p>
    <w:p>
      <w:pPr>
        <w:spacing w:line="560" w:lineRule="exact"/>
        <w:ind w:firstLine="480" w:firstLineChars="200"/>
        <w:rPr>
          <w:rFonts w:hint="eastAsia" w:ascii="仿宋" w:hAnsi="仿宋" w:eastAsia="仿宋" w:cs="仿宋"/>
          <w:color w:val="000000" w:themeColor="text1"/>
          <w:sz w:val="24"/>
          <w:szCs w:val="24"/>
          <w:u w:val="single"/>
          <w14:textFill>
            <w14:solidFill>
              <w14:schemeClr w14:val="tx1"/>
            </w14:solidFill>
          </w14:textFill>
        </w:rPr>
      </w:pPr>
    </w:p>
    <w:p>
      <w:pPr>
        <w:spacing w:line="560" w:lineRule="exact"/>
        <w:ind w:firstLine="480" w:firstLineChars="200"/>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质    量</w:t>
      </w:r>
      <w:r>
        <w:rPr>
          <w:rFonts w:hint="eastAsia" w:ascii="仿宋" w:hAnsi="仿宋" w:eastAsia="仿宋" w:cs="仿宋"/>
          <w:color w:val="000000" w:themeColor="text1"/>
          <w:sz w:val="24"/>
          <w:szCs w:val="24"/>
          <w:u w:val="none"/>
          <w:lang w:eastAsia="zh-CN"/>
          <w14:textFill>
            <w14:solidFill>
              <w14:schemeClr w14:val="tx1"/>
            </w14:solidFill>
          </w14:textFill>
        </w:rPr>
        <w:t>：</w:t>
      </w:r>
      <w:r>
        <w:rPr>
          <w:rFonts w:hint="eastAsia" w:ascii="仿宋" w:hAnsi="仿宋" w:eastAsia="仿宋" w:cs="仿宋"/>
          <w:color w:val="000000" w:themeColor="text1"/>
          <w:sz w:val="24"/>
          <w:szCs w:val="24"/>
          <w:u w:val="single"/>
          <w14:textFill>
            <w14:solidFill>
              <w14:schemeClr w14:val="tx1"/>
            </w14:solidFill>
          </w14:textFill>
        </w:rPr>
        <w:t xml:space="preserve">                </w:t>
      </w:r>
    </w:p>
    <w:p>
      <w:pPr>
        <w:spacing w:line="560" w:lineRule="exact"/>
        <w:ind w:firstLine="480" w:firstLineChars="200"/>
        <w:rPr>
          <w:rFonts w:hint="eastAsia" w:ascii="仿宋" w:hAnsi="仿宋" w:eastAsia="仿宋" w:cs="仿宋"/>
          <w:color w:val="000000" w:themeColor="text1"/>
          <w:sz w:val="24"/>
          <w:szCs w:val="24"/>
          <w:lang w:val="en-US" w:eastAsia="zh-CN"/>
          <w14:textFill>
            <w14:solidFill>
              <w14:schemeClr w14:val="tx1"/>
            </w14:solidFill>
          </w14:textFill>
        </w:rPr>
      </w:pPr>
    </w:p>
    <w:p>
      <w:pPr>
        <w:spacing w:line="560" w:lineRule="exact"/>
        <w:ind w:firstLine="480" w:firstLineChars="200"/>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项目经理：</w:t>
      </w:r>
      <w:r>
        <w:rPr>
          <w:rFonts w:hint="eastAsia" w:ascii="仿宋" w:hAnsi="仿宋" w:eastAsia="仿宋" w:cs="仿宋"/>
          <w:color w:val="000000" w:themeColor="text1"/>
          <w:sz w:val="24"/>
          <w:szCs w:val="24"/>
          <w:u w:val="single"/>
          <w14:textFill>
            <w14:solidFill>
              <w14:schemeClr w14:val="tx1"/>
            </w14:solidFill>
          </w14:textFill>
        </w:rPr>
        <w:t xml:space="preserve">                 </w:t>
      </w:r>
    </w:p>
    <w:p>
      <w:pPr>
        <w:spacing w:line="560" w:lineRule="exact"/>
        <w:ind w:firstLine="560" w:firstLineChars="200"/>
        <w:rPr>
          <w:rFonts w:hint="eastAsia" w:ascii="仿宋" w:hAnsi="仿宋" w:eastAsia="仿宋" w:cs="仿宋"/>
          <w:color w:val="000000" w:themeColor="text1"/>
          <w:sz w:val="28"/>
          <w:szCs w:val="28"/>
          <w:u w:val="single"/>
          <w14:textFill>
            <w14:solidFill>
              <w14:schemeClr w14:val="tx1"/>
            </w14:solidFill>
          </w14:textFill>
        </w:rPr>
      </w:pPr>
    </w:p>
    <w:p>
      <w:pPr>
        <w:spacing w:line="560" w:lineRule="exact"/>
        <w:ind w:firstLine="560" w:firstLineChars="200"/>
        <w:rPr>
          <w:rFonts w:hint="eastAsia" w:ascii="仿宋" w:hAnsi="仿宋" w:eastAsia="仿宋" w:cs="仿宋"/>
          <w:color w:val="000000" w:themeColor="text1"/>
          <w:sz w:val="28"/>
          <w:szCs w:val="28"/>
          <w14:textFill>
            <w14:solidFill>
              <w14:schemeClr w14:val="tx1"/>
            </w14:solidFill>
          </w14:textFill>
        </w:rPr>
      </w:pPr>
    </w:p>
    <w:p>
      <w:pPr>
        <w:kinsoku w:val="0"/>
        <w:spacing w:line="288" w:lineRule="auto"/>
        <w:ind w:firstLine="3120" w:firstLineChars="1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供应商名称 ：</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（公章）       </w:t>
      </w:r>
    </w:p>
    <w:p>
      <w:pPr>
        <w:kinsoku w:val="0"/>
        <w:spacing w:line="240" w:lineRule="auto"/>
        <w:ind w:firstLine="3360" w:firstLineChars="1400"/>
        <w:rPr>
          <w:rFonts w:hint="eastAsia" w:ascii="仿宋" w:hAnsi="仿宋" w:eastAsia="仿宋" w:cs="仿宋"/>
          <w:color w:val="000000" w:themeColor="text1"/>
          <w:sz w:val="24"/>
          <w:szCs w:val="24"/>
          <w14:textFill>
            <w14:solidFill>
              <w14:schemeClr w14:val="tx1"/>
            </w14:solidFill>
          </w14:textFill>
        </w:rPr>
      </w:pPr>
    </w:p>
    <w:p>
      <w:pPr>
        <w:kinsoku w:val="0"/>
        <w:spacing w:line="240" w:lineRule="auto"/>
        <w:ind w:firstLine="3120" w:firstLineChars="1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法定代表人</w:t>
      </w:r>
      <w:r>
        <w:rPr>
          <w:rFonts w:hint="eastAsia" w:ascii="仿宋" w:hAnsi="仿宋" w:eastAsia="仿宋" w:cs="仿宋"/>
          <w:color w:val="000000" w:themeColor="text1"/>
          <w:sz w:val="24"/>
          <w:szCs w:val="24"/>
          <w:lang w:eastAsia="zh-CN"/>
          <w14:textFill>
            <w14:solidFill>
              <w14:schemeClr w14:val="tx1"/>
            </w14:solidFill>
          </w14:textFill>
        </w:rPr>
        <w:t>或被授权</w:t>
      </w:r>
      <w:r>
        <w:rPr>
          <w:rFonts w:hint="eastAsia" w:ascii="仿宋" w:hAnsi="仿宋" w:eastAsia="仿宋" w:cs="仿宋"/>
          <w:color w:val="000000" w:themeColor="text1"/>
          <w:sz w:val="24"/>
          <w:szCs w:val="24"/>
          <w14:textFill>
            <w14:solidFill>
              <w14:schemeClr w14:val="tx1"/>
            </w14:solidFill>
          </w14:textFill>
        </w:rPr>
        <w:t>人：</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（签字或盖章） </w:t>
      </w:r>
    </w:p>
    <w:p>
      <w:pPr>
        <w:pStyle w:val="7"/>
        <w:spacing w:line="240" w:lineRule="auto"/>
        <w:ind w:firstLine="492"/>
        <w:rPr>
          <w:rFonts w:hint="eastAsia" w:ascii="仿宋" w:hAnsi="仿宋" w:eastAsia="仿宋" w:cs="仿宋"/>
          <w:color w:val="000000" w:themeColor="text1"/>
          <w:sz w:val="24"/>
          <w:szCs w:val="24"/>
          <w14:textFill>
            <w14:solidFill>
              <w14:schemeClr w14:val="tx1"/>
            </w14:solidFill>
          </w14:textFill>
        </w:rPr>
      </w:pPr>
    </w:p>
    <w:p>
      <w:pPr>
        <w:pStyle w:val="7"/>
        <w:spacing w:line="288" w:lineRule="auto"/>
        <w:ind w:firstLine="492"/>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日    期：</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日</w:t>
      </w:r>
    </w:p>
    <w:p>
      <w:pPr>
        <w:spacing w:line="480" w:lineRule="exact"/>
        <w:ind w:left="210" w:leftChars="100"/>
        <w:jc w:val="center"/>
        <w:outlineLvl w:val="9"/>
        <w:rPr>
          <w:rFonts w:hint="eastAsia" w:ascii="仿宋" w:hAnsi="仿宋" w:eastAsia="仿宋" w:cs="仿宋"/>
          <w:b/>
          <w:bCs/>
          <w:color w:val="000000" w:themeColor="text1"/>
          <w:sz w:val="32"/>
          <w:szCs w:val="32"/>
          <w:lang w:val="zh-CN"/>
          <w14:textFill>
            <w14:solidFill>
              <w14:schemeClr w14:val="tx1"/>
            </w14:solidFill>
          </w14:textFill>
        </w:rPr>
      </w:pPr>
    </w:p>
    <w:p>
      <w:pPr>
        <w:spacing w:line="480" w:lineRule="exact"/>
        <w:ind w:left="210" w:leftChars="100"/>
        <w:jc w:val="center"/>
        <w:outlineLvl w:val="9"/>
        <w:rPr>
          <w:rFonts w:hint="eastAsia" w:ascii="仿宋" w:hAnsi="仿宋" w:eastAsia="仿宋" w:cs="仿宋"/>
          <w:b/>
          <w:bCs/>
          <w:sz w:val="32"/>
          <w:szCs w:val="32"/>
          <w:lang w:val="zh-CN"/>
        </w:rPr>
      </w:pPr>
    </w:p>
    <w:p>
      <w:pPr>
        <w:spacing w:line="480" w:lineRule="exact"/>
        <w:ind w:left="210" w:leftChars="100"/>
        <w:jc w:val="center"/>
        <w:outlineLvl w:val="9"/>
        <w:rPr>
          <w:rFonts w:hint="eastAsia" w:ascii="仿宋" w:hAnsi="仿宋" w:eastAsia="仿宋" w:cs="仿宋"/>
          <w:b/>
          <w:bCs/>
          <w:sz w:val="32"/>
          <w:szCs w:val="32"/>
          <w:lang w:val="zh-CN"/>
        </w:rPr>
      </w:pPr>
    </w:p>
    <w:p>
      <w:pPr>
        <w:numPr>
          <w:ilvl w:val="0"/>
          <w:numId w:val="0"/>
        </w:numPr>
        <w:spacing w:line="560" w:lineRule="exact"/>
        <w:rPr>
          <w:rFonts w:hint="eastAsia" w:ascii="仿宋" w:hAnsi="仿宋" w:eastAsia="仿宋" w:cs="仿宋"/>
          <w:b/>
          <w:sz w:val="28"/>
          <w:szCs w:val="28"/>
        </w:rPr>
      </w:pPr>
      <w:r>
        <w:rPr>
          <w:rFonts w:hint="eastAsia" w:ascii="仿宋" w:hAnsi="仿宋" w:eastAsia="仿宋" w:cs="仿宋"/>
          <w:b/>
          <w:sz w:val="28"/>
          <w:szCs w:val="28"/>
        </w:rPr>
        <w:t>（</w:t>
      </w:r>
      <w:r>
        <w:rPr>
          <w:rFonts w:hint="eastAsia" w:ascii="仿宋" w:hAnsi="仿宋" w:eastAsia="仿宋" w:cs="仿宋"/>
          <w:b/>
          <w:sz w:val="28"/>
          <w:szCs w:val="28"/>
          <w:lang w:eastAsia="zh-CN"/>
        </w:rPr>
        <w:t>二</w:t>
      </w:r>
      <w:r>
        <w:rPr>
          <w:rFonts w:hint="eastAsia" w:ascii="仿宋" w:hAnsi="仿宋" w:eastAsia="仿宋" w:cs="仿宋"/>
          <w:b/>
          <w:sz w:val="28"/>
          <w:szCs w:val="28"/>
        </w:rPr>
        <w:t>）工程量清单计价表</w:t>
      </w:r>
    </w:p>
    <w:p>
      <w:pPr>
        <w:spacing w:line="480" w:lineRule="exact"/>
        <w:ind w:left="210" w:leftChars="100"/>
        <w:jc w:val="center"/>
        <w:outlineLvl w:val="9"/>
        <w:rPr>
          <w:rFonts w:hint="eastAsia" w:ascii="仿宋" w:hAnsi="仿宋" w:eastAsia="仿宋" w:cs="仿宋"/>
          <w:b/>
          <w:bCs/>
          <w:sz w:val="32"/>
          <w:szCs w:val="32"/>
          <w:lang w:val="zh-CN"/>
        </w:rPr>
      </w:pPr>
    </w:p>
    <w:tbl>
      <w:tblPr>
        <w:tblStyle w:val="19"/>
        <w:tblW w:w="96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68"/>
        <w:gridCol w:w="679"/>
        <w:gridCol w:w="679"/>
        <w:gridCol w:w="679"/>
        <w:gridCol w:w="679"/>
        <w:gridCol w:w="3427"/>
        <w:gridCol w:w="17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9680"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工程项目总价表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9680" w:type="dxa"/>
            <w:gridSpan w:val="7"/>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合同编号：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9680" w:type="dxa"/>
            <w:gridSpan w:val="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工程名称：</w:t>
            </w:r>
            <w:r>
              <w:rPr>
                <w:rFonts w:hint="eastAsia" w:ascii="仿宋" w:hAnsi="仿宋" w:eastAsia="仿宋" w:cs="仿宋"/>
                <w:i w:val="0"/>
                <w:iCs w:val="0"/>
                <w:color w:val="000000"/>
                <w:kern w:val="0"/>
                <w:sz w:val="20"/>
                <w:szCs w:val="20"/>
                <w:u w:val="singl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（项目名称）</w:t>
            </w:r>
            <w:r>
              <w:rPr>
                <w:rFonts w:hint="eastAsia" w:ascii="仿宋" w:hAnsi="仿宋" w:eastAsia="仿宋" w:cs="仿宋"/>
                <w:i w:val="0"/>
                <w:iCs w:val="0"/>
                <w:color w:val="000000"/>
                <w:kern w:val="0"/>
                <w:sz w:val="20"/>
                <w:szCs w:val="20"/>
                <w:u w:val="singl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（标段名称）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组号</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项目分组名称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金额（元）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合计（A）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0" w:type="auto"/>
            <w:tcBorders>
              <w:top w:val="nil"/>
              <w:left w:val="nil"/>
              <w:bottom w:val="nil"/>
              <w:right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0" w:type="auto"/>
            <w:gridSpan w:val="4"/>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备用金（暂列金） (B)</w:t>
            </w:r>
          </w:p>
        </w:tc>
        <w:tc>
          <w:tcPr>
            <w:tcW w:w="0" w:type="auto"/>
            <w:tcBorders>
              <w:top w:val="nil"/>
              <w:left w:val="nil"/>
              <w:bottom w:val="single" w:color="000000" w:sz="4" w:space="0"/>
              <w:right w:val="nil"/>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w:t>
            </w:r>
          </w:p>
        </w:tc>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0" w:type="auto"/>
            <w:tcBorders>
              <w:top w:val="nil"/>
              <w:left w:val="nil"/>
              <w:bottom w:val="nil"/>
              <w:right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0" w:type="auto"/>
            <w:gridSpan w:val="4"/>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投标总报价 C =(A + B)</w:t>
            </w:r>
          </w:p>
        </w:tc>
        <w:tc>
          <w:tcPr>
            <w:tcW w:w="0" w:type="auto"/>
            <w:tcBorders>
              <w:top w:val="nil"/>
              <w:left w:val="nil"/>
              <w:bottom w:val="single" w:color="000000" w:sz="4" w:space="0"/>
              <w:right w:val="nil"/>
            </w:tcBorders>
            <w:shd w:val="clear" w:color="auto" w:fill="auto"/>
            <w:noWrap/>
            <w:vAlign w:val="bottom"/>
          </w:tcPr>
          <w:p>
            <w:pPr>
              <w:jc w:val="center"/>
              <w:rPr>
                <w:rFonts w:hint="eastAsia" w:ascii="仿宋" w:hAnsi="仿宋" w:eastAsia="仿宋" w:cs="仿宋"/>
                <w:i w:val="0"/>
                <w:iCs w:val="0"/>
                <w:color w:val="000000"/>
                <w:sz w:val="18"/>
                <w:szCs w:val="18"/>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0" w:type="auto"/>
            <w:tcBorders>
              <w:top w:val="nil"/>
              <w:left w:val="nil"/>
              <w:bottom w:val="nil"/>
              <w:right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投标人:</w:t>
            </w:r>
            <w:r>
              <w:rPr>
                <w:rFonts w:hint="eastAsia" w:ascii="仿宋" w:hAnsi="仿宋" w:eastAsia="仿宋" w:cs="仿宋"/>
                <w:i w:val="0"/>
                <w:iCs w:val="0"/>
                <w:color w:val="000000"/>
                <w:kern w:val="0"/>
                <w:sz w:val="20"/>
                <w:szCs w:val="20"/>
                <w:u w:val="single"/>
                <w:lang w:val="en-US" w:eastAsia="zh-CN" w:bidi="ar"/>
              </w:rPr>
              <w:t xml:space="preserve">                  (盖单位章) </w:t>
            </w:r>
            <w:r>
              <w:rPr>
                <w:rFonts w:hint="eastAsia" w:ascii="仿宋" w:hAnsi="仿宋" w:eastAsia="仿宋" w:cs="仿宋"/>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法定代表人或委托代理人：</w:t>
            </w:r>
            <w:r>
              <w:rPr>
                <w:rFonts w:hint="eastAsia" w:ascii="仿宋" w:hAnsi="仿宋" w:eastAsia="仿宋" w:cs="仿宋"/>
                <w:i w:val="0"/>
                <w:iCs w:val="0"/>
                <w:color w:val="000000"/>
                <w:kern w:val="0"/>
                <w:sz w:val="20"/>
                <w:szCs w:val="20"/>
                <w:u w:val="single"/>
                <w:lang w:val="en-US" w:eastAsia="zh-CN" w:bidi="ar"/>
              </w:rPr>
              <w:t xml:space="preserve">              (签名)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singl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 xml:space="preserve"> 年 </w:t>
            </w:r>
            <w:r>
              <w:rPr>
                <w:rFonts w:hint="eastAsia" w:ascii="仿宋" w:hAnsi="仿宋" w:eastAsia="仿宋" w:cs="仿宋"/>
                <w:i w:val="0"/>
                <w:iCs w:val="0"/>
                <w:color w:val="000000"/>
                <w:kern w:val="0"/>
                <w:sz w:val="20"/>
                <w:szCs w:val="20"/>
                <w:u w:val="singl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 xml:space="preserve"> 月 </w:t>
            </w:r>
            <w:r>
              <w:rPr>
                <w:rFonts w:hint="eastAsia" w:ascii="仿宋" w:hAnsi="仿宋" w:eastAsia="仿宋" w:cs="仿宋"/>
                <w:i w:val="0"/>
                <w:iCs w:val="0"/>
                <w:color w:val="000000"/>
                <w:kern w:val="0"/>
                <w:sz w:val="20"/>
                <w:szCs w:val="20"/>
                <w:u w:val="singl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 xml:space="preserve"> 日       </w:t>
            </w:r>
          </w:p>
        </w:tc>
      </w:tr>
    </w:tbl>
    <w:p>
      <w:pPr>
        <w:spacing w:line="480" w:lineRule="exact"/>
        <w:ind w:left="210" w:leftChars="100"/>
        <w:jc w:val="center"/>
        <w:outlineLvl w:val="9"/>
        <w:rPr>
          <w:rFonts w:hint="eastAsia" w:ascii="仿宋" w:hAnsi="仿宋" w:eastAsia="仿宋" w:cs="仿宋"/>
          <w:b/>
          <w:bCs/>
          <w:sz w:val="32"/>
          <w:szCs w:val="32"/>
          <w:lang w:val="zh-CN"/>
        </w:rPr>
      </w:pPr>
    </w:p>
    <w:p>
      <w:pPr>
        <w:spacing w:line="480" w:lineRule="exact"/>
        <w:ind w:left="210" w:leftChars="100"/>
        <w:jc w:val="center"/>
        <w:outlineLvl w:val="9"/>
        <w:rPr>
          <w:rFonts w:hint="eastAsia" w:ascii="仿宋" w:hAnsi="仿宋" w:eastAsia="仿宋" w:cs="仿宋"/>
          <w:b/>
          <w:bCs/>
          <w:sz w:val="32"/>
          <w:szCs w:val="32"/>
          <w:lang w:val="zh-CN"/>
        </w:rPr>
      </w:pPr>
    </w:p>
    <w:p>
      <w:pPr>
        <w:spacing w:line="480" w:lineRule="exact"/>
        <w:ind w:left="210" w:leftChars="100"/>
        <w:jc w:val="center"/>
        <w:outlineLvl w:val="9"/>
        <w:rPr>
          <w:rFonts w:hint="eastAsia" w:ascii="仿宋" w:hAnsi="仿宋" w:eastAsia="仿宋" w:cs="仿宋"/>
          <w:b/>
          <w:bCs/>
          <w:sz w:val="32"/>
          <w:szCs w:val="32"/>
          <w:lang w:val="zh-CN"/>
        </w:rPr>
      </w:pPr>
    </w:p>
    <w:p>
      <w:pPr>
        <w:pStyle w:val="7"/>
        <w:rPr>
          <w:rFonts w:hint="eastAsia" w:ascii="仿宋" w:hAnsi="仿宋" w:eastAsia="仿宋" w:cs="仿宋"/>
          <w:b/>
          <w:bCs/>
          <w:sz w:val="32"/>
          <w:szCs w:val="32"/>
          <w:lang w:val="zh-CN"/>
        </w:rPr>
      </w:pPr>
    </w:p>
    <w:p>
      <w:pPr>
        <w:rPr>
          <w:rFonts w:hint="eastAsia" w:ascii="仿宋" w:hAnsi="仿宋" w:eastAsia="仿宋" w:cs="仿宋"/>
          <w:b/>
          <w:bCs/>
          <w:sz w:val="32"/>
          <w:szCs w:val="32"/>
          <w:lang w:val="zh-CN"/>
        </w:rPr>
      </w:pPr>
    </w:p>
    <w:p>
      <w:pPr>
        <w:pStyle w:val="7"/>
        <w:rPr>
          <w:rFonts w:hint="eastAsia" w:ascii="仿宋" w:hAnsi="仿宋" w:eastAsia="仿宋" w:cs="仿宋"/>
          <w:lang w:val="zh-CN"/>
        </w:rPr>
      </w:pPr>
    </w:p>
    <w:p>
      <w:pPr>
        <w:spacing w:line="480" w:lineRule="exact"/>
        <w:ind w:left="210" w:leftChars="100"/>
        <w:jc w:val="center"/>
        <w:outlineLvl w:val="9"/>
        <w:rPr>
          <w:rFonts w:hint="eastAsia" w:ascii="仿宋" w:hAnsi="仿宋" w:eastAsia="仿宋" w:cs="仿宋"/>
          <w:b/>
          <w:bCs/>
          <w:sz w:val="32"/>
          <w:szCs w:val="32"/>
          <w:lang w:val="zh-CN"/>
        </w:rPr>
      </w:pPr>
    </w:p>
    <w:p>
      <w:pPr>
        <w:spacing w:line="480" w:lineRule="exact"/>
        <w:ind w:left="210" w:leftChars="100"/>
        <w:jc w:val="center"/>
        <w:outlineLvl w:val="9"/>
        <w:rPr>
          <w:rFonts w:hint="eastAsia" w:ascii="仿宋" w:hAnsi="仿宋" w:eastAsia="仿宋" w:cs="仿宋"/>
          <w:b/>
          <w:bCs/>
          <w:sz w:val="32"/>
          <w:szCs w:val="32"/>
          <w:lang w:val="zh-CN"/>
        </w:rPr>
      </w:pPr>
    </w:p>
    <w:p>
      <w:pPr>
        <w:spacing w:line="480" w:lineRule="exact"/>
        <w:ind w:left="210" w:leftChars="100"/>
        <w:jc w:val="center"/>
        <w:outlineLvl w:val="9"/>
        <w:rPr>
          <w:rFonts w:hint="eastAsia" w:ascii="仿宋" w:hAnsi="仿宋" w:eastAsia="仿宋" w:cs="仿宋"/>
          <w:b/>
          <w:bCs/>
          <w:sz w:val="32"/>
          <w:szCs w:val="32"/>
          <w:lang w:val="zh-CN"/>
        </w:rPr>
      </w:pPr>
    </w:p>
    <w:p>
      <w:pPr>
        <w:spacing w:line="480" w:lineRule="exact"/>
        <w:ind w:left="210" w:leftChars="100"/>
        <w:jc w:val="center"/>
        <w:outlineLvl w:val="9"/>
        <w:rPr>
          <w:rFonts w:hint="eastAsia" w:ascii="仿宋" w:hAnsi="仿宋" w:eastAsia="仿宋" w:cs="仿宋"/>
          <w:b/>
          <w:bCs/>
          <w:sz w:val="32"/>
          <w:szCs w:val="32"/>
          <w:lang w:val="zh-CN"/>
        </w:rPr>
      </w:pPr>
    </w:p>
    <w:p>
      <w:pPr>
        <w:spacing w:line="480" w:lineRule="exact"/>
        <w:ind w:left="210" w:leftChars="100"/>
        <w:jc w:val="center"/>
        <w:outlineLvl w:val="9"/>
        <w:rPr>
          <w:rFonts w:hint="eastAsia" w:ascii="仿宋" w:hAnsi="仿宋" w:eastAsia="仿宋" w:cs="仿宋"/>
          <w:b/>
          <w:bCs/>
          <w:sz w:val="32"/>
          <w:szCs w:val="32"/>
          <w:lang w:val="zh-CN"/>
        </w:rPr>
      </w:pPr>
    </w:p>
    <w:p>
      <w:pPr>
        <w:spacing w:line="480" w:lineRule="exact"/>
        <w:ind w:left="210" w:leftChars="100"/>
        <w:jc w:val="center"/>
        <w:outlineLvl w:val="9"/>
        <w:rPr>
          <w:rFonts w:hint="eastAsia" w:ascii="仿宋" w:hAnsi="仿宋" w:eastAsia="仿宋" w:cs="仿宋"/>
          <w:b/>
          <w:bCs/>
          <w:sz w:val="32"/>
          <w:szCs w:val="32"/>
          <w:lang w:val="zh-CN"/>
        </w:rPr>
      </w:pPr>
    </w:p>
    <w:p>
      <w:pPr>
        <w:spacing w:line="480" w:lineRule="exact"/>
        <w:ind w:left="210" w:leftChars="100"/>
        <w:jc w:val="center"/>
        <w:outlineLvl w:val="9"/>
        <w:rPr>
          <w:rFonts w:hint="eastAsia" w:ascii="仿宋" w:hAnsi="仿宋" w:eastAsia="仿宋" w:cs="仿宋"/>
          <w:b/>
          <w:bCs/>
          <w:sz w:val="32"/>
          <w:szCs w:val="32"/>
          <w:lang w:val="zh-CN"/>
        </w:rPr>
      </w:pPr>
    </w:p>
    <w:tbl>
      <w:tblPr>
        <w:tblStyle w:val="19"/>
        <w:tblW w:w="89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1"/>
        <w:gridCol w:w="2225"/>
        <w:gridCol w:w="814"/>
        <w:gridCol w:w="1194"/>
        <w:gridCol w:w="1262"/>
        <w:gridCol w:w="1194"/>
        <w:gridCol w:w="12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955"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工程量清单报价表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526" w:type="dxa"/>
            <w:gridSpan w:val="5"/>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合同编号：</w:t>
            </w:r>
          </w:p>
        </w:tc>
        <w:tc>
          <w:tcPr>
            <w:tcW w:w="2429" w:type="dxa"/>
            <w:gridSpan w:val="2"/>
            <w:tcBorders>
              <w:top w:val="nil"/>
              <w:left w:val="nil"/>
              <w:bottom w:val="nil"/>
              <w:right w:val="nil"/>
            </w:tcBorders>
            <w:shd w:val="clear" w:color="auto" w:fill="auto"/>
            <w:noWrap/>
            <w:vAlign w:val="bottom"/>
          </w:tcPr>
          <w:p>
            <w:pPr>
              <w:jc w:val="righ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8955" w:type="dxa"/>
            <w:gridSpan w:val="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工程名称：</w:t>
            </w:r>
            <w:r>
              <w:rPr>
                <w:rFonts w:hint="eastAsia" w:ascii="仿宋" w:hAnsi="仿宋" w:eastAsia="仿宋" w:cs="仿宋"/>
                <w:i w:val="0"/>
                <w:iCs w:val="0"/>
                <w:color w:val="000000"/>
                <w:kern w:val="0"/>
                <w:sz w:val="20"/>
                <w:szCs w:val="20"/>
                <w:u w:val="singl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（项目名称）</w:t>
            </w:r>
            <w:r>
              <w:rPr>
                <w:rFonts w:hint="eastAsia" w:ascii="仿宋" w:hAnsi="仿宋" w:eastAsia="仿宋" w:cs="仿宋"/>
                <w:i w:val="0"/>
                <w:iCs w:val="0"/>
                <w:color w:val="000000"/>
                <w:kern w:val="0"/>
                <w:sz w:val="20"/>
                <w:szCs w:val="20"/>
                <w:u w:val="singl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（标段名称）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序号</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项目名称</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计量</w:t>
            </w:r>
            <w:r>
              <w:rPr>
                <w:rFonts w:hint="eastAsia" w:ascii="仿宋" w:hAnsi="仿宋" w:eastAsia="仿宋" w:cs="仿宋"/>
                <w:b/>
                <w:bCs/>
                <w:i w:val="0"/>
                <w:iCs w:val="0"/>
                <w:color w:val="000000"/>
                <w:kern w:val="0"/>
                <w:sz w:val="20"/>
                <w:szCs w:val="20"/>
                <w:u w:val="none"/>
                <w:lang w:val="en-US" w:eastAsia="zh-CN" w:bidi="ar"/>
              </w:rPr>
              <w:br w:type="textWrapping"/>
            </w:r>
            <w:r>
              <w:rPr>
                <w:rFonts w:hint="eastAsia" w:ascii="仿宋" w:hAnsi="仿宋" w:eastAsia="仿宋" w:cs="仿宋"/>
                <w:b/>
                <w:bCs/>
                <w:i w:val="0"/>
                <w:iCs w:val="0"/>
                <w:color w:val="000000"/>
                <w:kern w:val="0"/>
                <w:sz w:val="20"/>
                <w:szCs w:val="20"/>
                <w:u w:val="none"/>
                <w:lang w:val="en-US" w:eastAsia="zh-CN" w:bidi="ar"/>
              </w:rPr>
              <w:t>单位</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工程</w:t>
            </w:r>
            <w:r>
              <w:rPr>
                <w:rFonts w:hint="eastAsia" w:ascii="仿宋" w:hAnsi="仿宋" w:eastAsia="仿宋" w:cs="仿宋"/>
                <w:b/>
                <w:bCs/>
                <w:i w:val="0"/>
                <w:iCs w:val="0"/>
                <w:color w:val="000000"/>
                <w:kern w:val="0"/>
                <w:sz w:val="20"/>
                <w:szCs w:val="20"/>
                <w:u w:val="none"/>
                <w:lang w:val="en-US" w:eastAsia="zh-CN" w:bidi="ar"/>
              </w:rPr>
              <w:br w:type="textWrapping"/>
            </w:r>
            <w:r>
              <w:rPr>
                <w:rFonts w:hint="eastAsia" w:ascii="仿宋" w:hAnsi="仿宋" w:eastAsia="仿宋" w:cs="仿宋"/>
                <w:b/>
                <w:bCs/>
                <w:i w:val="0"/>
                <w:iCs w:val="0"/>
                <w:color w:val="000000"/>
                <w:kern w:val="0"/>
                <w:sz w:val="20"/>
                <w:szCs w:val="20"/>
                <w:u w:val="none"/>
                <w:lang w:val="en-US" w:eastAsia="zh-CN" w:bidi="ar"/>
              </w:rPr>
              <w:t>数量</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单价</w:t>
            </w:r>
            <w:r>
              <w:rPr>
                <w:rFonts w:hint="eastAsia" w:ascii="仿宋" w:hAnsi="仿宋" w:eastAsia="仿宋" w:cs="仿宋"/>
                <w:b/>
                <w:bCs/>
                <w:i w:val="0"/>
                <w:iCs w:val="0"/>
                <w:color w:val="000000"/>
                <w:kern w:val="0"/>
                <w:sz w:val="20"/>
                <w:szCs w:val="20"/>
                <w:u w:val="none"/>
                <w:lang w:val="en-US" w:eastAsia="zh-CN" w:bidi="ar"/>
              </w:rPr>
              <w:br w:type="textWrapping"/>
            </w:r>
            <w:r>
              <w:rPr>
                <w:rFonts w:hint="eastAsia" w:ascii="仿宋" w:hAnsi="仿宋" w:eastAsia="仿宋" w:cs="仿宋"/>
                <w:b/>
                <w:bCs/>
                <w:i w:val="0"/>
                <w:iCs w:val="0"/>
                <w:color w:val="000000"/>
                <w:kern w:val="0"/>
                <w:sz w:val="20"/>
                <w:szCs w:val="20"/>
                <w:u w:val="none"/>
                <w:lang w:val="en-US" w:eastAsia="zh-CN" w:bidi="ar"/>
              </w:rPr>
              <w:t>(元)</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合价</w:t>
            </w:r>
            <w:r>
              <w:rPr>
                <w:rFonts w:hint="eastAsia" w:ascii="仿宋" w:hAnsi="仿宋" w:eastAsia="仿宋" w:cs="仿宋"/>
                <w:b/>
                <w:bCs/>
                <w:i w:val="0"/>
                <w:iCs w:val="0"/>
                <w:color w:val="000000"/>
                <w:kern w:val="0"/>
                <w:sz w:val="20"/>
                <w:szCs w:val="20"/>
                <w:u w:val="none"/>
                <w:lang w:val="en-US" w:eastAsia="zh-CN" w:bidi="ar"/>
              </w:rPr>
              <w:br w:type="textWrapping"/>
            </w:r>
            <w:r>
              <w:rPr>
                <w:rFonts w:hint="eastAsia" w:ascii="仿宋" w:hAnsi="仿宋" w:eastAsia="仿宋" w:cs="仿宋"/>
                <w:b/>
                <w:bCs/>
                <w:i w:val="0"/>
                <w:iCs w:val="0"/>
                <w:color w:val="000000"/>
                <w:kern w:val="0"/>
                <w:sz w:val="20"/>
                <w:szCs w:val="20"/>
                <w:u w:val="none"/>
                <w:lang w:val="en-US" w:eastAsia="zh-CN" w:bidi="ar"/>
              </w:rPr>
              <w:t>（元）</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5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      计</w:t>
            </w:r>
          </w:p>
        </w:tc>
        <w:tc>
          <w:tcPr>
            <w:tcW w:w="24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8955" w:type="dxa"/>
            <w:gridSpan w:val="7"/>
            <w:tcBorders>
              <w:top w:val="single" w:color="000000" w:sz="4" w:space="0"/>
              <w:left w:val="nil"/>
              <w:bottom w:val="nil"/>
              <w:right w:val="nil"/>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955" w:type="dxa"/>
            <w:gridSpan w:val="7"/>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投标人:</w:t>
            </w:r>
            <w:r>
              <w:rPr>
                <w:rFonts w:hint="eastAsia" w:ascii="仿宋" w:hAnsi="仿宋" w:eastAsia="仿宋" w:cs="仿宋"/>
                <w:i w:val="0"/>
                <w:iCs w:val="0"/>
                <w:color w:val="000000"/>
                <w:kern w:val="0"/>
                <w:sz w:val="20"/>
                <w:szCs w:val="20"/>
                <w:u w:val="single"/>
                <w:lang w:val="en-US" w:eastAsia="zh-CN" w:bidi="ar"/>
              </w:rPr>
              <w:t xml:space="preserve">                  (盖单位章) </w:t>
            </w:r>
            <w:r>
              <w:rPr>
                <w:rFonts w:hint="eastAsia" w:ascii="仿宋" w:hAnsi="仿宋" w:eastAsia="仿宋" w:cs="仿宋"/>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955" w:type="dxa"/>
            <w:gridSpan w:val="7"/>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法定代表人或委托代理人：</w:t>
            </w:r>
            <w:r>
              <w:rPr>
                <w:rFonts w:hint="eastAsia" w:ascii="仿宋" w:hAnsi="仿宋" w:eastAsia="仿宋" w:cs="仿宋"/>
                <w:i w:val="0"/>
                <w:iCs w:val="0"/>
                <w:color w:val="000000"/>
                <w:kern w:val="0"/>
                <w:sz w:val="20"/>
                <w:szCs w:val="20"/>
                <w:u w:val="single"/>
                <w:lang w:val="en-US" w:eastAsia="zh-CN" w:bidi="ar"/>
              </w:rPr>
              <w:t xml:space="preserve">              (签名)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955" w:type="dxa"/>
            <w:gridSpan w:val="7"/>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singl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 xml:space="preserve"> 年 </w:t>
            </w:r>
            <w:r>
              <w:rPr>
                <w:rFonts w:hint="eastAsia" w:ascii="仿宋" w:hAnsi="仿宋" w:eastAsia="仿宋" w:cs="仿宋"/>
                <w:i w:val="0"/>
                <w:iCs w:val="0"/>
                <w:color w:val="000000"/>
                <w:kern w:val="0"/>
                <w:sz w:val="20"/>
                <w:szCs w:val="20"/>
                <w:u w:val="singl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 xml:space="preserve"> 月 </w:t>
            </w:r>
            <w:r>
              <w:rPr>
                <w:rFonts w:hint="eastAsia" w:ascii="仿宋" w:hAnsi="仿宋" w:eastAsia="仿宋" w:cs="仿宋"/>
                <w:i w:val="0"/>
                <w:iCs w:val="0"/>
                <w:color w:val="000000"/>
                <w:kern w:val="0"/>
                <w:sz w:val="20"/>
                <w:szCs w:val="20"/>
                <w:u w:val="singl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 xml:space="preserve"> 日       </w:t>
            </w:r>
          </w:p>
        </w:tc>
      </w:tr>
    </w:tbl>
    <w:p>
      <w:pPr>
        <w:spacing w:line="480" w:lineRule="exact"/>
        <w:ind w:left="210" w:leftChars="100"/>
        <w:jc w:val="center"/>
        <w:outlineLvl w:val="9"/>
        <w:rPr>
          <w:rFonts w:hint="eastAsia" w:ascii="仿宋" w:hAnsi="仿宋" w:eastAsia="仿宋" w:cs="仿宋"/>
          <w:b/>
          <w:bCs/>
          <w:sz w:val="32"/>
          <w:szCs w:val="32"/>
          <w:lang w:val="zh-CN"/>
        </w:rPr>
      </w:pPr>
    </w:p>
    <w:p>
      <w:pPr>
        <w:pStyle w:val="9"/>
        <w:rPr>
          <w:rFonts w:hint="eastAsia" w:ascii="仿宋" w:hAnsi="仿宋" w:eastAsia="仿宋" w:cs="仿宋"/>
          <w:lang w:val="zh-CN"/>
        </w:rPr>
        <w:sectPr>
          <w:footerReference r:id="rId9" w:type="default"/>
          <w:pgSz w:w="11906" w:h="16838"/>
          <w:pgMar w:top="1440" w:right="1080" w:bottom="1440" w:left="1080" w:header="851" w:footer="992" w:gutter="0"/>
          <w:pgNumType w:fmt="numberInDash" w:start="1"/>
          <w:cols w:space="425" w:num="1"/>
          <w:docGrid w:type="lines" w:linePitch="312" w:charSpace="0"/>
        </w:sectPr>
      </w:pPr>
    </w:p>
    <w:tbl>
      <w:tblPr>
        <w:tblStyle w:val="19"/>
        <w:tblW w:w="139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8"/>
        <w:gridCol w:w="2542"/>
        <w:gridCol w:w="938"/>
        <w:gridCol w:w="908"/>
        <w:gridCol w:w="928"/>
        <w:gridCol w:w="996"/>
        <w:gridCol w:w="967"/>
        <w:gridCol w:w="1016"/>
        <w:gridCol w:w="948"/>
        <w:gridCol w:w="967"/>
        <w:gridCol w:w="957"/>
        <w:gridCol w:w="892"/>
        <w:gridCol w:w="9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4001" w:type="dxa"/>
            <w:gridSpan w:val="13"/>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工程单价汇总表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4001" w:type="dxa"/>
            <w:gridSpan w:val="13"/>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合同编号：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4001" w:type="dxa"/>
            <w:gridSpan w:val="1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工程名称：</w:t>
            </w:r>
            <w:r>
              <w:rPr>
                <w:rFonts w:hint="eastAsia" w:ascii="仿宋" w:hAnsi="仿宋" w:eastAsia="仿宋" w:cs="仿宋"/>
                <w:i w:val="0"/>
                <w:iCs w:val="0"/>
                <w:color w:val="000000"/>
                <w:kern w:val="0"/>
                <w:sz w:val="20"/>
                <w:szCs w:val="20"/>
                <w:u w:val="singl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(项目名称)</w:t>
            </w:r>
            <w:r>
              <w:rPr>
                <w:rFonts w:hint="eastAsia" w:ascii="仿宋" w:hAnsi="仿宋" w:eastAsia="仿宋" w:cs="仿宋"/>
                <w:i w:val="0"/>
                <w:iCs w:val="0"/>
                <w:color w:val="000000"/>
                <w:kern w:val="0"/>
                <w:sz w:val="20"/>
                <w:szCs w:val="20"/>
                <w:u w:val="singl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（标段名称）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序号</w:t>
            </w:r>
          </w:p>
        </w:tc>
        <w:tc>
          <w:tcPr>
            <w:tcW w:w="3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项目名称</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单位</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人工费</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材料费</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机械</w:t>
            </w:r>
            <w:r>
              <w:rPr>
                <w:rFonts w:hint="eastAsia" w:ascii="仿宋" w:hAnsi="仿宋" w:eastAsia="仿宋" w:cs="仿宋"/>
                <w:b/>
                <w:bCs/>
                <w:i w:val="0"/>
                <w:iCs w:val="0"/>
                <w:color w:val="000000"/>
                <w:kern w:val="0"/>
                <w:sz w:val="20"/>
                <w:szCs w:val="20"/>
                <w:u w:val="none"/>
                <w:lang w:val="en-US" w:eastAsia="zh-CN" w:bidi="ar"/>
              </w:rPr>
              <w:br w:type="textWrapping"/>
            </w:r>
            <w:r>
              <w:rPr>
                <w:rFonts w:hint="eastAsia" w:ascii="仿宋" w:hAnsi="仿宋" w:eastAsia="仿宋" w:cs="仿宋"/>
                <w:b/>
                <w:bCs/>
                <w:i w:val="0"/>
                <w:iCs w:val="0"/>
                <w:color w:val="000000"/>
                <w:kern w:val="0"/>
                <w:sz w:val="20"/>
                <w:szCs w:val="20"/>
                <w:u w:val="none"/>
                <w:lang w:val="en-US" w:eastAsia="zh-CN" w:bidi="ar"/>
              </w:rPr>
              <w:t>使用费</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其他</w:t>
            </w:r>
            <w:r>
              <w:rPr>
                <w:rFonts w:hint="eastAsia" w:ascii="仿宋" w:hAnsi="仿宋" w:eastAsia="仿宋" w:cs="仿宋"/>
                <w:b/>
                <w:bCs/>
                <w:i w:val="0"/>
                <w:iCs w:val="0"/>
                <w:color w:val="000000"/>
                <w:kern w:val="0"/>
                <w:sz w:val="20"/>
                <w:szCs w:val="20"/>
                <w:u w:val="none"/>
                <w:lang w:val="en-US" w:eastAsia="zh-CN" w:bidi="ar"/>
              </w:rPr>
              <w:br w:type="textWrapping"/>
            </w:r>
            <w:r>
              <w:rPr>
                <w:rFonts w:hint="eastAsia" w:ascii="仿宋" w:hAnsi="仿宋" w:eastAsia="仿宋" w:cs="仿宋"/>
                <w:b/>
                <w:bCs/>
                <w:i w:val="0"/>
                <w:iCs w:val="0"/>
                <w:color w:val="000000"/>
                <w:kern w:val="0"/>
                <w:sz w:val="20"/>
                <w:szCs w:val="20"/>
                <w:u w:val="none"/>
                <w:lang w:val="en-US" w:eastAsia="zh-CN" w:bidi="ar"/>
              </w:rPr>
              <w:t>费用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其他</w:t>
            </w:r>
            <w:r>
              <w:rPr>
                <w:rFonts w:hint="eastAsia" w:ascii="仿宋" w:hAnsi="仿宋" w:eastAsia="仿宋" w:cs="仿宋"/>
                <w:b/>
                <w:bCs/>
                <w:i w:val="0"/>
                <w:iCs w:val="0"/>
                <w:color w:val="000000"/>
                <w:kern w:val="0"/>
                <w:sz w:val="20"/>
                <w:szCs w:val="20"/>
                <w:u w:val="none"/>
                <w:lang w:val="en-US" w:eastAsia="zh-CN" w:bidi="ar"/>
              </w:rPr>
              <w:br w:type="textWrapping"/>
            </w:r>
            <w:r>
              <w:rPr>
                <w:rFonts w:hint="eastAsia" w:ascii="仿宋" w:hAnsi="仿宋" w:eastAsia="仿宋" w:cs="仿宋"/>
                <w:b/>
                <w:bCs/>
                <w:i w:val="0"/>
                <w:iCs w:val="0"/>
                <w:color w:val="000000"/>
                <w:kern w:val="0"/>
                <w:sz w:val="20"/>
                <w:szCs w:val="20"/>
                <w:u w:val="none"/>
                <w:lang w:val="en-US" w:eastAsia="zh-CN" w:bidi="ar"/>
              </w:rPr>
              <w:t>直接费</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间接费</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企业利润</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税金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价差</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gridSpan w:val="13"/>
            <w:tcBorders>
              <w:top w:val="single" w:color="000000" w:sz="4" w:space="0"/>
              <w:left w:val="nil"/>
              <w:bottom w:val="nil"/>
              <w:right w:val="nil"/>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gridSpan w:val="12"/>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投标人:</w:t>
            </w:r>
            <w:r>
              <w:rPr>
                <w:rFonts w:hint="eastAsia" w:ascii="仿宋" w:hAnsi="仿宋" w:eastAsia="仿宋" w:cs="仿宋"/>
                <w:i w:val="0"/>
                <w:iCs w:val="0"/>
                <w:color w:val="000000"/>
                <w:kern w:val="0"/>
                <w:sz w:val="20"/>
                <w:szCs w:val="20"/>
                <w:u w:val="single"/>
                <w:lang w:val="en-US" w:eastAsia="zh-CN" w:bidi="ar"/>
              </w:rPr>
              <w:t xml:space="preserve">                  (盖单位章) </w:t>
            </w:r>
            <w:r>
              <w:rPr>
                <w:rFonts w:hint="eastAsia" w:ascii="仿宋" w:hAnsi="仿宋" w:eastAsia="仿宋" w:cs="仿宋"/>
                <w:i w:val="0"/>
                <w:iCs w:val="0"/>
                <w:color w:val="000000"/>
                <w:kern w:val="0"/>
                <w:sz w:val="20"/>
                <w:szCs w:val="20"/>
                <w:u w:val="none"/>
                <w:lang w:val="en-US" w:eastAsia="zh-CN" w:bidi="ar"/>
              </w:rPr>
              <w:t xml:space="preserve">       </w:t>
            </w:r>
          </w:p>
        </w:tc>
        <w:tc>
          <w:tcPr>
            <w:tcW w:w="0" w:type="auto"/>
            <w:tcBorders>
              <w:top w:val="nil"/>
              <w:left w:val="nil"/>
              <w:bottom w:val="nil"/>
              <w:right w:val="nil"/>
            </w:tcBorders>
            <w:shd w:val="clear" w:color="auto" w:fill="auto"/>
            <w:noWrap/>
            <w:vAlign w:val="bottom"/>
          </w:tcPr>
          <w:p>
            <w:pP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gridSpan w:val="12"/>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法定代表人或委托代理人：</w:t>
            </w:r>
            <w:r>
              <w:rPr>
                <w:rFonts w:hint="eastAsia" w:ascii="仿宋" w:hAnsi="仿宋" w:eastAsia="仿宋" w:cs="仿宋"/>
                <w:i w:val="0"/>
                <w:iCs w:val="0"/>
                <w:color w:val="000000"/>
                <w:kern w:val="0"/>
                <w:sz w:val="20"/>
                <w:szCs w:val="20"/>
                <w:u w:val="single"/>
                <w:lang w:val="en-US" w:eastAsia="zh-CN" w:bidi="ar"/>
              </w:rPr>
              <w:t xml:space="preserve">              (签名)</w:t>
            </w:r>
          </w:p>
        </w:tc>
        <w:tc>
          <w:tcPr>
            <w:tcW w:w="0" w:type="auto"/>
            <w:tcBorders>
              <w:top w:val="nil"/>
              <w:left w:val="nil"/>
              <w:bottom w:val="nil"/>
              <w:right w:val="nil"/>
            </w:tcBorders>
            <w:shd w:val="clear" w:color="auto" w:fill="auto"/>
            <w:noWrap/>
            <w:vAlign w:val="bottom"/>
          </w:tcPr>
          <w:p>
            <w:pP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gridSpan w:val="12"/>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singl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 xml:space="preserve"> 年 </w:t>
            </w:r>
            <w:r>
              <w:rPr>
                <w:rFonts w:hint="eastAsia" w:ascii="仿宋" w:hAnsi="仿宋" w:eastAsia="仿宋" w:cs="仿宋"/>
                <w:i w:val="0"/>
                <w:iCs w:val="0"/>
                <w:color w:val="000000"/>
                <w:kern w:val="0"/>
                <w:sz w:val="20"/>
                <w:szCs w:val="20"/>
                <w:u w:val="singl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 xml:space="preserve"> 月 </w:t>
            </w:r>
            <w:r>
              <w:rPr>
                <w:rFonts w:hint="eastAsia" w:ascii="仿宋" w:hAnsi="仿宋" w:eastAsia="仿宋" w:cs="仿宋"/>
                <w:i w:val="0"/>
                <w:iCs w:val="0"/>
                <w:color w:val="000000"/>
                <w:kern w:val="0"/>
                <w:sz w:val="20"/>
                <w:szCs w:val="20"/>
                <w:u w:val="singl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 xml:space="preserve"> 日       </w:t>
            </w:r>
          </w:p>
        </w:tc>
        <w:tc>
          <w:tcPr>
            <w:tcW w:w="0" w:type="auto"/>
            <w:tcBorders>
              <w:top w:val="nil"/>
              <w:left w:val="nil"/>
              <w:bottom w:val="nil"/>
              <w:right w:val="nil"/>
            </w:tcBorders>
            <w:shd w:val="clear" w:color="auto" w:fill="auto"/>
            <w:noWrap/>
            <w:vAlign w:val="bottom"/>
          </w:tcPr>
          <w:p>
            <w:pPr>
              <w:rPr>
                <w:rFonts w:hint="eastAsia" w:ascii="仿宋" w:hAnsi="仿宋" w:eastAsia="仿宋" w:cs="仿宋"/>
                <w:i w:val="0"/>
                <w:iCs w:val="0"/>
                <w:color w:val="000000"/>
                <w:sz w:val="20"/>
                <w:szCs w:val="20"/>
                <w:u w:val="none"/>
              </w:rPr>
            </w:pPr>
          </w:p>
        </w:tc>
      </w:tr>
    </w:tbl>
    <w:p>
      <w:pPr>
        <w:rPr>
          <w:rFonts w:hint="eastAsia" w:ascii="仿宋" w:hAnsi="仿宋" w:eastAsia="仿宋" w:cs="仿宋"/>
          <w:lang w:val="zh-CN"/>
        </w:rPr>
        <w:sectPr>
          <w:pgSz w:w="16838" w:h="11906" w:orient="landscape"/>
          <w:pgMar w:top="1080" w:right="1440" w:bottom="1080" w:left="1440" w:header="851" w:footer="992" w:gutter="0"/>
          <w:pgNumType w:fmt="numberInDash"/>
          <w:cols w:space="425" w:num="1"/>
          <w:docGrid w:type="lines" w:linePitch="312" w:charSpace="0"/>
        </w:sectPr>
      </w:pPr>
    </w:p>
    <w:tbl>
      <w:tblPr>
        <w:tblStyle w:val="19"/>
        <w:tblW w:w="88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8"/>
        <w:gridCol w:w="2128"/>
        <w:gridCol w:w="1126"/>
        <w:gridCol w:w="1220"/>
        <w:gridCol w:w="1084"/>
        <w:gridCol w:w="1153"/>
        <w:gridCol w:w="11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8900"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工程单价费（税）率汇总表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581" w:type="dxa"/>
            <w:gridSpan w:val="5"/>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合同编号：</w:t>
            </w:r>
          </w:p>
        </w:tc>
        <w:tc>
          <w:tcPr>
            <w:tcW w:w="0" w:type="auto"/>
            <w:gridSpan w:val="2"/>
            <w:tcBorders>
              <w:top w:val="nil"/>
              <w:left w:val="nil"/>
              <w:bottom w:val="nil"/>
              <w:right w:val="nil"/>
            </w:tcBorders>
            <w:shd w:val="clear" w:color="auto" w:fill="auto"/>
            <w:noWrap/>
            <w:vAlign w:val="bottom"/>
          </w:tcPr>
          <w:p>
            <w:pPr>
              <w:jc w:val="lef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8900" w:type="dxa"/>
            <w:gridSpan w:val="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工程名称：</w:t>
            </w:r>
            <w:r>
              <w:rPr>
                <w:rFonts w:hint="eastAsia" w:ascii="仿宋" w:hAnsi="仿宋" w:eastAsia="仿宋" w:cs="仿宋"/>
                <w:i w:val="0"/>
                <w:iCs w:val="0"/>
                <w:color w:val="000000"/>
                <w:kern w:val="0"/>
                <w:sz w:val="20"/>
                <w:szCs w:val="20"/>
                <w:u w:val="singl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（项目名称）</w:t>
            </w:r>
            <w:r>
              <w:rPr>
                <w:rFonts w:hint="eastAsia" w:ascii="仿宋" w:hAnsi="仿宋" w:eastAsia="仿宋" w:cs="仿宋"/>
                <w:i w:val="0"/>
                <w:iCs w:val="0"/>
                <w:color w:val="000000"/>
                <w:kern w:val="0"/>
                <w:sz w:val="20"/>
                <w:szCs w:val="20"/>
                <w:u w:val="singl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（标段名称）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序号</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工程类别</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其他直接费</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间接费</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企业利润</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税金</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0" w:type="auto"/>
            <w:tcBorders>
              <w:top w:val="single" w:color="000000" w:sz="4" w:space="0"/>
              <w:left w:val="nil"/>
              <w:bottom w:val="nil"/>
              <w:right w:val="nil"/>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nil"/>
              <w:bottom w:val="nil"/>
              <w:right w:val="nil"/>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nil"/>
              <w:bottom w:val="nil"/>
              <w:right w:val="nil"/>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nil"/>
              <w:bottom w:val="nil"/>
              <w:right w:val="nil"/>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nil"/>
              <w:bottom w:val="nil"/>
              <w:right w:val="nil"/>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nil"/>
              <w:bottom w:val="nil"/>
              <w:right w:val="nil"/>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nil"/>
              <w:bottom w:val="nil"/>
              <w:right w:val="nil"/>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投标人:</w:t>
            </w:r>
            <w:r>
              <w:rPr>
                <w:rFonts w:hint="eastAsia" w:ascii="仿宋" w:hAnsi="仿宋" w:eastAsia="仿宋" w:cs="仿宋"/>
                <w:i w:val="0"/>
                <w:iCs w:val="0"/>
                <w:color w:val="000000"/>
                <w:kern w:val="0"/>
                <w:sz w:val="20"/>
                <w:szCs w:val="20"/>
                <w:u w:val="single"/>
                <w:lang w:val="en-US" w:eastAsia="zh-CN" w:bidi="ar"/>
              </w:rPr>
              <w:t xml:space="preserve">                  (盖单位章) </w:t>
            </w:r>
            <w:r>
              <w:rPr>
                <w:rFonts w:hint="eastAsia" w:ascii="仿宋" w:hAnsi="仿宋" w:eastAsia="仿宋" w:cs="仿宋"/>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法定代表人或委托代理人：</w:t>
            </w:r>
            <w:r>
              <w:rPr>
                <w:rFonts w:hint="eastAsia" w:ascii="仿宋" w:hAnsi="仿宋" w:eastAsia="仿宋" w:cs="仿宋"/>
                <w:i w:val="0"/>
                <w:iCs w:val="0"/>
                <w:color w:val="000000"/>
                <w:kern w:val="0"/>
                <w:sz w:val="20"/>
                <w:szCs w:val="20"/>
                <w:u w:val="single"/>
                <w:lang w:val="en-US" w:eastAsia="zh-CN" w:bidi="ar"/>
              </w:rPr>
              <w:t xml:space="preserve">              (签名)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singl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 xml:space="preserve"> 年 </w:t>
            </w:r>
            <w:r>
              <w:rPr>
                <w:rFonts w:hint="eastAsia" w:ascii="仿宋" w:hAnsi="仿宋" w:eastAsia="仿宋" w:cs="仿宋"/>
                <w:i w:val="0"/>
                <w:iCs w:val="0"/>
                <w:color w:val="000000"/>
                <w:kern w:val="0"/>
                <w:sz w:val="20"/>
                <w:szCs w:val="20"/>
                <w:u w:val="singl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 xml:space="preserve"> 月 </w:t>
            </w:r>
            <w:r>
              <w:rPr>
                <w:rFonts w:hint="eastAsia" w:ascii="仿宋" w:hAnsi="仿宋" w:eastAsia="仿宋" w:cs="仿宋"/>
                <w:i w:val="0"/>
                <w:iCs w:val="0"/>
                <w:color w:val="000000"/>
                <w:kern w:val="0"/>
                <w:sz w:val="20"/>
                <w:szCs w:val="20"/>
                <w:u w:val="singl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 xml:space="preserve"> 日       </w:t>
            </w:r>
          </w:p>
        </w:tc>
      </w:tr>
    </w:tbl>
    <w:p>
      <w:pPr>
        <w:pStyle w:val="7"/>
        <w:rPr>
          <w:rFonts w:hint="eastAsia" w:ascii="仿宋" w:hAnsi="仿宋" w:eastAsia="仿宋" w:cs="仿宋"/>
          <w:lang w:val="zh-CN"/>
        </w:rPr>
      </w:pPr>
    </w:p>
    <w:p>
      <w:pPr>
        <w:pStyle w:val="7"/>
        <w:rPr>
          <w:rFonts w:hint="eastAsia" w:ascii="仿宋" w:hAnsi="仿宋" w:eastAsia="仿宋" w:cs="仿宋"/>
          <w:lang w:val="zh-CN"/>
        </w:rPr>
      </w:pPr>
    </w:p>
    <w:p>
      <w:pPr>
        <w:rPr>
          <w:rFonts w:hint="eastAsia" w:ascii="仿宋" w:hAnsi="仿宋" w:eastAsia="仿宋" w:cs="仿宋"/>
          <w:lang w:val="zh-CN"/>
        </w:rPr>
      </w:pPr>
    </w:p>
    <w:p>
      <w:pPr>
        <w:pStyle w:val="7"/>
        <w:rPr>
          <w:rFonts w:hint="eastAsia" w:ascii="仿宋" w:hAnsi="仿宋" w:eastAsia="仿宋" w:cs="仿宋"/>
          <w:lang w:val="zh-CN"/>
        </w:rPr>
      </w:pPr>
    </w:p>
    <w:p>
      <w:pPr>
        <w:rPr>
          <w:rFonts w:hint="eastAsia" w:ascii="仿宋" w:hAnsi="仿宋" w:eastAsia="仿宋" w:cs="仿宋"/>
          <w:lang w:val="zh-CN"/>
        </w:rPr>
      </w:pPr>
    </w:p>
    <w:tbl>
      <w:tblPr>
        <w:tblStyle w:val="19"/>
        <w:tblW w:w="89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9"/>
        <w:gridCol w:w="2427"/>
        <w:gridCol w:w="1383"/>
        <w:gridCol w:w="1248"/>
        <w:gridCol w:w="1465"/>
        <w:gridCol w:w="13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930"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投标人自行采购主要材料预算价格汇总表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059" w:type="dxa"/>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合同编号：</w:t>
            </w:r>
          </w:p>
        </w:tc>
        <w:tc>
          <w:tcPr>
            <w:tcW w:w="0" w:type="auto"/>
            <w:gridSpan w:val="2"/>
            <w:tcBorders>
              <w:top w:val="nil"/>
              <w:left w:val="nil"/>
              <w:bottom w:val="nil"/>
              <w:right w:val="nil"/>
            </w:tcBorders>
            <w:shd w:val="clear" w:color="auto" w:fill="auto"/>
            <w:noWrap/>
            <w:vAlign w:val="bottom"/>
          </w:tcPr>
          <w:p>
            <w:pPr>
              <w:jc w:val="left"/>
              <w:rPr>
                <w:rFonts w:hint="eastAsia" w:ascii="仿宋" w:hAnsi="仿宋" w:eastAsia="仿宋" w:cs="仿宋"/>
                <w:i w:val="0"/>
                <w:iCs w:val="0"/>
                <w:color w:val="000000"/>
                <w:sz w:val="20"/>
                <w:szCs w:val="20"/>
                <w:u w:val="none"/>
              </w:rPr>
            </w:pPr>
          </w:p>
        </w:tc>
        <w:tc>
          <w:tcPr>
            <w:tcW w:w="0" w:type="auto"/>
            <w:tcBorders>
              <w:top w:val="nil"/>
              <w:left w:val="nil"/>
              <w:bottom w:val="nil"/>
              <w:right w:val="nil"/>
            </w:tcBorders>
            <w:shd w:val="clear" w:color="auto" w:fill="auto"/>
            <w:noWrap/>
            <w:vAlign w:val="bottom"/>
          </w:tcPr>
          <w:p>
            <w:pPr>
              <w:jc w:val="center"/>
              <w:rPr>
                <w:rFonts w:hint="eastAsia" w:ascii="仿宋" w:hAnsi="仿宋" w:eastAsia="仿宋" w:cs="仿宋"/>
                <w:i w:val="0"/>
                <w:iCs w:val="0"/>
                <w:color w:val="000000"/>
                <w:sz w:val="20"/>
                <w:szCs w:val="20"/>
                <w:u w:val="none"/>
              </w:rPr>
            </w:pPr>
          </w:p>
        </w:tc>
        <w:tc>
          <w:tcPr>
            <w:tcW w:w="0" w:type="auto"/>
            <w:gridSpan w:val="2"/>
            <w:tcBorders>
              <w:top w:val="nil"/>
              <w:left w:val="nil"/>
              <w:bottom w:val="nil"/>
              <w:right w:val="nil"/>
            </w:tcBorders>
            <w:shd w:val="clear" w:color="auto" w:fill="auto"/>
            <w:noWrap/>
            <w:vAlign w:val="bottom"/>
          </w:tcPr>
          <w:p>
            <w:pPr>
              <w:jc w:val="righ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8930"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工程名称：</w:t>
            </w:r>
            <w:r>
              <w:rPr>
                <w:rFonts w:hint="eastAsia" w:ascii="仿宋" w:hAnsi="仿宋" w:eastAsia="仿宋" w:cs="仿宋"/>
                <w:i w:val="0"/>
                <w:iCs w:val="0"/>
                <w:color w:val="000000"/>
                <w:kern w:val="0"/>
                <w:sz w:val="20"/>
                <w:szCs w:val="20"/>
                <w:u w:val="singl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（项目名称）</w:t>
            </w:r>
            <w:r>
              <w:rPr>
                <w:rFonts w:hint="eastAsia" w:ascii="仿宋" w:hAnsi="仿宋" w:eastAsia="仿宋" w:cs="仿宋"/>
                <w:i w:val="0"/>
                <w:iCs w:val="0"/>
                <w:color w:val="000000"/>
                <w:kern w:val="0"/>
                <w:sz w:val="20"/>
                <w:szCs w:val="20"/>
                <w:u w:val="singl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（标段名称）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序号</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材料名称</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型号规格</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计量单位</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预算价格(元)</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0" w:type="auto"/>
            <w:gridSpan w:val="6"/>
            <w:tcBorders>
              <w:top w:val="single" w:color="000000" w:sz="4" w:space="0"/>
              <w:left w:val="nil"/>
              <w:bottom w:val="nil"/>
              <w:right w:val="nil"/>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gridSpan w:val="6"/>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投标人:</w:t>
            </w:r>
            <w:r>
              <w:rPr>
                <w:rFonts w:hint="eastAsia" w:ascii="仿宋" w:hAnsi="仿宋" w:eastAsia="仿宋" w:cs="仿宋"/>
                <w:i w:val="0"/>
                <w:iCs w:val="0"/>
                <w:color w:val="000000"/>
                <w:kern w:val="0"/>
                <w:sz w:val="20"/>
                <w:szCs w:val="20"/>
                <w:u w:val="single"/>
                <w:lang w:val="en-US" w:eastAsia="zh-CN" w:bidi="ar"/>
              </w:rPr>
              <w:t xml:space="preserve">                  (盖单位章) </w:t>
            </w:r>
            <w:r>
              <w:rPr>
                <w:rFonts w:hint="eastAsia" w:ascii="仿宋" w:hAnsi="仿宋" w:eastAsia="仿宋" w:cs="仿宋"/>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gridSpan w:val="6"/>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法定代表人或委托代理人：</w:t>
            </w:r>
            <w:r>
              <w:rPr>
                <w:rFonts w:hint="eastAsia" w:ascii="仿宋" w:hAnsi="仿宋" w:eastAsia="仿宋" w:cs="仿宋"/>
                <w:i w:val="0"/>
                <w:iCs w:val="0"/>
                <w:color w:val="000000"/>
                <w:kern w:val="0"/>
                <w:sz w:val="20"/>
                <w:szCs w:val="20"/>
                <w:u w:val="single"/>
                <w:lang w:val="en-US" w:eastAsia="zh-CN" w:bidi="ar"/>
              </w:rPr>
              <w:t xml:space="preserve">              (签名)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gridSpan w:val="6"/>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singl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 xml:space="preserve"> 年 </w:t>
            </w:r>
            <w:r>
              <w:rPr>
                <w:rFonts w:hint="eastAsia" w:ascii="仿宋" w:hAnsi="仿宋" w:eastAsia="仿宋" w:cs="仿宋"/>
                <w:i w:val="0"/>
                <w:iCs w:val="0"/>
                <w:color w:val="000000"/>
                <w:kern w:val="0"/>
                <w:sz w:val="20"/>
                <w:szCs w:val="20"/>
                <w:u w:val="singl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 xml:space="preserve"> 月 </w:t>
            </w:r>
            <w:r>
              <w:rPr>
                <w:rFonts w:hint="eastAsia" w:ascii="仿宋" w:hAnsi="仿宋" w:eastAsia="仿宋" w:cs="仿宋"/>
                <w:i w:val="0"/>
                <w:iCs w:val="0"/>
                <w:color w:val="000000"/>
                <w:kern w:val="0"/>
                <w:sz w:val="20"/>
                <w:szCs w:val="20"/>
                <w:u w:val="singl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 xml:space="preserve"> 日       </w:t>
            </w:r>
          </w:p>
        </w:tc>
      </w:tr>
    </w:tbl>
    <w:p>
      <w:pPr>
        <w:pStyle w:val="7"/>
        <w:ind w:left="0" w:leftChars="0" w:firstLine="0" w:firstLineChars="0"/>
        <w:rPr>
          <w:rFonts w:hint="eastAsia" w:ascii="仿宋" w:hAnsi="仿宋" w:eastAsia="仿宋" w:cs="仿宋"/>
          <w:lang w:val="zh-CN"/>
        </w:rPr>
      </w:pPr>
    </w:p>
    <w:p>
      <w:pPr>
        <w:rPr>
          <w:rFonts w:hint="eastAsia" w:ascii="仿宋" w:hAnsi="仿宋" w:eastAsia="仿宋" w:cs="仿宋"/>
          <w:lang w:val="zh-CN"/>
        </w:rPr>
      </w:pPr>
    </w:p>
    <w:p>
      <w:pPr>
        <w:pStyle w:val="7"/>
        <w:rPr>
          <w:rFonts w:hint="eastAsia" w:ascii="仿宋" w:hAnsi="仿宋" w:eastAsia="仿宋" w:cs="仿宋"/>
          <w:lang w:val="zh-CN"/>
        </w:rPr>
      </w:pPr>
    </w:p>
    <w:p>
      <w:pPr>
        <w:rPr>
          <w:rFonts w:hint="eastAsia" w:ascii="仿宋" w:hAnsi="仿宋" w:eastAsia="仿宋" w:cs="仿宋"/>
          <w:lang w:val="zh-CN"/>
        </w:rPr>
        <w:sectPr>
          <w:pgSz w:w="11906" w:h="16838"/>
          <w:pgMar w:top="1440" w:right="1080" w:bottom="1440" w:left="1080" w:header="851" w:footer="992" w:gutter="0"/>
          <w:pgNumType w:fmt="numberInDash"/>
          <w:cols w:space="425" w:num="1"/>
          <w:docGrid w:type="lines" w:linePitch="312" w:charSpace="0"/>
        </w:sectPr>
      </w:pPr>
    </w:p>
    <w:tbl>
      <w:tblPr>
        <w:tblStyle w:val="19"/>
        <w:tblW w:w="139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2"/>
        <w:gridCol w:w="2076"/>
        <w:gridCol w:w="977"/>
        <w:gridCol w:w="896"/>
        <w:gridCol w:w="788"/>
        <w:gridCol w:w="774"/>
        <w:gridCol w:w="882"/>
        <w:gridCol w:w="814"/>
        <w:gridCol w:w="719"/>
        <w:gridCol w:w="719"/>
        <w:gridCol w:w="719"/>
        <w:gridCol w:w="719"/>
        <w:gridCol w:w="733"/>
        <w:gridCol w:w="760"/>
        <w:gridCol w:w="746"/>
        <w:gridCol w:w="9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13965" w:type="dxa"/>
            <w:gridSpan w:val="1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投标人自备施工机械台时（班）费汇总表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203"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合同编号：</w:t>
            </w:r>
          </w:p>
        </w:tc>
        <w:tc>
          <w:tcPr>
            <w:tcW w:w="0" w:type="auto"/>
            <w:tcBorders>
              <w:top w:val="nil"/>
              <w:left w:val="nil"/>
              <w:bottom w:val="nil"/>
              <w:right w:val="nil"/>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left"/>
              <w:rPr>
                <w:rFonts w:hint="eastAsia" w:ascii="仿宋" w:hAnsi="仿宋" w:eastAsia="仿宋" w:cs="仿宋"/>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left"/>
              <w:rPr>
                <w:rFonts w:hint="eastAsia" w:ascii="仿宋" w:hAnsi="仿宋" w:eastAsia="仿宋" w:cs="仿宋"/>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gridSpan w:val="5"/>
            <w:tcBorders>
              <w:top w:val="nil"/>
              <w:left w:val="nil"/>
              <w:bottom w:val="nil"/>
              <w:right w:val="nil"/>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jc w:val="center"/>
        </w:trPr>
        <w:tc>
          <w:tcPr>
            <w:tcW w:w="11508" w:type="dxa"/>
            <w:gridSpan w:val="1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工程名称：</w:t>
            </w:r>
            <w:r>
              <w:rPr>
                <w:rFonts w:hint="eastAsia" w:ascii="仿宋" w:hAnsi="仿宋" w:eastAsia="仿宋" w:cs="仿宋"/>
                <w:i w:val="0"/>
                <w:iCs w:val="0"/>
                <w:color w:val="000000"/>
                <w:kern w:val="0"/>
                <w:sz w:val="20"/>
                <w:szCs w:val="20"/>
                <w:u w:val="singl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（项目名称）</w:t>
            </w:r>
            <w:r>
              <w:rPr>
                <w:rFonts w:hint="eastAsia" w:ascii="仿宋" w:hAnsi="仿宋" w:eastAsia="仿宋" w:cs="仿宋"/>
                <w:i w:val="0"/>
                <w:iCs w:val="0"/>
                <w:color w:val="000000"/>
                <w:kern w:val="0"/>
                <w:sz w:val="20"/>
                <w:szCs w:val="20"/>
                <w:u w:val="singl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（标段名称）</w:t>
            </w:r>
          </w:p>
        </w:tc>
        <w:tc>
          <w:tcPr>
            <w:tcW w:w="2457" w:type="dxa"/>
            <w:gridSpan w:val="3"/>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单位：元/台时（班）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序号</w:t>
            </w:r>
          </w:p>
        </w:tc>
        <w:tc>
          <w:tcPr>
            <w:tcW w:w="20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机械名称</w:t>
            </w:r>
          </w:p>
        </w:tc>
        <w:tc>
          <w:tcPr>
            <w:tcW w:w="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型号</w:t>
            </w:r>
            <w:r>
              <w:rPr>
                <w:rFonts w:hint="eastAsia" w:ascii="仿宋" w:hAnsi="仿宋" w:eastAsia="仿宋" w:cs="仿宋"/>
                <w:b/>
                <w:bCs/>
                <w:i w:val="0"/>
                <w:iCs w:val="0"/>
                <w:color w:val="000000"/>
                <w:kern w:val="0"/>
                <w:sz w:val="20"/>
                <w:szCs w:val="20"/>
                <w:u w:val="none"/>
                <w:lang w:val="en-US" w:eastAsia="zh-CN" w:bidi="ar"/>
              </w:rPr>
              <w:br w:type="textWrapping"/>
            </w:r>
            <w:r>
              <w:rPr>
                <w:rFonts w:hint="eastAsia" w:ascii="仿宋" w:hAnsi="仿宋" w:eastAsia="仿宋" w:cs="仿宋"/>
                <w:b/>
                <w:bCs/>
                <w:i w:val="0"/>
                <w:iCs w:val="0"/>
                <w:color w:val="000000"/>
                <w:kern w:val="0"/>
                <w:sz w:val="20"/>
                <w:szCs w:val="20"/>
                <w:u w:val="none"/>
                <w:lang w:val="en-US" w:eastAsia="zh-CN" w:bidi="ar"/>
              </w:rPr>
              <w:t>规格</w:t>
            </w:r>
          </w:p>
        </w:tc>
        <w:tc>
          <w:tcPr>
            <w:tcW w:w="33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一类费用</w:t>
            </w:r>
          </w:p>
        </w:tc>
        <w:tc>
          <w:tcPr>
            <w:tcW w:w="59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二类费用</w:t>
            </w:r>
          </w:p>
        </w:tc>
        <w:tc>
          <w:tcPr>
            <w:tcW w:w="9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60" w:hRule="atLeast"/>
          <w:jc w:val="center"/>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0"/>
                <w:szCs w:val="20"/>
                <w:u w:val="none"/>
              </w:rPr>
            </w:pPr>
          </w:p>
        </w:tc>
        <w:tc>
          <w:tcPr>
            <w:tcW w:w="2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0"/>
                <w:szCs w:val="20"/>
                <w:u w:val="none"/>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0"/>
                <w:szCs w:val="20"/>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折旧费</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维修费</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安拆费</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小计</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人工费</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柴油</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电</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汽油</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风</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水</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小计</w:t>
            </w: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0" w:type="auto"/>
            <w:gridSpan w:val="16"/>
            <w:tcBorders>
              <w:top w:val="single" w:color="000000" w:sz="4" w:space="0"/>
              <w:left w:val="nil"/>
              <w:bottom w:val="nil"/>
              <w:right w:val="nil"/>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gridSpan w:val="15"/>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投标人:</w:t>
            </w:r>
            <w:r>
              <w:rPr>
                <w:rFonts w:hint="eastAsia" w:ascii="仿宋" w:hAnsi="仿宋" w:eastAsia="仿宋" w:cs="仿宋"/>
                <w:i w:val="0"/>
                <w:iCs w:val="0"/>
                <w:color w:val="000000"/>
                <w:kern w:val="0"/>
                <w:sz w:val="20"/>
                <w:szCs w:val="20"/>
                <w:u w:val="single"/>
                <w:lang w:val="en-US" w:eastAsia="zh-CN" w:bidi="ar"/>
              </w:rPr>
              <w:t xml:space="preserve">                  (盖单位章) </w:t>
            </w:r>
            <w:r>
              <w:rPr>
                <w:rFonts w:hint="eastAsia" w:ascii="仿宋" w:hAnsi="仿宋" w:eastAsia="仿宋" w:cs="仿宋"/>
                <w:i w:val="0"/>
                <w:iCs w:val="0"/>
                <w:color w:val="000000"/>
                <w:kern w:val="0"/>
                <w:sz w:val="20"/>
                <w:szCs w:val="20"/>
                <w:u w:val="none"/>
                <w:lang w:val="en-US" w:eastAsia="zh-CN" w:bidi="ar"/>
              </w:rPr>
              <w:t xml:space="preserve">       </w:t>
            </w:r>
          </w:p>
        </w:tc>
        <w:tc>
          <w:tcPr>
            <w:tcW w:w="0" w:type="auto"/>
            <w:tcBorders>
              <w:top w:val="nil"/>
              <w:left w:val="nil"/>
              <w:bottom w:val="nil"/>
              <w:right w:val="nil"/>
            </w:tcBorders>
            <w:shd w:val="clear" w:color="auto" w:fill="auto"/>
            <w:noWrap/>
            <w:vAlign w:val="bottom"/>
          </w:tcPr>
          <w:p>
            <w:pP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gridSpan w:val="15"/>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法定代表人或委托代理人：</w:t>
            </w:r>
            <w:r>
              <w:rPr>
                <w:rFonts w:hint="eastAsia" w:ascii="仿宋" w:hAnsi="仿宋" w:eastAsia="仿宋" w:cs="仿宋"/>
                <w:i w:val="0"/>
                <w:iCs w:val="0"/>
                <w:color w:val="000000"/>
                <w:kern w:val="0"/>
                <w:sz w:val="20"/>
                <w:szCs w:val="20"/>
                <w:u w:val="single"/>
                <w:lang w:val="en-US" w:eastAsia="zh-CN" w:bidi="ar"/>
              </w:rPr>
              <w:t xml:space="preserve">              (签名)</w:t>
            </w:r>
          </w:p>
        </w:tc>
        <w:tc>
          <w:tcPr>
            <w:tcW w:w="0" w:type="auto"/>
            <w:tcBorders>
              <w:top w:val="nil"/>
              <w:left w:val="nil"/>
              <w:bottom w:val="nil"/>
              <w:right w:val="nil"/>
            </w:tcBorders>
            <w:shd w:val="clear" w:color="auto" w:fill="auto"/>
            <w:noWrap/>
            <w:vAlign w:val="bottom"/>
          </w:tcPr>
          <w:p>
            <w:pP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gridSpan w:val="15"/>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singl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 xml:space="preserve"> 年 </w:t>
            </w:r>
            <w:r>
              <w:rPr>
                <w:rFonts w:hint="eastAsia" w:ascii="仿宋" w:hAnsi="仿宋" w:eastAsia="仿宋" w:cs="仿宋"/>
                <w:i w:val="0"/>
                <w:iCs w:val="0"/>
                <w:color w:val="000000"/>
                <w:kern w:val="0"/>
                <w:sz w:val="20"/>
                <w:szCs w:val="20"/>
                <w:u w:val="singl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 xml:space="preserve"> 月 </w:t>
            </w:r>
            <w:r>
              <w:rPr>
                <w:rFonts w:hint="eastAsia" w:ascii="仿宋" w:hAnsi="仿宋" w:eastAsia="仿宋" w:cs="仿宋"/>
                <w:i w:val="0"/>
                <w:iCs w:val="0"/>
                <w:color w:val="000000"/>
                <w:kern w:val="0"/>
                <w:sz w:val="20"/>
                <w:szCs w:val="20"/>
                <w:u w:val="singl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 xml:space="preserve"> 日       </w:t>
            </w:r>
          </w:p>
        </w:tc>
        <w:tc>
          <w:tcPr>
            <w:tcW w:w="0" w:type="auto"/>
            <w:tcBorders>
              <w:top w:val="nil"/>
              <w:left w:val="nil"/>
              <w:bottom w:val="nil"/>
              <w:right w:val="nil"/>
            </w:tcBorders>
            <w:shd w:val="clear" w:color="auto" w:fill="auto"/>
            <w:noWrap/>
            <w:vAlign w:val="bottom"/>
          </w:tcPr>
          <w:p>
            <w:pPr>
              <w:rPr>
                <w:rFonts w:hint="eastAsia" w:ascii="仿宋" w:hAnsi="仿宋" w:eastAsia="仿宋" w:cs="仿宋"/>
                <w:i w:val="0"/>
                <w:iCs w:val="0"/>
                <w:color w:val="000000"/>
                <w:sz w:val="20"/>
                <w:szCs w:val="20"/>
                <w:u w:val="none"/>
              </w:rPr>
            </w:pPr>
          </w:p>
        </w:tc>
      </w:tr>
    </w:tbl>
    <w:p>
      <w:pPr>
        <w:pStyle w:val="7"/>
        <w:rPr>
          <w:rFonts w:hint="eastAsia" w:ascii="仿宋" w:hAnsi="仿宋" w:eastAsia="仿宋" w:cs="仿宋"/>
          <w:lang w:val="zh-CN"/>
        </w:rPr>
        <w:sectPr>
          <w:pgSz w:w="16838" w:h="11906" w:orient="landscape"/>
          <w:pgMar w:top="1080" w:right="1440" w:bottom="1080" w:left="1440" w:header="851" w:footer="992" w:gutter="0"/>
          <w:pgNumType w:fmt="numberInDash"/>
          <w:cols w:space="425" w:num="1"/>
          <w:docGrid w:type="lines" w:linePitch="312" w:charSpace="0"/>
        </w:sectPr>
      </w:pPr>
    </w:p>
    <w:p>
      <w:pPr>
        <w:rPr>
          <w:rFonts w:hint="eastAsia" w:ascii="仿宋" w:hAnsi="仿宋" w:eastAsia="仿宋" w:cs="仿宋"/>
          <w:lang w:val="zh-CN"/>
        </w:rPr>
      </w:pPr>
    </w:p>
    <w:tbl>
      <w:tblPr>
        <w:tblStyle w:val="19"/>
        <w:tblW w:w="88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0"/>
        <w:gridCol w:w="2468"/>
        <w:gridCol w:w="1152"/>
        <w:gridCol w:w="1342"/>
        <w:gridCol w:w="1437"/>
        <w:gridCol w:w="15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8900"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工程单价计算表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00"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singl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3460" w:type="dxa"/>
            <w:gridSpan w:val="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单价编号：</w:t>
            </w:r>
          </w:p>
        </w:tc>
        <w:tc>
          <w:tcPr>
            <w:tcW w:w="0" w:type="auto"/>
            <w:tcBorders>
              <w:top w:val="nil"/>
              <w:left w:val="nil"/>
              <w:bottom w:val="nil"/>
              <w:right w:val="nil"/>
            </w:tcBorders>
            <w:shd w:val="clear" w:color="auto" w:fill="auto"/>
            <w:noWrap/>
            <w:vAlign w:val="center"/>
          </w:tcPr>
          <w:p>
            <w:pPr>
              <w:jc w:val="left"/>
              <w:rPr>
                <w:rFonts w:hint="eastAsia" w:ascii="仿宋" w:hAnsi="仿宋" w:eastAsia="仿宋" w:cs="仿宋"/>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left"/>
              <w:rPr>
                <w:rFonts w:hint="eastAsia" w:ascii="仿宋" w:hAnsi="仿宋" w:eastAsia="仿宋" w:cs="仿宋"/>
                <w:i w:val="0"/>
                <w:iCs w:val="0"/>
                <w:color w:val="000000"/>
                <w:sz w:val="20"/>
                <w:szCs w:val="20"/>
                <w:u w:val="none"/>
              </w:rPr>
            </w:pPr>
          </w:p>
        </w:tc>
        <w:tc>
          <w:tcPr>
            <w:tcW w:w="2944" w:type="dxa"/>
            <w:gridSpan w:val="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定额单位：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890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施工方法：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序号</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名称</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单位</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数量</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单价(元)</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0" w:type="auto"/>
            <w:tcBorders>
              <w:top w:val="single" w:color="000000" w:sz="4" w:space="0"/>
              <w:left w:val="nil"/>
              <w:bottom w:val="nil"/>
              <w:right w:val="nil"/>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nil"/>
              <w:bottom w:val="nil"/>
              <w:right w:val="nil"/>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nil"/>
              <w:bottom w:val="nil"/>
              <w:right w:val="nil"/>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nil"/>
              <w:bottom w:val="nil"/>
              <w:right w:val="nil"/>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nil"/>
              <w:bottom w:val="nil"/>
              <w:right w:val="nil"/>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nil"/>
              <w:bottom w:val="nil"/>
              <w:right w:val="nil"/>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gridSpan w:val="6"/>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投标人:</w:t>
            </w:r>
            <w:r>
              <w:rPr>
                <w:rFonts w:hint="eastAsia" w:ascii="仿宋" w:hAnsi="仿宋" w:eastAsia="仿宋" w:cs="仿宋"/>
                <w:i w:val="0"/>
                <w:iCs w:val="0"/>
                <w:color w:val="000000"/>
                <w:kern w:val="0"/>
                <w:sz w:val="20"/>
                <w:szCs w:val="20"/>
                <w:u w:val="single"/>
                <w:lang w:val="en-US" w:eastAsia="zh-CN" w:bidi="ar"/>
              </w:rPr>
              <w:t xml:space="preserve">                  (盖单位章) </w:t>
            </w:r>
            <w:r>
              <w:rPr>
                <w:rFonts w:hint="eastAsia" w:ascii="仿宋" w:hAnsi="仿宋" w:eastAsia="仿宋" w:cs="仿宋"/>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gridSpan w:val="6"/>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法定代表人或委托代理人：</w:t>
            </w:r>
            <w:r>
              <w:rPr>
                <w:rFonts w:hint="eastAsia" w:ascii="仿宋" w:hAnsi="仿宋" w:eastAsia="仿宋" w:cs="仿宋"/>
                <w:i w:val="0"/>
                <w:iCs w:val="0"/>
                <w:color w:val="000000"/>
                <w:kern w:val="0"/>
                <w:sz w:val="20"/>
                <w:szCs w:val="20"/>
                <w:u w:val="single"/>
                <w:lang w:val="en-US" w:eastAsia="zh-CN" w:bidi="ar"/>
              </w:rPr>
              <w:t xml:space="preserve">              (签名)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gridSpan w:val="6"/>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singl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 xml:space="preserve"> 年 </w:t>
            </w:r>
            <w:r>
              <w:rPr>
                <w:rFonts w:hint="eastAsia" w:ascii="仿宋" w:hAnsi="仿宋" w:eastAsia="仿宋" w:cs="仿宋"/>
                <w:i w:val="0"/>
                <w:iCs w:val="0"/>
                <w:color w:val="000000"/>
                <w:kern w:val="0"/>
                <w:sz w:val="20"/>
                <w:szCs w:val="20"/>
                <w:u w:val="singl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 xml:space="preserve"> 月 </w:t>
            </w:r>
            <w:r>
              <w:rPr>
                <w:rFonts w:hint="eastAsia" w:ascii="仿宋" w:hAnsi="仿宋" w:eastAsia="仿宋" w:cs="仿宋"/>
                <w:i w:val="0"/>
                <w:iCs w:val="0"/>
                <w:color w:val="000000"/>
                <w:kern w:val="0"/>
                <w:sz w:val="20"/>
                <w:szCs w:val="20"/>
                <w:u w:val="singl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 xml:space="preserve"> 日       </w:t>
            </w:r>
          </w:p>
        </w:tc>
      </w:tr>
    </w:tbl>
    <w:p>
      <w:pPr>
        <w:spacing w:line="480" w:lineRule="exact"/>
        <w:jc w:val="center"/>
        <w:outlineLvl w:val="9"/>
        <w:rPr>
          <w:rFonts w:hint="eastAsia" w:ascii="仿宋" w:hAnsi="仿宋" w:eastAsia="仿宋" w:cs="仿宋"/>
          <w:b/>
          <w:bCs/>
          <w:sz w:val="32"/>
          <w:szCs w:val="32"/>
          <w:lang w:val="zh-CN"/>
        </w:rPr>
      </w:pPr>
    </w:p>
    <w:p>
      <w:pPr>
        <w:spacing w:line="480" w:lineRule="exact"/>
        <w:jc w:val="center"/>
        <w:outlineLvl w:val="9"/>
        <w:rPr>
          <w:rFonts w:hint="eastAsia" w:ascii="仿宋" w:hAnsi="仿宋" w:eastAsia="仿宋" w:cs="仿宋"/>
          <w:b/>
          <w:bCs/>
          <w:sz w:val="32"/>
          <w:szCs w:val="32"/>
          <w:lang w:val="zh-CN"/>
        </w:rPr>
      </w:pPr>
    </w:p>
    <w:p>
      <w:pPr>
        <w:pStyle w:val="7"/>
        <w:rPr>
          <w:rFonts w:hint="eastAsia" w:ascii="仿宋" w:hAnsi="仿宋" w:eastAsia="仿宋" w:cs="仿宋"/>
          <w:b/>
          <w:bCs/>
          <w:sz w:val="32"/>
          <w:szCs w:val="32"/>
          <w:lang w:val="zh-CN"/>
        </w:rPr>
      </w:pPr>
    </w:p>
    <w:p>
      <w:pPr>
        <w:rPr>
          <w:rFonts w:hint="eastAsia" w:ascii="仿宋" w:hAnsi="仿宋" w:eastAsia="仿宋" w:cs="仿宋"/>
          <w:b/>
          <w:bCs/>
          <w:sz w:val="32"/>
          <w:szCs w:val="32"/>
          <w:lang w:val="zh-CN"/>
        </w:rPr>
      </w:pPr>
    </w:p>
    <w:p>
      <w:pPr>
        <w:spacing w:line="480" w:lineRule="exact"/>
        <w:jc w:val="both"/>
        <w:outlineLvl w:val="9"/>
        <w:rPr>
          <w:rFonts w:hint="eastAsia" w:ascii="仿宋" w:hAnsi="仿宋" w:eastAsia="仿宋" w:cs="仿宋"/>
          <w:b/>
          <w:bCs/>
          <w:sz w:val="32"/>
          <w:szCs w:val="32"/>
          <w:lang w:val="zh-CN"/>
        </w:rPr>
      </w:pPr>
    </w:p>
    <w:p>
      <w:pPr>
        <w:pStyle w:val="7"/>
        <w:rPr>
          <w:rFonts w:hint="eastAsia"/>
          <w:lang w:val="zh-CN"/>
        </w:rPr>
      </w:pPr>
    </w:p>
    <w:p>
      <w:pPr>
        <w:spacing w:line="480" w:lineRule="exact"/>
        <w:jc w:val="center"/>
        <w:outlineLvl w:val="9"/>
        <w:rPr>
          <w:rFonts w:hint="eastAsia" w:ascii="仿宋" w:hAnsi="仿宋" w:eastAsia="仿宋" w:cs="仿宋"/>
          <w:b/>
          <w:bCs/>
          <w:sz w:val="32"/>
          <w:szCs w:val="32"/>
          <w:lang w:val="zh-CN"/>
        </w:rPr>
      </w:pPr>
      <w:r>
        <w:rPr>
          <w:rFonts w:hint="eastAsia" w:ascii="仿宋" w:hAnsi="仿宋" w:eastAsia="仿宋" w:cs="仿宋"/>
          <w:b/>
          <w:bCs/>
          <w:sz w:val="32"/>
          <w:szCs w:val="32"/>
          <w:lang w:val="zh-CN"/>
        </w:rPr>
        <w:t>第三部分</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lang w:val="zh-CN"/>
        </w:rPr>
        <w:t>供应商承诺书</w:t>
      </w:r>
    </w:p>
    <w:p>
      <w:pPr>
        <w:autoSpaceDE w:val="0"/>
        <w:autoSpaceDN w:val="0"/>
        <w:adjustRightInd w:val="0"/>
        <w:spacing w:line="360" w:lineRule="auto"/>
        <w:outlineLvl w:val="9"/>
        <w:rPr>
          <w:rFonts w:hint="eastAsia" w:ascii="仿宋" w:hAnsi="仿宋" w:eastAsia="仿宋" w:cs="仿宋"/>
          <w:kern w:val="0"/>
          <w:sz w:val="24"/>
          <w:szCs w:val="24"/>
        </w:rPr>
      </w:pPr>
    </w:p>
    <w:p>
      <w:pPr>
        <w:autoSpaceDE w:val="0"/>
        <w:autoSpaceDN w:val="0"/>
        <w:adjustRightInd w:val="0"/>
        <w:spacing w:line="360" w:lineRule="auto"/>
        <w:outlineLvl w:val="9"/>
        <w:rPr>
          <w:rFonts w:hint="eastAsia" w:ascii="仿宋" w:hAnsi="仿宋" w:eastAsia="仿宋" w:cs="仿宋"/>
          <w:sz w:val="24"/>
          <w:szCs w:val="24"/>
        </w:rPr>
      </w:pPr>
      <w:r>
        <w:rPr>
          <w:rFonts w:hint="eastAsia" w:ascii="仿宋" w:hAnsi="仿宋" w:eastAsia="仿宋" w:cs="仿宋"/>
          <w:kern w:val="0"/>
          <w:sz w:val="24"/>
          <w:szCs w:val="24"/>
        </w:rPr>
        <w:t>中科标禾工程项目管理有限公司：</w:t>
      </w:r>
    </w:p>
    <w:p>
      <w:pPr>
        <w:autoSpaceDE w:val="0"/>
        <w:autoSpaceDN w:val="0"/>
        <w:adjustRightInd w:val="0"/>
        <w:spacing w:line="360" w:lineRule="auto"/>
        <w:ind w:firstLine="480" w:firstLineChars="200"/>
        <w:outlineLvl w:val="9"/>
        <w:rPr>
          <w:rFonts w:hint="eastAsia" w:ascii="仿宋" w:hAnsi="仿宋" w:eastAsia="仿宋" w:cs="仿宋"/>
          <w:sz w:val="24"/>
          <w:szCs w:val="24"/>
        </w:rPr>
      </w:pPr>
      <w:r>
        <w:rPr>
          <w:rFonts w:hint="eastAsia" w:ascii="仿宋" w:hAnsi="仿宋" w:eastAsia="仿宋" w:cs="仿宋"/>
          <w:sz w:val="24"/>
          <w:szCs w:val="24"/>
          <w:lang w:eastAsia="zh-CN"/>
        </w:rPr>
        <w:t>作</w:t>
      </w:r>
      <w:r>
        <w:rPr>
          <w:rFonts w:hint="eastAsia" w:ascii="仿宋" w:hAnsi="仿宋" w:eastAsia="仿宋" w:cs="仿宋"/>
          <w:sz w:val="24"/>
          <w:szCs w:val="24"/>
        </w:rPr>
        <w:t>为参加贵单位组织的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项目的</w:t>
      </w:r>
      <w:r>
        <w:rPr>
          <w:rFonts w:hint="eastAsia" w:ascii="仿宋" w:hAnsi="仿宋" w:eastAsia="仿宋" w:cs="仿宋"/>
          <w:sz w:val="24"/>
          <w:szCs w:val="24"/>
          <w:lang w:eastAsia="zh-CN"/>
        </w:rPr>
        <w:t>供应商</w:t>
      </w:r>
      <w:r>
        <w:rPr>
          <w:rFonts w:hint="eastAsia" w:ascii="仿宋" w:hAnsi="仿宋" w:eastAsia="仿宋" w:cs="仿宋"/>
          <w:sz w:val="24"/>
          <w:szCs w:val="24"/>
        </w:rPr>
        <w:t>，本公司郑重承诺：</w:t>
      </w:r>
    </w:p>
    <w:p>
      <w:pPr>
        <w:autoSpaceDE w:val="0"/>
        <w:autoSpaceDN w:val="0"/>
        <w:adjustRightInd w:val="0"/>
        <w:spacing w:line="360" w:lineRule="auto"/>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1、在参加本项目</w:t>
      </w:r>
      <w:r>
        <w:rPr>
          <w:rFonts w:hint="eastAsia" w:ascii="仿宋" w:hAnsi="仿宋" w:eastAsia="仿宋" w:cs="仿宋"/>
          <w:sz w:val="24"/>
          <w:szCs w:val="24"/>
          <w:lang w:eastAsia="zh-CN"/>
        </w:rPr>
        <w:t>磋商</w:t>
      </w:r>
      <w:r>
        <w:rPr>
          <w:rFonts w:hint="eastAsia" w:ascii="仿宋" w:hAnsi="仿宋" w:eastAsia="仿宋" w:cs="仿宋"/>
          <w:sz w:val="24"/>
          <w:szCs w:val="24"/>
        </w:rPr>
        <w:t>之前不存在被依法禁止经营行为、财产被接管或冻结的情况，如有隐瞒实情，愿承担一切责任及后果。</w:t>
      </w:r>
    </w:p>
    <w:p>
      <w:pPr>
        <w:autoSpaceDE w:val="0"/>
        <w:autoSpaceDN w:val="0"/>
        <w:adjustRightInd w:val="0"/>
        <w:spacing w:line="360" w:lineRule="auto"/>
        <w:ind w:firstLine="480" w:firstLineChars="200"/>
        <w:outlineLvl w:val="9"/>
        <w:rPr>
          <w:rFonts w:hint="eastAsia" w:ascii="仿宋" w:hAnsi="仿宋" w:eastAsia="仿宋" w:cs="仿宋"/>
          <w:sz w:val="24"/>
          <w:szCs w:val="24"/>
        </w:rPr>
      </w:pPr>
      <w:r>
        <w:rPr>
          <w:rFonts w:hint="eastAsia" w:ascii="仿宋" w:hAnsi="仿宋" w:eastAsia="仿宋" w:cs="仿宋"/>
          <w:bCs/>
          <w:sz w:val="24"/>
          <w:szCs w:val="24"/>
        </w:rPr>
        <w:t>2、近</w:t>
      </w:r>
      <w:r>
        <w:rPr>
          <w:rFonts w:hint="eastAsia" w:ascii="仿宋" w:hAnsi="仿宋" w:eastAsia="仿宋" w:cs="仿宋"/>
          <w:sz w:val="24"/>
          <w:szCs w:val="24"/>
        </w:rPr>
        <w:t>三年受到有关行政主管部门的行政处理、不良行为记录为</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次（没有填零），如有隐瞒实情，愿承担一切责任及后果。</w:t>
      </w:r>
    </w:p>
    <w:p>
      <w:pPr>
        <w:autoSpaceDE w:val="0"/>
        <w:autoSpaceDN w:val="0"/>
        <w:adjustRightInd w:val="0"/>
        <w:spacing w:line="360" w:lineRule="auto"/>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3、参加本次</w:t>
      </w:r>
      <w:r>
        <w:rPr>
          <w:rFonts w:hint="eastAsia" w:ascii="仿宋" w:hAnsi="仿宋" w:eastAsia="仿宋" w:cs="仿宋"/>
          <w:sz w:val="24"/>
          <w:szCs w:val="24"/>
          <w:lang w:eastAsia="zh-CN"/>
        </w:rPr>
        <w:t>磋商</w:t>
      </w:r>
      <w:r>
        <w:rPr>
          <w:rFonts w:hint="eastAsia" w:ascii="仿宋" w:hAnsi="仿宋" w:eastAsia="仿宋" w:cs="仿宋"/>
          <w:sz w:val="24"/>
          <w:szCs w:val="24"/>
        </w:rPr>
        <w:t>提交的所有资质证明文件及业绩证明文件是真实的、有效的，如有隐瞒实情，愿承担一切责任及后果。</w:t>
      </w:r>
    </w:p>
    <w:p>
      <w:pPr>
        <w:autoSpaceDE w:val="0"/>
        <w:autoSpaceDN w:val="0"/>
        <w:adjustRightInd w:val="0"/>
        <w:spacing w:line="480" w:lineRule="auto"/>
        <w:jc w:val="center"/>
        <w:outlineLvl w:val="9"/>
        <w:rPr>
          <w:rFonts w:hint="eastAsia" w:ascii="仿宋" w:hAnsi="仿宋" w:eastAsia="仿宋" w:cs="仿宋"/>
          <w:b/>
          <w:sz w:val="24"/>
          <w:szCs w:val="24"/>
        </w:rPr>
      </w:pPr>
    </w:p>
    <w:p>
      <w:pPr>
        <w:pStyle w:val="7"/>
        <w:rPr>
          <w:rFonts w:hint="eastAsia" w:ascii="仿宋" w:hAnsi="仿宋" w:eastAsia="仿宋" w:cs="仿宋"/>
          <w:b/>
          <w:sz w:val="24"/>
          <w:szCs w:val="24"/>
        </w:rPr>
      </w:pPr>
    </w:p>
    <w:p>
      <w:pPr>
        <w:rPr>
          <w:rFonts w:hint="eastAsia" w:ascii="仿宋" w:hAnsi="仿宋" w:eastAsia="仿宋" w:cs="仿宋"/>
          <w:b/>
          <w:sz w:val="24"/>
          <w:szCs w:val="24"/>
        </w:rPr>
      </w:pPr>
    </w:p>
    <w:p>
      <w:pPr>
        <w:pStyle w:val="7"/>
        <w:rPr>
          <w:rFonts w:hint="eastAsia" w:ascii="仿宋" w:hAnsi="仿宋" w:eastAsia="仿宋" w:cs="仿宋"/>
        </w:rPr>
      </w:pPr>
    </w:p>
    <w:p>
      <w:pPr>
        <w:autoSpaceDE w:val="0"/>
        <w:autoSpaceDN w:val="0"/>
        <w:adjustRightInd w:val="0"/>
        <w:spacing w:line="480" w:lineRule="auto"/>
        <w:outlineLvl w:val="9"/>
        <w:rPr>
          <w:rFonts w:hint="eastAsia" w:ascii="仿宋" w:hAnsi="仿宋" w:eastAsia="仿宋" w:cs="仿宋"/>
          <w:b/>
          <w:sz w:val="24"/>
          <w:szCs w:val="24"/>
        </w:rPr>
      </w:pPr>
    </w:p>
    <w:p>
      <w:pPr>
        <w:adjustRightInd w:val="0"/>
        <w:snapToGrid w:val="0"/>
        <w:spacing w:line="480" w:lineRule="auto"/>
        <w:ind w:firstLine="720" w:firstLineChars="300"/>
        <w:outlineLvl w:val="9"/>
        <w:rPr>
          <w:rFonts w:hint="eastAsia" w:ascii="仿宋" w:hAnsi="仿宋" w:eastAsia="仿宋" w:cs="仿宋"/>
          <w:sz w:val="24"/>
          <w:szCs w:val="24"/>
        </w:rPr>
      </w:pPr>
      <w:r>
        <w:rPr>
          <w:rFonts w:hint="eastAsia" w:ascii="仿宋" w:hAnsi="仿宋" w:eastAsia="仿宋" w:cs="仿宋"/>
          <w:sz w:val="24"/>
          <w:szCs w:val="24"/>
        </w:rPr>
        <w:t>供应商：                            法定代表人：</w:t>
      </w:r>
    </w:p>
    <w:p>
      <w:pPr>
        <w:adjustRightInd w:val="0"/>
        <w:snapToGrid w:val="0"/>
        <w:spacing w:line="480" w:lineRule="auto"/>
        <w:ind w:firstLine="5040" w:firstLineChars="2100"/>
        <w:outlineLvl w:val="9"/>
        <w:rPr>
          <w:rFonts w:hint="eastAsia" w:ascii="仿宋" w:hAnsi="仿宋" w:eastAsia="仿宋" w:cs="仿宋"/>
          <w:sz w:val="24"/>
          <w:szCs w:val="24"/>
        </w:rPr>
      </w:pPr>
      <w:r>
        <w:rPr>
          <w:rFonts w:hint="eastAsia" w:ascii="仿宋" w:hAnsi="仿宋" w:eastAsia="仿宋" w:cs="仿宋"/>
          <w:sz w:val="24"/>
          <w:szCs w:val="24"/>
        </w:rPr>
        <w:t>被授权</w:t>
      </w:r>
      <w:r>
        <w:rPr>
          <w:rFonts w:hint="eastAsia" w:ascii="仿宋" w:hAnsi="仿宋" w:eastAsia="仿宋" w:cs="仿宋"/>
          <w:sz w:val="24"/>
          <w:szCs w:val="24"/>
          <w:lang w:eastAsia="zh-CN"/>
        </w:rPr>
        <w:t>人</w:t>
      </w:r>
      <w:r>
        <w:rPr>
          <w:rFonts w:hint="eastAsia" w:ascii="仿宋" w:hAnsi="仿宋" w:eastAsia="仿宋" w:cs="仿宋"/>
          <w:sz w:val="24"/>
          <w:szCs w:val="24"/>
        </w:rPr>
        <w:t>：</w:t>
      </w:r>
    </w:p>
    <w:p>
      <w:pPr>
        <w:adjustRightInd w:val="0"/>
        <w:snapToGrid w:val="0"/>
        <w:spacing w:line="480" w:lineRule="auto"/>
        <w:outlineLvl w:val="9"/>
        <w:rPr>
          <w:rFonts w:hint="eastAsia" w:ascii="仿宋" w:hAnsi="仿宋" w:eastAsia="仿宋" w:cs="仿宋"/>
          <w:sz w:val="24"/>
          <w:szCs w:val="24"/>
        </w:rPr>
      </w:pPr>
    </w:p>
    <w:p>
      <w:pPr>
        <w:adjustRightInd w:val="0"/>
        <w:snapToGrid w:val="0"/>
        <w:spacing w:line="480" w:lineRule="auto"/>
        <w:ind w:firstLine="600" w:firstLineChars="250"/>
        <w:outlineLvl w:val="9"/>
        <w:rPr>
          <w:rFonts w:hint="eastAsia" w:ascii="仿宋" w:hAnsi="仿宋" w:eastAsia="仿宋" w:cs="仿宋"/>
          <w:sz w:val="24"/>
          <w:szCs w:val="24"/>
        </w:rPr>
      </w:pPr>
      <w:r>
        <w:rPr>
          <w:rFonts w:hint="eastAsia" w:ascii="仿宋" w:hAnsi="仿宋" w:eastAsia="仿宋" w:cs="仿宋"/>
          <w:sz w:val="24"/>
          <w:szCs w:val="24"/>
        </w:rPr>
        <w:t>（公章）                           （签字或盖章）</w:t>
      </w:r>
    </w:p>
    <w:p>
      <w:pPr>
        <w:adjustRightInd w:val="0"/>
        <w:snapToGrid w:val="0"/>
        <w:spacing w:line="480" w:lineRule="auto"/>
        <w:outlineLvl w:val="9"/>
        <w:rPr>
          <w:rFonts w:hint="eastAsia" w:ascii="仿宋" w:hAnsi="仿宋" w:eastAsia="仿宋" w:cs="仿宋"/>
          <w:sz w:val="24"/>
          <w:szCs w:val="24"/>
        </w:rPr>
      </w:pPr>
    </w:p>
    <w:p>
      <w:pPr>
        <w:autoSpaceDE w:val="0"/>
        <w:autoSpaceDN w:val="0"/>
        <w:adjustRightInd w:val="0"/>
        <w:spacing w:line="480" w:lineRule="auto"/>
        <w:ind w:firstLine="240" w:firstLineChars="100"/>
        <w:outlineLvl w:val="9"/>
        <w:rPr>
          <w:rFonts w:hint="eastAsia" w:ascii="仿宋" w:hAnsi="仿宋" w:eastAsia="仿宋" w:cs="仿宋"/>
          <w:sz w:val="24"/>
          <w:szCs w:val="24"/>
        </w:rPr>
      </w:pPr>
      <w:r>
        <w:rPr>
          <w:rFonts w:hint="eastAsia" w:ascii="仿宋" w:hAnsi="仿宋" w:eastAsia="仿宋" w:cs="仿宋"/>
          <w:sz w:val="24"/>
          <w:szCs w:val="24"/>
        </w:rPr>
        <w:t xml:space="preserve">                                        年    月    日</w:t>
      </w: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rPr>
          <w:rFonts w:hint="eastAsia" w:ascii="仿宋" w:hAnsi="仿宋" w:eastAsia="仿宋" w:cs="仿宋"/>
          <w:sz w:val="24"/>
          <w:szCs w:val="24"/>
        </w:rPr>
      </w:pPr>
    </w:p>
    <w:p>
      <w:pPr>
        <w:pStyle w:val="7"/>
        <w:rPr>
          <w:rFonts w:hint="eastAsia" w:ascii="仿宋" w:hAnsi="仿宋" w:eastAsia="仿宋" w:cs="仿宋"/>
          <w:sz w:val="24"/>
          <w:szCs w:val="24"/>
        </w:rPr>
      </w:pPr>
    </w:p>
    <w:p>
      <w:pPr>
        <w:rPr>
          <w:rFonts w:hint="eastAsia"/>
        </w:rPr>
      </w:pPr>
    </w:p>
    <w:p>
      <w:pPr>
        <w:pStyle w:val="7"/>
        <w:ind w:firstLine="6720" w:firstLineChars="2800"/>
        <w:outlineLvl w:val="9"/>
        <w:rPr>
          <w:rFonts w:hint="eastAsia" w:ascii="仿宋" w:hAnsi="仿宋" w:eastAsia="仿宋" w:cs="仿宋"/>
          <w:sz w:val="24"/>
          <w:szCs w:val="24"/>
        </w:rPr>
      </w:pPr>
    </w:p>
    <w:p>
      <w:pPr>
        <w:pStyle w:val="7"/>
        <w:ind w:left="0" w:leftChars="0" w:firstLine="0" w:firstLineChars="0"/>
        <w:outlineLvl w:val="9"/>
        <w:rPr>
          <w:rFonts w:hint="eastAsia" w:ascii="仿宋" w:hAnsi="仿宋" w:eastAsia="仿宋" w:cs="仿宋"/>
          <w:sz w:val="24"/>
          <w:szCs w:val="24"/>
        </w:rPr>
      </w:pPr>
    </w:p>
    <w:p>
      <w:pPr>
        <w:autoSpaceDE w:val="0"/>
        <w:autoSpaceDN w:val="0"/>
        <w:adjustRightInd w:val="0"/>
        <w:spacing w:line="600" w:lineRule="exact"/>
        <w:jc w:val="center"/>
        <w:outlineLvl w:val="9"/>
        <w:rPr>
          <w:rFonts w:hint="eastAsia" w:ascii="仿宋" w:hAnsi="仿宋" w:eastAsia="仿宋" w:cs="仿宋"/>
          <w:b/>
          <w:bCs/>
          <w:sz w:val="32"/>
          <w:szCs w:val="32"/>
          <w:lang w:val="zh-CN"/>
        </w:rPr>
      </w:pPr>
      <w:r>
        <w:rPr>
          <w:rFonts w:hint="eastAsia" w:ascii="仿宋" w:hAnsi="仿宋" w:eastAsia="仿宋" w:cs="仿宋"/>
          <w:b/>
          <w:bCs/>
          <w:sz w:val="32"/>
          <w:szCs w:val="32"/>
          <w:lang w:val="zh-CN"/>
        </w:rPr>
        <w:t>第四部分</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lang w:val="zh-CN"/>
        </w:rPr>
        <w:t>法定代表人证明书或法人授权委托书</w:t>
      </w:r>
    </w:p>
    <w:p>
      <w:pPr>
        <w:autoSpaceDE w:val="0"/>
        <w:autoSpaceDN w:val="0"/>
        <w:adjustRightInd w:val="0"/>
        <w:spacing w:line="360" w:lineRule="auto"/>
        <w:ind w:firstLine="560" w:firstLineChars="200"/>
        <w:jc w:val="center"/>
        <w:outlineLvl w:val="9"/>
        <w:rPr>
          <w:rFonts w:hint="eastAsia" w:ascii="仿宋" w:hAnsi="仿宋" w:eastAsia="仿宋" w:cs="仿宋"/>
          <w:kern w:val="0"/>
          <w:sz w:val="28"/>
          <w:szCs w:val="28"/>
        </w:rPr>
      </w:pPr>
      <w:r>
        <w:rPr>
          <w:rFonts w:hint="eastAsia" w:ascii="仿宋" w:hAnsi="仿宋" w:eastAsia="仿宋" w:cs="仿宋"/>
          <w:kern w:val="0"/>
          <w:sz w:val="28"/>
          <w:szCs w:val="28"/>
        </w:rPr>
        <w:t>4.1</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法定代表人证明书</w:t>
      </w:r>
    </w:p>
    <w:p>
      <w:pPr>
        <w:autoSpaceDE w:val="0"/>
        <w:autoSpaceDN w:val="0"/>
        <w:adjustRightInd w:val="0"/>
        <w:spacing w:line="360" w:lineRule="auto"/>
        <w:outlineLvl w:val="9"/>
        <w:rPr>
          <w:rFonts w:hint="eastAsia" w:ascii="仿宋" w:hAnsi="仿宋" w:eastAsia="仿宋" w:cs="仿宋"/>
          <w:kern w:val="0"/>
          <w:sz w:val="28"/>
          <w:szCs w:val="28"/>
        </w:rPr>
      </w:pPr>
    </w:p>
    <w:p>
      <w:pPr>
        <w:autoSpaceDE w:val="0"/>
        <w:autoSpaceDN w:val="0"/>
        <w:adjustRightInd w:val="0"/>
        <w:spacing w:line="480" w:lineRule="auto"/>
        <w:outlineLvl w:val="9"/>
        <w:rPr>
          <w:rFonts w:hint="eastAsia" w:ascii="仿宋" w:hAnsi="仿宋" w:eastAsia="仿宋" w:cs="仿宋"/>
          <w:sz w:val="24"/>
          <w:szCs w:val="24"/>
        </w:rPr>
      </w:pPr>
      <w:r>
        <w:rPr>
          <w:rFonts w:hint="eastAsia" w:ascii="仿宋" w:hAnsi="仿宋" w:eastAsia="仿宋" w:cs="仿宋"/>
          <w:kern w:val="0"/>
          <w:sz w:val="24"/>
          <w:szCs w:val="24"/>
        </w:rPr>
        <w:t>中科标禾工程项目管理有限公司：</w:t>
      </w:r>
    </w:p>
    <w:p>
      <w:pPr>
        <w:autoSpaceDE w:val="0"/>
        <w:autoSpaceDN w:val="0"/>
        <w:adjustRightInd w:val="0"/>
        <w:spacing w:line="480" w:lineRule="auto"/>
        <w:ind w:firstLine="480" w:firstLineChars="200"/>
        <w:outlineLvl w:val="9"/>
        <w:rPr>
          <w:rFonts w:hint="eastAsia" w:ascii="仿宋" w:hAnsi="仿宋" w:eastAsia="仿宋" w:cs="仿宋"/>
          <w:sz w:val="24"/>
          <w:szCs w:val="24"/>
        </w:rPr>
      </w:pPr>
      <w:r>
        <w:rPr>
          <w:rFonts w:hint="eastAsia" w:ascii="仿宋" w:hAnsi="仿宋" w:eastAsia="仿宋" w:cs="仿宋"/>
          <w:sz w:val="24"/>
          <w:szCs w:val="24"/>
          <w:u w:val="single"/>
        </w:rPr>
        <w:t>（法定代表人姓名）</w:t>
      </w:r>
      <w:r>
        <w:rPr>
          <w:rFonts w:hint="eastAsia" w:ascii="仿宋" w:hAnsi="仿宋" w:eastAsia="仿宋" w:cs="仿宋"/>
          <w:sz w:val="24"/>
          <w:szCs w:val="24"/>
        </w:rPr>
        <w:t>先生/女士现任我单位职务，为法定代表人，特此证明。</w:t>
      </w:r>
    </w:p>
    <w:p>
      <w:pPr>
        <w:autoSpaceDE w:val="0"/>
        <w:autoSpaceDN w:val="0"/>
        <w:adjustRightInd w:val="0"/>
        <w:spacing w:line="480" w:lineRule="auto"/>
        <w:ind w:firstLine="480" w:firstLineChars="200"/>
        <w:outlineLvl w:val="9"/>
        <w:rPr>
          <w:rFonts w:hint="eastAsia" w:ascii="仿宋" w:hAnsi="仿宋" w:eastAsia="仿宋" w:cs="仿宋"/>
          <w:sz w:val="24"/>
          <w:szCs w:val="24"/>
        </w:rPr>
      </w:pPr>
    </w:p>
    <w:p>
      <w:pPr>
        <w:autoSpaceDE w:val="0"/>
        <w:autoSpaceDN w:val="0"/>
        <w:adjustRightInd w:val="0"/>
        <w:spacing w:line="480" w:lineRule="auto"/>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有效期限：自      年   月   日至      年   月   日</w:t>
      </w:r>
    </w:p>
    <w:p>
      <w:pPr>
        <w:autoSpaceDE w:val="0"/>
        <w:autoSpaceDN w:val="0"/>
        <w:adjustRightInd w:val="0"/>
        <w:spacing w:line="480" w:lineRule="auto"/>
        <w:ind w:firstLine="480" w:firstLineChars="200"/>
        <w:outlineLvl w:val="9"/>
        <w:rPr>
          <w:rFonts w:hint="eastAsia" w:ascii="仿宋" w:hAnsi="仿宋" w:eastAsia="仿宋" w:cs="仿宋"/>
          <w:sz w:val="24"/>
          <w:szCs w:val="24"/>
        </w:rPr>
      </w:pPr>
    </w:p>
    <w:p>
      <w:pPr>
        <w:autoSpaceDE w:val="0"/>
        <w:autoSpaceDN w:val="0"/>
        <w:adjustRightInd w:val="0"/>
        <w:spacing w:line="480" w:lineRule="auto"/>
        <w:ind w:firstLine="480" w:firstLineChars="200"/>
        <w:outlineLvl w:val="9"/>
        <w:rPr>
          <w:rFonts w:hint="eastAsia" w:ascii="仿宋" w:hAnsi="仿宋" w:eastAsia="仿宋" w:cs="仿宋"/>
          <w:sz w:val="24"/>
          <w:szCs w:val="24"/>
          <w:lang w:val="en-US" w:eastAsia="zh-CN"/>
        </w:rPr>
      </w:pPr>
      <w:r>
        <w:rPr>
          <w:rFonts w:hint="eastAsia" w:ascii="仿宋" w:hAnsi="仿宋" w:eastAsia="仿宋" w:cs="仿宋"/>
          <w:sz w:val="24"/>
          <w:szCs w:val="24"/>
        </w:rPr>
        <w:t>法定代表人</w:t>
      </w:r>
      <w:r>
        <w:rPr>
          <w:rFonts w:hint="eastAsia" w:ascii="仿宋" w:hAnsi="仿宋" w:eastAsia="仿宋" w:cs="仿宋"/>
          <w:sz w:val="24"/>
          <w:szCs w:val="24"/>
          <w:lang w:val="en-US" w:eastAsia="zh-CN"/>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性别：</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身份证号码：</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 xml:space="preserve"> </w:t>
      </w:r>
    </w:p>
    <w:p>
      <w:pPr>
        <w:autoSpaceDE w:val="0"/>
        <w:autoSpaceDN w:val="0"/>
        <w:adjustRightInd w:val="0"/>
        <w:spacing w:line="480" w:lineRule="auto"/>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营业执照(注册号)：</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 xml:space="preserve"> </w:t>
      </w:r>
    </w:p>
    <w:p>
      <w:pPr>
        <w:autoSpaceDE w:val="0"/>
        <w:autoSpaceDN w:val="0"/>
        <w:adjustRightInd w:val="0"/>
        <w:spacing w:line="480" w:lineRule="auto"/>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 xml:space="preserve">企业类型：                             </w:t>
      </w:r>
    </w:p>
    <w:p>
      <w:pPr>
        <w:autoSpaceDE w:val="0"/>
        <w:autoSpaceDN w:val="0"/>
        <w:adjustRightInd w:val="0"/>
        <w:spacing w:line="480" w:lineRule="auto"/>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 xml:space="preserve">经营范围：                             </w:t>
      </w:r>
    </w:p>
    <w:p>
      <w:pPr>
        <w:autoSpaceDE w:val="0"/>
        <w:autoSpaceDN w:val="0"/>
        <w:adjustRightInd w:val="0"/>
        <w:spacing w:line="480" w:lineRule="auto"/>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 xml:space="preserve">                                   </w:t>
      </w:r>
    </w:p>
    <w:p>
      <w:pPr>
        <w:autoSpaceDE w:val="0"/>
        <w:autoSpaceDN w:val="0"/>
        <w:adjustRightInd w:val="0"/>
        <w:spacing w:line="480" w:lineRule="auto"/>
        <w:ind w:firstLine="480" w:firstLineChars="200"/>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p>
      <w:pPr>
        <w:pStyle w:val="7"/>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7"/>
        <w:rPr>
          <w:rFonts w:hint="eastAsia"/>
          <w:lang w:val="en-US" w:eastAsia="zh-CN"/>
        </w:rPr>
      </w:pPr>
    </w:p>
    <w:p>
      <w:pPr>
        <w:autoSpaceDE w:val="0"/>
        <w:autoSpaceDN w:val="0"/>
        <w:adjustRightInd w:val="0"/>
        <w:spacing w:line="480" w:lineRule="auto"/>
        <w:ind w:firstLine="480" w:firstLineChars="200"/>
        <w:jc w:val="center"/>
        <w:outlineLvl w:val="9"/>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供应商</w:t>
      </w:r>
      <w:r>
        <w:rPr>
          <w:rFonts w:hint="eastAsia" w:ascii="仿宋" w:hAnsi="仿宋" w:eastAsia="仿宋" w:cs="仿宋"/>
          <w:sz w:val="24"/>
          <w:szCs w:val="24"/>
        </w:rPr>
        <w:t>（盖章）：</w:t>
      </w:r>
    </w:p>
    <w:p>
      <w:pPr>
        <w:autoSpaceDE w:val="0"/>
        <w:autoSpaceDN w:val="0"/>
        <w:adjustRightInd w:val="0"/>
        <w:spacing w:line="480" w:lineRule="auto"/>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 xml:space="preserve">                                      年   月   日</w:t>
      </w:r>
    </w:p>
    <w:p>
      <w:pPr>
        <w:autoSpaceDE w:val="0"/>
        <w:autoSpaceDN w:val="0"/>
        <w:adjustRightInd w:val="0"/>
        <w:spacing w:line="480" w:lineRule="auto"/>
        <w:ind w:firstLine="480" w:firstLineChars="200"/>
        <w:outlineLvl w:val="9"/>
        <w:rPr>
          <w:rFonts w:hint="eastAsia" w:ascii="仿宋" w:hAnsi="仿宋" w:eastAsia="仿宋" w:cs="仿宋"/>
          <w:sz w:val="24"/>
          <w:szCs w:val="24"/>
        </w:rPr>
      </w:pPr>
    </w:p>
    <w:p>
      <w:pPr>
        <w:autoSpaceDE w:val="0"/>
        <w:autoSpaceDN w:val="0"/>
        <w:adjustRightInd w:val="0"/>
        <w:spacing w:line="480" w:lineRule="auto"/>
        <w:ind w:firstLine="480" w:firstLineChars="200"/>
        <w:outlineLvl w:val="9"/>
        <w:rPr>
          <w:rFonts w:hint="eastAsia" w:ascii="仿宋" w:hAnsi="仿宋" w:eastAsia="仿宋" w:cs="仿宋"/>
          <w:sz w:val="24"/>
          <w:szCs w:val="24"/>
          <w:lang w:val="zh-CN"/>
        </w:rPr>
      </w:pPr>
    </w:p>
    <w:p>
      <w:pPr>
        <w:autoSpaceDE w:val="0"/>
        <w:autoSpaceDN w:val="0"/>
        <w:adjustRightInd w:val="0"/>
        <w:spacing w:line="480" w:lineRule="auto"/>
        <w:ind w:firstLine="480" w:firstLineChars="200"/>
        <w:outlineLvl w:val="9"/>
        <w:rPr>
          <w:rFonts w:hint="eastAsia" w:ascii="仿宋" w:hAnsi="仿宋" w:eastAsia="仿宋" w:cs="仿宋"/>
          <w:sz w:val="24"/>
          <w:szCs w:val="24"/>
          <w:lang w:val="zh-CN"/>
        </w:rPr>
      </w:pPr>
    </w:p>
    <w:p>
      <w:pPr>
        <w:autoSpaceDE w:val="0"/>
        <w:autoSpaceDN w:val="0"/>
        <w:adjustRightInd w:val="0"/>
        <w:spacing w:line="480" w:lineRule="auto"/>
        <w:ind w:firstLine="480" w:firstLineChars="200"/>
        <w:outlineLvl w:val="9"/>
        <w:rPr>
          <w:rFonts w:hint="eastAsia" w:ascii="仿宋" w:hAnsi="仿宋" w:eastAsia="仿宋" w:cs="仿宋"/>
          <w:sz w:val="28"/>
          <w:szCs w:val="28"/>
        </w:rPr>
      </w:pPr>
      <w:r>
        <w:rPr>
          <w:rFonts w:hint="eastAsia" w:ascii="仿宋" w:hAnsi="仿宋" w:eastAsia="仿宋" w:cs="仿宋"/>
          <w:sz w:val="24"/>
          <w:szCs w:val="24"/>
          <w:lang w:val="zh-CN"/>
        </w:rPr>
        <w:t>附：法定代表人身份证复印件。</w:t>
      </w:r>
    </w:p>
    <w:p>
      <w:pPr>
        <w:autoSpaceDE w:val="0"/>
        <w:autoSpaceDN w:val="0"/>
        <w:adjustRightInd w:val="0"/>
        <w:spacing w:line="360" w:lineRule="auto"/>
        <w:ind w:firstLine="560" w:firstLineChars="200"/>
        <w:jc w:val="center"/>
        <w:outlineLvl w:val="9"/>
        <w:rPr>
          <w:rFonts w:hint="eastAsia" w:ascii="仿宋" w:hAnsi="仿宋" w:eastAsia="仿宋" w:cs="仿宋"/>
          <w:kern w:val="0"/>
          <w:sz w:val="28"/>
          <w:szCs w:val="28"/>
        </w:rPr>
      </w:pPr>
      <w:r>
        <w:rPr>
          <w:rFonts w:hint="eastAsia" w:ascii="仿宋" w:hAnsi="仿宋" w:eastAsia="仿宋" w:cs="仿宋"/>
          <w:sz w:val="28"/>
          <w:szCs w:val="28"/>
        </w:rPr>
        <w:br w:type="page"/>
      </w:r>
      <w:r>
        <w:rPr>
          <w:rFonts w:hint="eastAsia" w:ascii="仿宋" w:hAnsi="仿宋" w:eastAsia="仿宋" w:cs="仿宋"/>
          <w:kern w:val="0"/>
          <w:sz w:val="28"/>
          <w:szCs w:val="28"/>
        </w:rPr>
        <w:t>4.2</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法人授权委托书</w:t>
      </w:r>
    </w:p>
    <w:p>
      <w:pPr>
        <w:autoSpaceDE w:val="0"/>
        <w:autoSpaceDN w:val="0"/>
        <w:adjustRightInd w:val="0"/>
        <w:spacing w:line="480" w:lineRule="auto"/>
        <w:outlineLvl w:val="9"/>
        <w:rPr>
          <w:rFonts w:hint="eastAsia" w:ascii="仿宋" w:hAnsi="仿宋" w:eastAsia="仿宋" w:cs="仿宋"/>
          <w:kern w:val="0"/>
          <w:sz w:val="24"/>
          <w:szCs w:val="24"/>
        </w:rPr>
      </w:pPr>
      <w:r>
        <w:rPr>
          <w:rFonts w:hint="eastAsia" w:ascii="仿宋" w:hAnsi="仿宋" w:eastAsia="仿宋" w:cs="仿宋"/>
          <w:kern w:val="0"/>
          <w:sz w:val="24"/>
          <w:szCs w:val="24"/>
        </w:rPr>
        <w:t>中科标禾工程项目管理有限公司：</w:t>
      </w:r>
    </w:p>
    <w:p>
      <w:pPr>
        <w:autoSpaceDE w:val="0"/>
        <w:autoSpaceDN w:val="0"/>
        <w:adjustRightInd w:val="0"/>
        <w:spacing w:line="480" w:lineRule="auto"/>
        <w:ind w:firstLine="360" w:firstLineChars="150"/>
        <w:outlineLvl w:val="9"/>
        <w:rPr>
          <w:rFonts w:hint="eastAsia" w:ascii="仿宋" w:hAnsi="仿宋" w:eastAsia="仿宋" w:cs="仿宋"/>
          <w:sz w:val="24"/>
          <w:szCs w:val="24"/>
          <w:lang w:val="zh-CN"/>
        </w:rPr>
      </w:pPr>
      <w:r>
        <w:rPr>
          <w:rFonts w:hint="eastAsia" w:ascii="仿宋" w:hAnsi="仿宋" w:eastAsia="仿宋" w:cs="仿宋"/>
          <w:sz w:val="24"/>
          <w:szCs w:val="24"/>
          <w:lang w:val="zh-CN"/>
        </w:rPr>
        <w:t>注册于</w:t>
      </w:r>
      <w:r>
        <w:rPr>
          <w:rFonts w:hint="eastAsia" w:ascii="仿宋" w:hAnsi="仿宋" w:eastAsia="仿宋" w:cs="仿宋"/>
          <w:sz w:val="24"/>
          <w:szCs w:val="24"/>
          <w:u w:val="single"/>
          <w:lang w:val="zh-CN"/>
        </w:rPr>
        <w:t>（工商行政管理局名称）</w:t>
      </w:r>
      <w:r>
        <w:rPr>
          <w:rFonts w:hint="eastAsia" w:ascii="仿宋" w:hAnsi="仿宋" w:eastAsia="仿宋" w:cs="仿宋"/>
          <w:sz w:val="24"/>
          <w:szCs w:val="24"/>
          <w:lang w:val="zh-CN"/>
        </w:rPr>
        <w:t>之</w:t>
      </w:r>
      <w:r>
        <w:rPr>
          <w:rFonts w:hint="eastAsia" w:ascii="仿宋" w:hAnsi="仿宋" w:eastAsia="仿宋" w:cs="仿宋"/>
          <w:sz w:val="24"/>
          <w:szCs w:val="24"/>
          <w:u w:val="single"/>
          <w:lang w:val="zh-CN"/>
        </w:rPr>
        <w:t>（供应商全称）</w:t>
      </w:r>
      <w:r>
        <w:rPr>
          <w:rFonts w:hint="eastAsia" w:ascii="仿宋" w:hAnsi="仿宋" w:eastAsia="仿宋" w:cs="仿宋"/>
          <w:sz w:val="24"/>
          <w:szCs w:val="24"/>
          <w:lang w:val="zh-CN"/>
        </w:rPr>
        <w:t>法人代表</w:t>
      </w:r>
      <w:r>
        <w:rPr>
          <w:rFonts w:hint="eastAsia" w:ascii="仿宋" w:hAnsi="仿宋" w:eastAsia="仿宋" w:cs="仿宋"/>
          <w:sz w:val="24"/>
          <w:szCs w:val="24"/>
          <w:u w:val="single"/>
          <w:lang w:val="zh-CN"/>
        </w:rPr>
        <w:t>（姓名、职务）</w:t>
      </w:r>
      <w:r>
        <w:rPr>
          <w:rFonts w:hint="eastAsia" w:ascii="仿宋" w:hAnsi="仿宋" w:eastAsia="仿宋" w:cs="仿宋"/>
          <w:sz w:val="24"/>
          <w:szCs w:val="24"/>
          <w:lang w:val="zh-CN"/>
        </w:rPr>
        <w:t>授权</w:t>
      </w:r>
      <w:r>
        <w:rPr>
          <w:rFonts w:hint="eastAsia" w:ascii="仿宋" w:hAnsi="仿宋" w:eastAsia="仿宋" w:cs="仿宋"/>
          <w:sz w:val="24"/>
          <w:szCs w:val="24"/>
          <w:u w:val="single"/>
          <w:lang w:val="zh-CN"/>
        </w:rPr>
        <w:t>（被授权人姓名、职务）</w:t>
      </w:r>
      <w:r>
        <w:rPr>
          <w:rFonts w:hint="eastAsia" w:ascii="仿宋" w:hAnsi="仿宋" w:eastAsia="仿宋" w:cs="仿宋"/>
          <w:sz w:val="24"/>
          <w:szCs w:val="24"/>
          <w:lang w:val="zh-CN"/>
        </w:rPr>
        <w:t>为本公司的合法代理人，就</w:t>
      </w:r>
      <w:r>
        <w:rPr>
          <w:rFonts w:hint="eastAsia" w:ascii="仿宋" w:hAnsi="仿宋" w:eastAsia="仿宋" w:cs="仿宋"/>
          <w:sz w:val="24"/>
          <w:szCs w:val="24"/>
          <w:u w:val="single"/>
          <w:lang w:val="zh-CN"/>
        </w:rPr>
        <w:t>（采购项目名称）</w:t>
      </w:r>
      <w:r>
        <w:rPr>
          <w:rFonts w:hint="eastAsia" w:ascii="仿宋" w:hAnsi="仿宋" w:eastAsia="仿宋" w:cs="仿宋"/>
          <w:sz w:val="24"/>
          <w:szCs w:val="24"/>
          <w:lang w:val="zh-CN"/>
        </w:rPr>
        <w:t>的招标及合同的执行和完成，以本公司的名义处理一切与之有关的事宜。</w:t>
      </w:r>
    </w:p>
    <w:p>
      <w:pPr>
        <w:autoSpaceDE w:val="0"/>
        <w:autoSpaceDN w:val="0"/>
        <w:adjustRightInd w:val="0"/>
        <w:spacing w:line="480" w:lineRule="auto"/>
        <w:ind w:firstLine="640"/>
        <w:outlineLvl w:val="9"/>
        <w:rPr>
          <w:rFonts w:hint="eastAsia" w:ascii="仿宋" w:hAnsi="仿宋" w:eastAsia="仿宋" w:cs="仿宋"/>
          <w:sz w:val="24"/>
          <w:szCs w:val="24"/>
        </w:rPr>
      </w:pPr>
      <w:r>
        <w:rPr>
          <w:rFonts w:hint="eastAsia" w:ascii="仿宋" w:hAnsi="仿宋" w:eastAsia="仿宋" w:cs="仿宋"/>
          <w:sz w:val="24"/>
          <w:szCs w:val="24"/>
          <w:lang w:val="zh-CN"/>
        </w:rPr>
        <w:t>代理人无转委权，特此委托。</w:t>
      </w:r>
    </w:p>
    <w:p>
      <w:pPr>
        <w:autoSpaceDE w:val="0"/>
        <w:autoSpaceDN w:val="0"/>
        <w:adjustRightInd w:val="0"/>
        <w:spacing w:line="480" w:lineRule="auto"/>
        <w:outlineLvl w:val="9"/>
        <w:rPr>
          <w:rFonts w:hint="eastAsia" w:ascii="仿宋" w:hAnsi="仿宋" w:eastAsia="仿宋" w:cs="仿宋"/>
          <w:sz w:val="24"/>
          <w:szCs w:val="24"/>
          <w:u w:val="single"/>
        </w:rPr>
      </w:pPr>
      <w:r>
        <w:rPr>
          <w:rFonts w:hint="eastAsia" w:ascii="仿宋" w:hAnsi="仿宋" w:eastAsia="仿宋" w:cs="仿宋"/>
          <w:sz w:val="24"/>
          <w:szCs w:val="24"/>
          <w:lang w:val="zh-CN"/>
        </w:rPr>
        <w:t>附：全权代表姓名：</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rPr>
        <w:t>性别：</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rPr>
        <w:t>年龄：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 xml:space="preserve"> </w:t>
      </w:r>
    </w:p>
    <w:p>
      <w:pPr>
        <w:autoSpaceDE w:val="0"/>
        <w:autoSpaceDN w:val="0"/>
        <w:adjustRightInd w:val="0"/>
        <w:spacing w:line="480" w:lineRule="auto"/>
        <w:ind w:firstLine="630"/>
        <w:outlineLvl w:val="9"/>
        <w:rPr>
          <w:rFonts w:hint="eastAsia" w:ascii="仿宋" w:hAnsi="仿宋" w:eastAsia="仿宋" w:cs="仿宋"/>
          <w:sz w:val="24"/>
          <w:szCs w:val="24"/>
          <w:u w:val="single"/>
        </w:rPr>
      </w:pPr>
      <w:r>
        <w:rPr>
          <w:rFonts w:hint="eastAsia" w:ascii="仿宋" w:hAnsi="仿宋" w:eastAsia="仿宋" w:cs="仿宋"/>
          <w:sz w:val="24"/>
          <w:szCs w:val="24"/>
          <w:lang w:val="zh-CN"/>
        </w:rPr>
        <w:t>职务：</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rPr>
        <w:t>身份证号码：</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 xml:space="preserve"> </w:t>
      </w:r>
    </w:p>
    <w:p>
      <w:pPr>
        <w:autoSpaceDE w:val="0"/>
        <w:autoSpaceDN w:val="0"/>
        <w:adjustRightInd w:val="0"/>
        <w:spacing w:line="480" w:lineRule="auto"/>
        <w:ind w:firstLine="630"/>
        <w:outlineLvl w:val="9"/>
        <w:rPr>
          <w:rFonts w:hint="eastAsia" w:ascii="仿宋" w:hAnsi="仿宋" w:eastAsia="仿宋" w:cs="仿宋"/>
          <w:sz w:val="24"/>
          <w:szCs w:val="24"/>
          <w:lang w:val="en-US" w:eastAsia="zh-CN"/>
        </w:rPr>
      </w:pPr>
      <w:r>
        <w:rPr>
          <w:rFonts w:hint="eastAsia" w:ascii="仿宋" w:hAnsi="仿宋" w:eastAsia="仿宋" w:cs="仿宋"/>
          <w:sz w:val="24"/>
          <w:szCs w:val="24"/>
          <w:lang w:val="zh-CN"/>
        </w:rPr>
        <w:t>通讯地址</w:t>
      </w:r>
      <w:r>
        <w:rPr>
          <w:rFonts w:hint="eastAsia" w:ascii="仿宋" w:hAnsi="仿宋" w:eastAsia="仿宋" w:cs="仿宋"/>
          <w:sz w:val="24"/>
          <w:szCs w:val="24"/>
          <w:u w:val="none"/>
          <w:lang w:val="zh-CN"/>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 xml:space="preserve"> </w:t>
      </w:r>
    </w:p>
    <w:p>
      <w:pPr>
        <w:autoSpaceDE w:val="0"/>
        <w:autoSpaceDN w:val="0"/>
        <w:adjustRightInd w:val="0"/>
        <w:spacing w:line="480" w:lineRule="auto"/>
        <w:ind w:firstLine="630"/>
        <w:outlineLvl w:val="9"/>
        <w:rPr>
          <w:rFonts w:hint="eastAsia" w:ascii="仿宋" w:hAnsi="仿宋" w:eastAsia="仿宋" w:cs="仿宋"/>
          <w:sz w:val="24"/>
          <w:szCs w:val="24"/>
          <w:lang w:val="en-US" w:eastAsia="zh-CN"/>
        </w:rPr>
      </w:pPr>
      <w:r>
        <w:rPr>
          <w:rFonts w:hint="eastAsia" w:ascii="仿宋" w:hAnsi="仿宋" w:eastAsia="仿宋" w:cs="仿宋"/>
          <w:sz w:val="24"/>
          <w:szCs w:val="24"/>
          <w:lang w:val="zh-CN"/>
        </w:rPr>
        <w:t>邮政编码：</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 xml:space="preserve"> </w:t>
      </w:r>
    </w:p>
    <w:p>
      <w:pPr>
        <w:autoSpaceDE w:val="0"/>
        <w:autoSpaceDN w:val="0"/>
        <w:adjustRightInd w:val="0"/>
        <w:spacing w:line="480" w:lineRule="auto"/>
        <w:ind w:firstLine="630"/>
        <w:outlineLvl w:val="9"/>
        <w:rPr>
          <w:rFonts w:hint="eastAsia" w:ascii="仿宋" w:hAnsi="仿宋" w:eastAsia="仿宋" w:cs="仿宋"/>
          <w:sz w:val="24"/>
          <w:szCs w:val="24"/>
          <w:lang w:val="zh-CN"/>
        </w:rPr>
      </w:pPr>
      <w:r>
        <w:rPr>
          <w:rFonts w:hint="eastAsia" w:ascii="仿宋" w:hAnsi="仿宋" w:eastAsia="仿宋" w:cs="仿宋"/>
          <w:sz w:val="24"/>
          <w:szCs w:val="24"/>
          <w:lang w:val="zh-CN"/>
        </w:rPr>
        <w:t>电话：</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rPr>
        <w:t>电传：</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 xml:space="preserve"> </w:t>
      </w:r>
    </w:p>
    <w:p>
      <w:pPr>
        <w:autoSpaceDE w:val="0"/>
        <w:autoSpaceDN w:val="0"/>
        <w:adjustRightInd w:val="0"/>
        <w:spacing w:line="480" w:lineRule="auto"/>
        <w:ind w:firstLine="360" w:firstLineChars="150"/>
        <w:outlineLvl w:val="9"/>
        <w:rPr>
          <w:rFonts w:hint="eastAsia" w:ascii="仿宋" w:hAnsi="仿宋" w:eastAsia="仿宋" w:cs="仿宋"/>
          <w:sz w:val="24"/>
          <w:szCs w:val="24"/>
          <w:lang w:val="zh-CN"/>
        </w:rPr>
      </w:pPr>
      <w:r>
        <w:rPr>
          <w:rFonts w:hint="eastAsia" w:ascii="仿宋" w:hAnsi="仿宋" w:eastAsia="仿宋" w:cs="仿宋"/>
          <w:sz w:val="24"/>
          <w:szCs w:val="24"/>
          <w:lang w:val="zh-CN"/>
        </w:rPr>
        <w:t>法定代表人</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被</w:t>
      </w:r>
      <w:r>
        <w:rPr>
          <w:rFonts w:hint="eastAsia" w:ascii="仿宋" w:hAnsi="仿宋" w:eastAsia="仿宋" w:cs="仿宋"/>
          <w:sz w:val="24"/>
          <w:szCs w:val="24"/>
          <w:lang w:val="zh-CN"/>
        </w:rPr>
        <w:t>授权代表</w:t>
      </w:r>
    </w:p>
    <w:tbl>
      <w:tblPr>
        <w:tblStyle w:val="19"/>
        <w:tblW w:w="8790" w:type="dxa"/>
        <w:tblInd w:w="286" w:type="dxa"/>
        <w:tblLayout w:type="fixed"/>
        <w:tblCellMar>
          <w:top w:w="0" w:type="dxa"/>
          <w:left w:w="108" w:type="dxa"/>
          <w:bottom w:w="0" w:type="dxa"/>
          <w:right w:w="108" w:type="dxa"/>
        </w:tblCellMar>
      </w:tblPr>
      <w:tblGrid>
        <w:gridCol w:w="4142"/>
        <w:gridCol w:w="4648"/>
      </w:tblGrid>
      <w:tr>
        <w:tblPrEx>
          <w:tblCellMar>
            <w:top w:w="0" w:type="dxa"/>
            <w:left w:w="108" w:type="dxa"/>
            <w:bottom w:w="0" w:type="dxa"/>
            <w:right w:w="108" w:type="dxa"/>
          </w:tblCellMar>
        </w:tblPrEx>
        <w:trPr>
          <w:trHeight w:val="2291" w:hRule="atLeast"/>
        </w:trPr>
        <w:tc>
          <w:tcPr>
            <w:tcW w:w="41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auto"/>
              <w:jc w:val="center"/>
              <w:outlineLvl w:val="9"/>
              <w:rPr>
                <w:rFonts w:hint="eastAsia" w:ascii="仿宋" w:hAnsi="仿宋" w:eastAsia="仿宋" w:cs="仿宋"/>
                <w:sz w:val="24"/>
                <w:szCs w:val="24"/>
                <w:u w:val="single"/>
                <w:lang w:val="en-US" w:eastAsia="zh-CN"/>
              </w:rPr>
            </w:pPr>
            <w:r>
              <w:rPr>
                <w:rFonts w:hint="eastAsia" w:ascii="仿宋" w:hAnsi="仿宋" w:eastAsia="仿宋" w:cs="仿宋"/>
                <w:sz w:val="24"/>
                <w:szCs w:val="24"/>
                <w:lang w:val="zh-CN"/>
              </w:rPr>
              <w:t>法定代表人身份证复印件</w:t>
            </w:r>
            <w:r>
              <w:rPr>
                <w:rFonts w:hint="eastAsia" w:ascii="仿宋" w:hAnsi="仿宋" w:eastAsia="仿宋" w:cs="仿宋"/>
                <w:sz w:val="24"/>
                <w:szCs w:val="24"/>
                <w:lang w:val="en-US" w:eastAsia="zh-CN"/>
              </w:rPr>
              <w:t>(正反面）</w:t>
            </w:r>
          </w:p>
        </w:tc>
        <w:tc>
          <w:tcPr>
            <w:tcW w:w="464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auto"/>
              <w:jc w:val="center"/>
              <w:outlineLvl w:val="9"/>
              <w:rPr>
                <w:rFonts w:hint="eastAsia" w:ascii="仿宋" w:hAnsi="仿宋" w:eastAsia="仿宋" w:cs="仿宋"/>
                <w:sz w:val="24"/>
                <w:szCs w:val="24"/>
                <w:u w:val="single"/>
              </w:rPr>
            </w:pPr>
            <w:r>
              <w:rPr>
                <w:rFonts w:hint="eastAsia" w:ascii="仿宋" w:hAnsi="仿宋" w:eastAsia="仿宋" w:cs="仿宋"/>
                <w:sz w:val="24"/>
                <w:szCs w:val="24"/>
                <w:lang w:val="zh-CN"/>
              </w:rPr>
              <w:t>被授权代表身份证复印件</w:t>
            </w:r>
            <w:r>
              <w:rPr>
                <w:rFonts w:hint="eastAsia" w:ascii="仿宋" w:hAnsi="仿宋" w:eastAsia="仿宋" w:cs="仿宋"/>
                <w:sz w:val="24"/>
                <w:szCs w:val="24"/>
                <w:lang w:val="en-US" w:eastAsia="zh-CN"/>
              </w:rPr>
              <w:t>(正反面）</w:t>
            </w:r>
          </w:p>
        </w:tc>
      </w:tr>
    </w:tbl>
    <w:p>
      <w:pPr>
        <w:autoSpaceDE w:val="0"/>
        <w:autoSpaceDN w:val="0"/>
        <w:adjustRightInd w:val="0"/>
        <w:spacing w:line="720" w:lineRule="auto"/>
        <w:ind w:firstLine="480" w:firstLineChars="200"/>
        <w:outlineLvl w:val="9"/>
        <w:rPr>
          <w:rFonts w:hint="eastAsia" w:ascii="仿宋" w:hAnsi="仿宋" w:eastAsia="仿宋" w:cs="仿宋"/>
          <w:sz w:val="24"/>
          <w:szCs w:val="24"/>
        </w:rPr>
      </w:pPr>
      <w:r>
        <w:rPr>
          <w:rFonts w:hint="eastAsia" w:ascii="仿宋" w:hAnsi="仿宋" w:eastAsia="仿宋" w:cs="仿宋"/>
          <w:sz w:val="24"/>
          <w:szCs w:val="24"/>
          <w:lang w:val="zh-CN"/>
        </w:rPr>
        <w:t>法定代表人</w:t>
      </w:r>
      <w:r>
        <w:rPr>
          <w:rFonts w:hint="eastAsia" w:ascii="仿宋" w:hAnsi="仿宋" w:eastAsia="仿宋" w:cs="仿宋"/>
          <w:sz w:val="24"/>
          <w:szCs w:val="24"/>
        </w:rPr>
        <w:t>签名：                 被授权代表签名:</w:t>
      </w:r>
    </w:p>
    <w:p>
      <w:pPr>
        <w:adjustRightInd w:val="0"/>
        <w:snapToGrid w:val="0"/>
        <w:spacing w:line="720" w:lineRule="auto"/>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供应商（公章）：</w:t>
      </w:r>
    </w:p>
    <w:p>
      <w:pPr>
        <w:adjustRightInd w:val="0"/>
        <w:snapToGrid w:val="0"/>
        <w:spacing w:line="720" w:lineRule="auto"/>
        <w:ind w:firstLine="480" w:firstLineChars="200"/>
        <w:outlineLvl w:val="9"/>
        <w:rPr>
          <w:rFonts w:hint="eastAsia" w:ascii="仿宋" w:hAnsi="仿宋" w:eastAsia="仿宋" w:cs="仿宋"/>
          <w:sz w:val="24"/>
          <w:szCs w:val="24"/>
          <w:lang w:val="zh-CN"/>
        </w:rPr>
      </w:pPr>
      <w:r>
        <w:rPr>
          <w:rFonts w:hint="eastAsia" w:ascii="仿宋" w:hAnsi="仿宋" w:eastAsia="仿宋" w:cs="仿宋"/>
          <w:sz w:val="24"/>
          <w:szCs w:val="24"/>
          <w:lang w:val="zh-CN"/>
        </w:rPr>
        <w:t>本授权有效期：</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rPr>
        <w:t>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rPr>
        <w:t>日至</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rPr>
        <w:t>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rPr>
        <w:t>日</w:t>
      </w:r>
    </w:p>
    <w:p>
      <w:pPr>
        <w:autoSpaceDE w:val="0"/>
        <w:autoSpaceDN w:val="0"/>
        <w:adjustRightInd w:val="0"/>
        <w:spacing w:line="480" w:lineRule="auto"/>
        <w:outlineLvl w:val="9"/>
        <w:rPr>
          <w:rFonts w:hint="eastAsia" w:ascii="仿宋" w:hAnsi="仿宋" w:eastAsia="仿宋" w:cs="仿宋"/>
          <w:sz w:val="24"/>
          <w:szCs w:val="24"/>
        </w:rPr>
      </w:pPr>
      <w:r>
        <w:rPr>
          <w:rFonts w:hint="eastAsia" w:ascii="仿宋" w:hAnsi="仿宋" w:eastAsia="仿宋" w:cs="仿宋"/>
          <w:b/>
          <w:bCs/>
          <w:sz w:val="24"/>
          <w:szCs w:val="24"/>
          <w:lang w:val="zh-CN"/>
        </w:rPr>
        <w:t>（要求：本授权有效期自磋商之日起不得少于</w:t>
      </w:r>
      <w:r>
        <w:rPr>
          <w:rFonts w:hint="eastAsia" w:ascii="仿宋" w:hAnsi="仿宋" w:eastAsia="仿宋" w:cs="仿宋"/>
          <w:b/>
          <w:bCs/>
          <w:sz w:val="24"/>
          <w:szCs w:val="24"/>
        </w:rPr>
        <w:t>90</w:t>
      </w:r>
      <w:r>
        <w:rPr>
          <w:rFonts w:hint="eastAsia" w:ascii="仿宋" w:hAnsi="仿宋" w:eastAsia="仿宋" w:cs="仿宋"/>
          <w:b/>
          <w:bCs/>
          <w:sz w:val="24"/>
          <w:szCs w:val="24"/>
          <w:lang w:val="zh-CN"/>
        </w:rPr>
        <w:t>日历天）</w:t>
      </w:r>
    </w:p>
    <w:p>
      <w:pPr>
        <w:rPr>
          <w:rFonts w:hint="eastAsia"/>
          <w:lang w:val="zh-CN"/>
        </w:rPr>
      </w:pPr>
    </w:p>
    <w:p>
      <w:pPr>
        <w:numPr>
          <w:ilvl w:val="0"/>
          <w:numId w:val="0"/>
        </w:numPr>
        <w:spacing w:line="360" w:lineRule="auto"/>
        <w:jc w:val="center"/>
        <w:outlineLvl w:val="9"/>
        <w:rPr>
          <w:rFonts w:hint="eastAsia" w:ascii="仿宋" w:hAnsi="仿宋" w:eastAsia="仿宋" w:cs="仿宋"/>
          <w:sz w:val="32"/>
          <w:szCs w:val="32"/>
        </w:rPr>
      </w:pPr>
      <w:r>
        <w:rPr>
          <w:rFonts w:hint="eastAsia" w:ascii="仿宋" w:hAnsi="仿宋" w:eastAsia="仿宋" w:cs="仿宋"/>
          <w:b/>
          <w:bCs/>
          <w:sz w:val="32"/>
          <w:szCs w:val="32"/>
          <w:lang w:val="zh-CN"/>
        </w:rPr>
        <w:t>第五部分</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lang w:val="zh-CN"/>
        </w:rPr>
        <w:t>资格审查资料</w:t>
      </w:r>
    </w:p>
    <w:p>
      <w:pPr>
        <w:pStyle w:val="35"/>
        <w:jc w:val="both"/>
        <w:rPr>
          <w:rFonts w:hint="eastAsia" w:ascii="仿宋" w:hAnsi="仿宋" w:eastAsia="仿宋" w:cs="仿宋"/>
          <w:b/>
          <w:bCs/>
          <w:sz w:val="32"/>
          <w:szCs w:val="21"/>
        </w:rPr>
      </w:pPr>
      <w:bookmarkStart w:id="104" w:name="_Toc221952154"/>
      <w:bookmarkStart w:id="105" w:name="_Toc229408551"/>
      <w:bookmarkStart w:id="106" w:name="_Toc1747"/>
      <w:bookmarkStart w:id="107" w:name="_Toc179715759"/>
      <w:bookmarkStart w:id="108" w:name="_Toc152047266"/>
      <w:r>
        <w:rPr>
          <w:rFonts w:hint="eastAsia" w:ascii="仿宋" w:hAnsi="仿宋" w:eastAsia="仿宋" w:cs="仿宋"/>
          <w:b/>
          <w:bCs/>
          <w:sz w:val="32"/>
          <w:szCs w:val="21"/>
        </w:rPr>
        <w:t>（一）</w:t>
      </w:r>
      <w:r>
        <w:rPr>
          <w:rFonts w:hint="eastAsia" w:ascii="仿宋" w:hAnsi="仿宋" w:eastAsia="仿宋" w:cs="仿宋"/>
          <w:b/>
          <w:bCs/>
          <w:sz w:val="32"/>
          <w:szCs w:val="21"/>
          <w:lang w:eastAsia="zh-CN"/>
        </w:rPr>
        <w:t>供应商</w:t>
      </w:r>
      <w:r>
        <w:rPr>
          <w:rFonts w:hint="eastAsia" w:ascii="仿宋" w:hAnsi="仿宋" w:eastAsia="仿宋" w:cs="仿宋"/>
          <w:b/>
          <w:bCs/>
          <w:sz w:val="32"/>
          <w:szCs w:val="21"/>
        </w:rPr>
        <w:t>基本情况表</w:t>
      </w:r>
      <w:bookmarkEnd w:id="104"/>
      <w:bookmarkEnd w:id="105"/>
      <w:bookmarkEnd w:id="106"/>
      <w:bookmarkEnd w:id="107"/>
      <w:bookmarkEnd w:id="108"/>
    </w:p>
    <w:p>
      <w:pPr>
        <w:spacing w:line="400" w:lineRule="exact"/>
        <w:rPr>
          <w:rFonts w:hint="eastAsia" w:ascii="仿宋" w:hAnsi="仿宋" w:eastAsia="仿宋" w:cs="仿宋"/>
        </w:rPr>
      </w:pPr>
    </w:p>
    <w:tbl>
      <w:tblPr>
        <w:tblStyle w:val="1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3"/>
        <w:gridCol w:w="999"/>
        <w:gridCol w:w="1055"/>
        <w:gridCol w:w="933"/>
        <w:gridCol w:w="467"/>
        <w:gridCol w:w="353"/>
        <w:gridCol w:w="1197"/>
        <w:gridCol w:w="540"/>
        <w:gridCol w:w="957"/>
        <w:gridCol w:w="11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1923"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bookmarkStart w:id="109" w:name="_Toc221952155"/>
            <w:r>
              <w:rPr>
                <w:rFonts w:hint="eastAsia" w:ascii="仿宋" w:hAnsi="仿宋" w:eastAsia="仿宋" w:cs="仿宋"/>
                <w:sz w:val="24"/>
                <w:szCs w:val="24"/>
                <w:lang w:eastAsia="zh-CN"/>
              </w:rPr>
              <w:t>供应商</w:t>
            </w:r>
            <w:r>
              <w:rPr>
                <w:rFonts w:hint="eastAsia" w:ascii="仿宋" w:hAnsi="仿宋" w:eastAsia="仿宋" w:cs="仿宋"/>
                <w:sz w:val="24"/>
                <w:szCs w:val="24"/>
              </w:rPr>
              <w:t>名称</w:t>
            </w:r>
            <w:bookmarkEnd w:id="109"/>
          </w:p>
        </w:tc>
        <w:tc>
          <w:tcPr>
            <w:tcW w:w="7616" w:type="dxa"/>
            <w:gridSpan w:val="9"/>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1923"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bookmarkStart w:id="110" w:name="_Toc221952156"/>
            <w:r>
              <w:rPr>
                <w:rFonts w:hint="eastAsia" w:ascii="仿宋" w:hAnsi="仿宋" w:eastAsia="仿宋" w:cs="仿宋"/>
                <w:sz w:val="24"/>
                <w:szCs w:val="24"/>
              </w:rPr>
              <w:t>注册地址</w:t>
            </w:r>
            <w:bookmarkEnd w:id="110"/>
          </w:p>
        </w:tc>
        <w:tc>
          <w:tcPr>
            <w:tcW w:w="3807" w:type="dxa"/>
            <w:gridSpan w:val="5"/>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bookmarkStart w:id="111" w:name="_Toc221952157"/>
            <w:r>
              <w:rPr>
                <w:rFonts w:hint="eastAsia" w:ascii="仿宋" w:hAnsi="仿宋" w:eastAsia="仿宋" w:cs="仿宋"/>
                <w:sz w:val="24"/>
                <w:szCs w:val="24"/>
              </w:rPr>
              <w:t>邮政编码</w:t>
            </w:r>
            <w:bookmarkEnd w:id="111"/>
          </w:p>
        </w:tc>
        <w:tc>
          <w:tcPr>
            <w:tcW w:w="2612"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3" w:hRule="atLeast"/>
          <w:jc w:val="center"/>
        </w:trPr>
        <w:tc>
          <w:tcPr>
            <w:tcW w:w="1923"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bookmarkStart w:id="112" w:name="_Toc221952158"/>
            <w:r>
              <w:rPr>
                <w:rFonts w:hint="eastAsia" w:ascii="仿宋" w:hAnsi="仿宋" w:eastAsia="仿宋" w:cs="仿宋"/>
                <w:sz w:val="24"/>
                <w:szCs w:val="24"/>
              </w:rPr>
              <w:t>联系方式</w:t>
            </w:r>
            <w:bookmarkEnd w:id="112"/>
          </w:p>
        </w:tc>
        <w:tc>
          <w:tcPr>
            <w:tcW w:w="999"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bookmarkStart w:id="113" w:name="_Toc221952159"/>
            <w:r>
              <w:rPr>
                <w:rFonts w:hint="eastAsia" w:ascii="仿宋" w:hAnsi="仿宋" w:eastAsia="仿宋" w:cs="仿宋"/>
                <w:sz w:val="24"/>
                <w:szCs w:val="24"/>
              </w:rPr>
              <w:t>联系人</w:t>
            </w:r>
            <w:bookmarkEnd w:id="113"/>
          </w:p>
        </w:tc>
        <w:tc>
          <w:tcPr>
            <w:tcW w:w="2808"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bookmarkStart w:id="114" w:name="_Toc221952160"/>
            <w:r>
              <w:rPr>
                <w:rFonts w:hint="eastAsia" w:ascii="仿宋" w:hAnsi="仿宋" w:eastAsia="仿宋" w:cs="仿宋"/>
                <w:sz w:val="24"/>
                <w:szCs w:val="24"/>
              </w:rPr>
              <w:t>电 话</w:t>
            </w:r>
            <w:bookmarkEnd w:id="114"/>
          </w:p>
        </w:tc>
        <w:tc>
          <w:tcPr>
            <w:tcW w:w="2612"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3" w:hRule="atLeast"/>
          <w:jc w:val="center"/>
        </w:trPr>
        <w:tc>
          <w:tcPr>
            <w:tcW w:w="1923"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bookmarkStart w:id="115" w:name="_Toc221952161"/>
            <w:r>
              <w:rPr>
                <w:rFonts w:hint="eastAsia" w:ascii="仿宋" w:hAnsi="仿宋" w:eastAsia="仿宋" w:cs="仿宋"/>
                <w:sz w:val="24"/>
                <w:szCs w:val="24"/>
              </w:rPr>
              <w:t>传  真</w:t>
            </w:r>
            <w:bookmarkEnd w:id="115"/>
          </w:p>
        </w:tc>
        <w:tc>
          <w:tcPr>
            <w:tcW w:w="2808"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bookmarkStart w:id="116" w:name="_Toc221952162"/>
            <w:r>
              <w:rPr>
                <w:rFonts w:hint="eastAsia" w:ascii="仿宋" w:hAnsi="仿宋" w:eastAsia="仿宋" w:cs="仿宋"/>
                <w:sz w:val="24"/>
                <w:szCs w:val="24"/>
              </w:rPr>
              <w:t>网 址</w:t>
            </w:r>
            <w:bookmarkEnd w:id="116"/>
          </w:p>
        </w:tc>
        <w:tc>
          <w:tcPr>
            <w:tcW w:w="2612"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1923"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bookmarkStart w:id="117" w:name="_Toc221952163"/>
            <w:r>
              <w:rPr>
                <w:rFonts w:hint="eastAsia" w:ascii="仿宋" w:hAnsi="仿宋" w:eastAsia="仿宋" w:cs="仿宋"/>
                <w:sz w:val="24"/>
                <w:szCs w:val="24"/>
              </w:rPr>
              <w:t>组织结构</w:t>
            </w:r>
            <w:bookmarkEnd w:id="117"/>
          </w:p>
        </w:tc>
        <w:tc>
          <w:tcPr>
            <w:tcW w:w="7616" w:type="dxa"/>
            <w:gridSpan w:val="9"/>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1923"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bookmarkStart w:id="118" w:name="_Toc221952164"/>
            <w:r>
              <w:rPr>
                <w:rFonts w:hint="eastAsia" w:ascii="仿宋" w:hAnsi="仿宋" w:eastAsia="仿宋" w:cs="仿宋"/>
                <w:sz w:val="24"/>
                <w:szCs w:val="24"/>
              </w:rPr>
              <w:t>法定代表人</w:t>
            </w:r>
            <w:bookmarkEnd w:id="118"/>
          </w:p>
        </w:tc>
        <w:tc>
          <w:tcPr>
            <w:tcW w:w="999"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bookmarkStart w:id="119" w:name="_Toc221952165"/>
            <w:r>
              <w:rPr>
                <w:rFonts w:hint="eastAsia" w:ascii="仿宋" w:hAnsi="仿宋" w:eastAsia="仿宋" w:cs="仿宋"/>
                <w:sz w:val="24"/>
                <w:szCs w:val="24"/>
              </w:rPr>
              <w:t>姓名</w:t>
            </w:r>
            <w:bookmarkEnd w:id="119"/>
          </w:p>
        </w:tc>
        <w:tc>
          <w:tcPr>
            <w:tcW w:w="105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p>
        </w:tc>
        <w:tc>
          <w:tcPr>
            <w:tcW w:w="140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bookmarkStart w:id="120" w:name="_Toc221952166"/>
            <w:r>
              <w:rPr>
                <w:rFonts w:hint="eastAsia" w:ascii="仿宋" w:hAnsi="仿宋" w:eastAsia="仿宋" w:cs="仿宋"/>
                <w:sz w:val="24"/>
                <w:szCs w:val="24"/>
              </w:rPr>
              <w:t>技术职称</w:t>
            </w:r>
            <w:bookmarkEnd w:id="120"/>
          </w:p>
        </w:tc>
        <w:tc>
          <w:tcPr>
            <w:tcW w:w="2090"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p>
        </w:tc>
        <w:tc>
          <w:tcPr>
            <w:tcW w:w="95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bookmarkStart w:id="121" w:name="_Toc221952167"/>
            <w:r>
              <w:rPr>
                <w:rFonts w:hint="eastAsia" w:ascii="仿宋" w:hAnsi="仿宋" w:eastAsia="仿宋" w:cs="仿宋"/>
                <w:sz w:val="24"/>
                <w:szCs w:val="24"/>
              </w:rPr>
              <w:t>电话</w:t>
            </w:r>
            <w:bookmarkEnd w:id="121"/>
          </w:p>
        </w:tc>
        <w:tc>
          <w:tcPr>
            <w:tcW w:w="111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1923"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bookmarkStart w:id="122" w:name="_Toc221952168"/>
            <w:r>
              <w:rPr>
                <w:rFonts w:hint="eastAsia" w:ascii="仿宋" w:hAnsi="仿宋" w:eastAsia="仿宋" w:cs="仿宋"/>
                <w:sz w:val="24"/>
                <w:szCs w:val="24"/>
              </w:rPr>
              <w:t>技术负责人</w:t>
            </w:r>
            <w:bookmarkEnd w:id="122"/>
          </w:p>
        </w:tc>
        <w:tc>
          <w:tcPr>
            <w:tcW w:w="999"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bookmarkStart w:id="123" w:name="_Toc221952169"/>
            <w:r>
              <w:rPr>
                <w:rFonts w:hint="eastAsia" w:ascii="仿宋" w:hAnsi="仿宋" w:eastAsia="仿宋" w:cs="仿宋"/>
                <w:sz w:val="24"/>
                <w:szCs w:val="24"/>
              </w:rPr>
              <w:t>姓名</w:t>
            </w:r>
            <w:bookmarkEnd w:id="123"/>
          </w:p>
        </w:tc>
        <w:tc>
          <w:tcPr>
            <w:tcW w:w="105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p>
        </w:tc>
        <w:tc>
          <w:tcPr>
            <w:tcW w:w="140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bookmarkStart w:id="124" w:name="_Toc221952170"/>
            <w:r>
              <w:rPr>
                <w:rFonts w:hint="eastAsia" w:ascii="仿宋" w:hAnsi="仿宋" w:eastAsia="仿宋" w:cs="仿宋"/>
                <w:sz w:val="24"/>
                <w:szCs w:val="24"/>
              </w:rPr>
              <w:t>技术职称</w:t>
            </w:r>
            <w:bookmarkEnd w:id="124"/>
          </w:p>
        </w:tc>
        <w:tc>
          <w:tcPr>
            <w:tcW w:w="2090"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p>
        </w:tc>
        <w:tc>
          <w:tcPr>
            <w:tcW w:w="95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bookmarkStart w:id="125" w:name="_Toc221952171"/>
            <w:r>
              <w:rPr>
                <w:rFonts w:hint="eastAsia" w:ascii="仿宋" w:hAnsi="仿宋" w:eastAsia="仿宋" w:cs="仿宋"/>
                <w:sz w:val="24"/>
                <w:szCs w:val="24"/>
              </w:rPr>
              <w:t>电话</w:t>
            </w:r>
            <w:bookmarkEnd w:id="125"/>
          </w:p>
        </w:tc>
        <w:tc>
          <w:tcPr>
            <w:tcW w:w="111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1923"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bookmarkStart w:id="126" w:name="_Toc221952172"/>
            <w:r>
              <w:rPr>
                <w:rFonts w:hint="eastAsia" w:ascii="仿宋" w:hAnsi="仿宋" w:eastAsia="仿宋" w:cs="仿宋"/>
                <w:sz w:val="24"/>
                <w:szCs w:val="24"/>
              </w:rPr>
              <w:t>成立时间</w:t>
            </w:r>
            <w:bookmarkEnd w:id="126"/>
          </w:p>
        </w:tc>
        <w:tc>
          <w:tcPr>
            <w:tcW w:w="2054"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p>
        </w:tc>
        <w:tc>
          <w:tcPr>
            <w:tcW w:w="5562" w:type="dxa"/>
            <w:gridSpan w:val="7"/>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ind w:firstLine="1200" w:firstLineChars="500"/>
              <w:rPr>
                <w:rFonts w:hint="eastAsia" w:ascii="仿宋" w:hAnsi="仿宋" w:eastAsia="仿宋" w:cs="仿宋"/>
                <w:sz w:val="24"/>
                <w:szCs w:val="24"/>
              </w:rPr>
            </w:pPr>
            <w:bookmarkStart w:id="127" w:name="_Toc221952173"/>
            <w:r>
              <w:rPr>
                <w:rFonts w:hint="eastAsia" w:ascii="仿宋" w:hAnsi="仿宋" w:eastAsia="仿宋" w:cs="仿宋"/>
                <w:sz w:val="24"/>
                <w:szCs w:val="24"/>
              </w:rPr>
              <w:t>员工总人数：</w:t>
            </w:r>
            <w:bookmarkEnd w:id="127"/>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7" w:hRule="atLeast"/>
          <w:jc w:val="center"/>
        </w:trPr>
        <w:tc>
          <w:tcPr>
            <w:tcW w:w="1923"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bookmarkStart w:id="128" w:name="_Toc221952174"/>
            <w:r>
              <w:rPr>
                <w:rFonts w:hint="eastAsia" w:ascii="仿宋" w:hAnsi="仿宋" w:eastAsia="仿宋" w:cs="仿宋"/>
                <w:sz w:val="24"/>
                <w:szCs w:val="24"/>
              </w:rPr>
              <w:t>企业资质等级</w:t>
            </w:r>
            <w:bookmarkEnd w:id="128"/>
          </w:p>
        </w:tc>
        <w:tc>
          <w:tcPr>
            <w:tcW w:w="2054"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p>
        </w:tc>
        <w:tc>
          <w:tcPr>
            <w:tcW w:w="933"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bookmarkStart w:id="129" w:name="_Toc221952175"/>
            <w:r>
              <w:rPr>
                <w:rFonts w:hint="eastAsia" w:ascii="仿宋" w:hAnsi="仿宋" w:eastAsia="仿宋" w:cs="仿宋"/>
                <w:sz w:val="24"/>
                <w:szCs w:val="24"/>
              </w:rPr>
              <w:t>其中</w:t>
            </w:r>
            <w:bookmarkEnd w:id="129"/>
          </w:p>
        </w:tc>
        <w:tc>
          <w:tcPr>
            <w:tcW w:w="2557"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bookmarkStart w:id="130" w:name="_Toc221952176"/>
            <w:r>
              <w:rPr>
                <w:rFonts w:hint="eastAsia" w:ascii="仿宋" w:hAnsi="仿宋" w:eastAsia="仿宋" w:cs="仿宋"/>
                <w:sz w:val="24"/>
                <w:szCs w:val="24"/>
              </w:rPr>
              <w:t>项目经理</w:t>
            </w:r>
            <w:bookmarkEnd w:id="130"/>
          </w:p>
        </w:tc>
        <w:tc>
          <w:tcPr>
            <w:tcW w:w="207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3" w:hRule="atLeast"/>
          <w:jc w:val="center"/>
        </w:trPr>
        <w:tc>
          <w:tcPr>
            <w:tcW w:w="1923"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bookmarkStart w:id="131" w:name="_Toc221952177"/>
            <w:r>
              <w:rPr>
                <w:rFonts w:hint="eastAsia" w:ascii="仿宋" w:hAnsi="仿宋" w:eastAsia="仿宋" w:cs="仿宋"/>
                <w:sz w:val="24"/>
                <w:szCs w:val="24"/>
              </w:rPr>
              <w:t>营业执照号</w:t>
            </w:r>
            <w:bookmarkEnd w:id="131"/>
          </w:p>
        </w:tc>
        <w:tc>
          <w:tcPr>
            <w:tcW w:w="2054"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p>
        </w:tc>
        <w:tc>
          <w:tcPr>
            <w:tcW w:w="933"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p>
        </w:tc>
        <w:tc>
          <w:tcPr>
            <w:tcW w:w="2557"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bookmarkStart w:id="132" w:name="_Toc221952178"/>
            <w:r>
              <w:rPr>
                <w:rFonts w:hint="eastAsia" w:ascii="仿宋" w:hAnsi="仿宋" w:eastAsia="仿宋" w:cs="仿宋"/>
                <w:sz w:val="24"/>
                <w:szCs w:val="24"/>
              </w:rPr>
              <w:t>高级职称人员</w:t>
            </w:r>
            <w:bookmarkEnd w:id="132"/>
          </w:p>
        </w:tc>
        <w:tc>
          <w:tcPr>
            <w:tcW w:w="207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3" w:hRule="atLeast"/>
          <w:jc w:val="center"/>
        </w:trPr>
        <w:tc>
          <w:tcPr>
            <w:tcW w:w="1923"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bookmarkStart w:id="133" w:name="_Toc221952179"/>
            <w:r>
              <w:rPr>
                <w:rFonts w:hint="eastAsia" w:ascii="仿宋" w:hAnsi="仿宋" w:eastAsia="仿宋" w:cs="仿宋"/>
                <w:sz w:val="24"/>
                <w:szCs w:val="24"/>
              </w:rPr>
              <w:t>注册资金</w:t>
            </w:r>
            <w:bookmarkEnd w:id="133"/>
          </w:p>
        </w:tc>
        <w:tc>
          <w:tcPr>
            <w:tcW w:w="2054"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p>
        </w:tc>
        <w:tc>
          <w:tcPr>
            <w:tcW w:w="933"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p>
        </w:tc>
        <w:tc>
          <w:tcPr>
            <w:tcW w:w="2557"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bookmarkStart w:id="134" w:name="_Toc221952180"/>
            <w:r>
              <w:rPr>
                <w:rFonts w:hint="eastAsia" w:ascii="仿宋" w:hAnsi="仿宋" w:eastAsia="仿宋" w:cs="仿宋"/>
                <w:sz w:val="24"/>
                <w:szCs w:val="24"/>
              </w:rPr>
              <w:t>中级职称人员</w:t>
            </w:r>
            <w:bookmarkEnd w:id="134"/>
          </w:p>
        </w:tc>
        <w:tc>
          <w:tcPr>
            <w:tcW w:w="207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3" w:hRule="atLeast"/>
          <w:jc w:val="center"/>
        </w:trPr>
        <w:tc>
          <w:tcPr>
            <w:tcW w:w="1923"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bookmarkStart w:id="135" w:name="_Toc221952181"/>
            <w:r>
              <w:rPr>
                <w:rFonts w:hint="eastAsia" w:ascii="仿宋" w:hAnsi="仿宋" w:eastAsia="仿宋" w:cs="仿宋"/>
                <w:sz w:val="24"/>
                <w:szCs w:val="24"/>
              </w:rPr>
              <w:t>开户银行</w:t>
            </w:r>
            <w:bookmarkEnd w:id="135"/>
          </w:p>
        </w:tc>
        <w:tc>
          <w:tcPr>
            <w:tcW w:w="2054"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p>
        </w:tc>
        <w:tc>
          <w:tcPr>
            <w:tcW w:w="933"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p>
        </w:tc>
        <w:tc>
          <w:tcPr>
            <w:tcW w:w="2557"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bookmarkStart w:id="136" w:name="_Toc221952182"/>
            <w:r>
              <w:rPr>
                <w:rFonts w:hint="eastAsia" w:ascii="仿宋" w:hAnsi="仿宋" w:eastAsia="仿宋" w:cs="仿宋"/>
                <w:sz w:val="24"/>
                <w:szCs w:val="24"/>
              </w:rPr>
              <w:t>初级职称人员</w:t>
            </w:r>
            <w:bookmarkEnd w:id="136"/>
          </w:p>
        </w:tc>
        <w:tc>
          <w:tcPr>
            <w:tcW w:w="207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3" w:hRule="atLeast"/>
          <w:jc w:val="center"/>
        </w:trPr>
        <w:tc>
          <w:tcPr>
            <w:tcW w:w="1923"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bookmarkStart w:id="137" w:name="_Toc221952183"/>
            <w:r>
              <w:rPr>
                <w:rFonts w:hint="eastAsia" w:ascii="仿宋" w:hAnsi="仿宋" w:eastAsia="仿宋" w:cs="仿宋"/>
                <w:sz w:val="24"/>
                <w:szCs w:val="24"/>
              </w:rPr>
              <w:t>账号</w:t>
            </w:r>
            <w:bookmarkEnd w:id="137"/>
          </w:p>
        </w:tc>
        <w:tc>
          <w:tcPr>
            <w:tcW w:w="2054"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p>
        </w:tc>
        <w:tc>
          <w:tcPr>
            <w:tcW w:w="933"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p>
        </w:tc>
        <w:tc>
          <w:tcPr>
            <w:tcW w:w="2557"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rPr>
            </w:pPr>
            <w:bookmarkStart w:id="138" w:name="_Toc221952184"/>
            <w:r>
              <w:rPr>
                <w:rFonts w:hint="eastAsia" w:ascii="仿宋" w:hAnsi="仿宋" w:eastAsia="仿宋" w:cs="仿宋"/>
                <w:sz w:val="24"/>
                <w:szCs w:val="24"/>
              </w:rPr>
              <w:t>技  工</w:t>
            </w:r>
            <w:bookmarkEnd w:id="138"/>
          </w:p>
        </w:tc>
        <w:tc>
          <w:tcPr>
            <w:tcW w:w="207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97" w:hRule="atLeast"/>
          <w:jc w:val="center"/>
        </w:trPr>
        <w:tc>
          <w:tcPr>
            <w:tcW w:w="1923"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经营范围</w:t>
            </w:r>
          </w:p>
        </w:tc>
        <w:tc>
          <w:tcPr>
            <w:tcW w:w="7616" w:type="dxa"/>
            <w:gridSpan w:val="9"/>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1923"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bookmarkStart w:id="139" w:name="_Toc221952186"/>
            <w:r>
              <w:rPr>
                <w:rFonts w:hint="eastAsia" w:ascii="仿宋" w:hAnsi="仿宋" w:eastAsia="仿宋" w:cs="仿宋"/>
                <w:sz w:val="24"/>
                <w:szCs w:val="24"/>
              </w:rPr>
              <w:t>备注</w:t>
            </w:r>
            <w:bookmarkEnd w:id="139"/>
          </w:p>
        </w:tc>
        <w:tc>
          <w:tcPr>
            <w:tcW w:w="7616" w:type="dxa"/>
            <w:gridSpan w:val="9"/>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p>
        </w:tc>
      </w:tr>
    </w:tbl>
    <w:p>
      <w:pPr>
        <w:autoSpaceDE w:val="0"/>
        <w:autoSpaceDN w:val="0"/>
        <w:adjustRightInd w:val="0"/>
        <w:snapToGrid w:val="0"/>
        <w:spacing w:line="360" w:lineRule="auto"/>
        <w:outlineLvl w:val="9"/>
        <w:rPr>
          <w:rFonts w:hint="eastAsia" w:ascii="仿宋" w:hAnsi="仿宋" w:eastAsia="仿宋" w:cs="仿宋"/>
          <w:b/>
          <w:bCs/>
          <w:sz w:val="24"/>
          <w:szCs w:val="18"/>
        </w:rPr>
      </w:pPr>
    </w:p>
    <w:p>
      <w:pPr>
        <w:autoSpaceDE w:val="0"/>
        <w:autoSpaceDN w:val="0"/>
        <w:adjustRightInd w:val="0"/>
        <w:snapToGrid w:val="0"/>
        <w:spacing w:line="360" w:lineRule="auto"/>
        <w:outlineLvl w:val="9"/>
        <w:rPr>
          <w:rFonts w:hint="eastAsia" w:ascii="仿宋" w:hAnsi="仿宋" w:eastAsia="仿宋" w:cs="仿宋"/>
          <w:b/>
          <w:bCs/>
        </w:rPr>
      </w:pPr>
      <w:r>
        <w:rPr>
          <w:rFonts w:hint="eastAsia" w:ascii="仿宋" w:hAnsi="仿宋" w:eastAsia="仿宋" w:cs="仿宋"/>
          <w:b/>
          <w:bCs/>
          <w:sz w:val="24"/>
          <w:szCs w:val="18"/>
        </w:rPr>
        <w:t>注：（后附</w:t>
      </w:r>
      <w:r>
        <w:rPr>
          <w:rFonts w:hint="eastAsia" w:ascii="仿宋" w:hAnsi="仿宋" w:eastAsia="仿宋" w:cs="仿宋"/>
          <w:b/>
          <w:bCs/>
          <w:sz w:val="24"/>
          <w:szCs w:val="18"/>
          <w:lang w:eastAsia="zh-CN"/>
        </w:rPr>
        <w:t>企业营业执照、资质证书、安全生产许可证及供应商须知前附表中供应商资格要求等资料复印件</w:t>
      </w:r>
      <w:r>
        <w:rPr>
          <w:rFonts w:hint="eastAsia" w:ascii="仿宋" w:hAnsi="仿宋" w:eastAsia="仿宋" w:cs="仿宋"/>
          <w:b/>
          <w:bCs/>
          <w:sz w:val="24"/>
          <w:szCs w:val="18"/>
        </w:rPr>
        <w:t>。）</w:t>
      </w:r>
    </w:p>
    <w:p>
      <w:pPr>
        <w:tabs>
          <w:tab w:val="left" w:pos="1680"/>
        </w:tabs>
        <w:spacing w:line="360" w:lineRule="auto"/>
        <w:ind w:firstLine="420"/>
        <w:outlineLvl w:val="9"/>
        <w:rPr>
          <w:rFonts w:hint="eastAsia" w:ascii="仿宋" w:hAnsi="仿宋" w:eastAsia="仿宋" w:cs="仿宋"/>
          <w:sz w:val="24"/>
          <w:lang w:eastAsia="zh-CN"/>
        </w:rPr>
      </w:pPr>
    </w:p>
    <w:p>
      <w:pPr>
        <w:tabs>
          <w:tab w:val="left" w:pos="1680"/>
        </w:tabs>
        <w:spacing w:line="360" w:lineRule="auto"/>
        <w:ind w:firstLine="420"/>
        <w:outlineLvl w:val="9"/>
        <w:rPr>
          <w:rFonts w:hint="eastAsia" w:ascii="仿宋" w:hAnsi="仿宋" w:eastAsia="仿宋" w:cs="仿宋"/>
          <w:sz w:val="24"/>
        </w:rPr>
      </w:pPr>
      <w:r>
        <w:rPr>
          <w:rFonts w:hint="eastAsia" w:ascii="仿宋" w:hAnsi="仿宋" w:eastAsia="仿宋" w:cs="仿宋"/>
          <w:sz w:val="24"/>
          <w:lang w:eastAsia="zh-CN"/>
        </w:rPr>
        <w:t>供应商</w:t>
      </w:r>
      <w:r>
        <w:rPr>
          <w:rFonts w:hint="eastAsia" w:ascii="仿宋" w:hAnsi="仿宋" w:eastAsia="仿宋" w:cs="仿宋"/>
          <w:sz w:val="24"/>
        </w:rPr>
        <w:t xml:space="preserve">： </w:t>
      </w:r>
      <w:r>
        <w:rPr>
          <w:rFonts w:hint="eastAsia" w:ascii="仿宋" w:hAnsi="仿宋" w:eastAsia="仿宋" w:cs="仿宋"/>
          <w:sz w:val="24"/>
          <w:u w:val="single"/>
        </w:rPr>
        <w:t xml:space="preserve">           （单位全称） (</w:t>
      </w:r>
      <w:r>
        <w:rPr>
          <w:rFonts w:hint="eastAsia" w:ascii="仿宋" w:hAnsi="仿宋" w:eastAsia="仿宋" w:cs="仿宋"/>
          <w:sz w:val="24"/>
          <w:u w:val="single"/>
          <w:lang w:eastAsia="zh-CN"/>
        </w:rPr>
        <w:t>公章</w:t>
      </w:r>
      <w:r>
        <w:rPr>
          <w:rFonts w:hint="eastAsia" w:ascii="仿宋" w:hAnsi="仿宋" w:eastAsia="仿宋" w:cs="仿宋"/>
          <w:sz w:val="24"/>
          <w:u w:val="single"/>
        </w:rPr>
        <w:t xml:space="preserve">)  </w:t>
      </w:r>
    </w:p>
    <w:p>
      <w:pPr>
        <w:tabs>
          <w:tab w:val="left" w:pos="1680"/>
        </w:tabs>
        <w:spacing w:line="360" w:lineRule="auto"/>
        <w:ind w:firstLine="420"/>
        <w:outlineLvl w:val="9"/>
        <w:rPr>
          <w:rFonts w:hint="eastAsia" w:ascii="仿宋" w:hAnsi="仿宋" w:eastAsia="仿宋" w:cs="仿宋"/>
          <w:b/>
          <w:sz w:val="24"/>
        </w:rPr>
      </w:pPr>
      <w:r>
        <w:rPr>
          <w:rFonts w:hint="eastAsia" w:ascii="仿宋" w:hAnsi="仿宋" w:eastAsia="仿宋" w:cs="仿宋"/>
          <w:sz w:val="24"/>
        </w:rPr>
        <w:t>法定代表人或</w:t>
      </w:r>
      <w:r>
        <w:rPr>
          <w:rFonts w:hint="eastAsia" w:ascii="仿宋" w:hAnsi="仿宋" w:eastAsia="仿宋" w:cs="仿宋"/>
          <w:sz w:val="24"/>
          <w:lang w:eastAsia="zh-CN"/>
        </w:rPr>
        <w:t>被</w:t>
      </w:r>
      <w:r>
        <w:rPr>
          <w:rFonts w:hint="eastAsia" w:ascii="仿宋" w:hAnsi="仿宋" w:eastAsia="仿宋" w:cs="仿宋"/>
          <w:sz w:val="24"/>
        </w:rPr>
        <w:t>授权</w:t>
      </w:r>
      <w:r>
        <w:rPr>
          <w:rFonts w:hint="eastAsia" w:ascii="仿宋" w:hAnsi="仿宋" w:eastAsia="仿宋" w:cs="仿宋"/>
          <w:sz w:val="24"/>
          <w:lang w:eastAsia="zh-CN"/>
        </w:rPr>
        <w:t>人</w:t>
      </w:r>
      <w:r>
        <w:rPr>
          <w:rFonts w:hint="eastAsia" w:ascii="仿宋" w:hAnsi="仿宋" w:eastAsia="仿宋" w:cs="仿宋"/>
          <w:sz w:val="24"/>
        </w:rPr>
        <w:t>：</w:t>
      </w:r>
      <w:r>
        <w:rPr>
          <w:rFonts w:hint="eastAsia" w:ascii="仿宋" w:hAnsi="仿宋" w:eastAsia="仿宋" w:cs="仿宋"/>
          <w:sz w:val="24"/>
          <w:u w:val="single"/>
        </w:rPr>
        <w:t xml:space="preserve">               (签</w:t>
      </w:r>
      <w:r>
        <w:rPr>
          <w:rFonts w:hint="eastAsia" w:ascii="仿宋" w:hAnsi="仿宋" w:eastAsia="仿宋" w:cs="仿宋"/>
          <w:sz w:val="24"/>
          <w:u w:val="single"/>
          <w:lang w:eastAsia="zh-CN"/>
        </w:rPr>
        <w:t>字或盖章</w:t>
      </w:r>
      <w:r>
        <w:rPr>
          <w:rFonts w:hint="eastAsia" w:ascii="仿宋" w:hAnsi="仿宋" w:eastAsia="仿宋" w:cs="仿宋"/>
          <w:sz w:val="24"/>
          <w:u w:val="single"/>
        </w:rPr>
        <w:t>)</w:t>
      </w:r>
    </w:p>
    <w:p>
      <w:pPr>
        <w:tabs>
          <w:tab w:val="left" w:pos="1680"/>
        </w:tabs>
        <w:spacing w:line="360" w:lineRule="auto"/>
        <w:ind w:firstLine="420"/>
        <w:outlineLvl w:val="9"/>
        <w:rPr>
          <w:rFonts w:hint="eastAsia" w:ascii="仿宋" w:hAnsi="仿宋" w:eastAsia="仿宋" w:cs="仿宋"/>
          <w:sz w:val="24"/>
        </w:rPr>
      </w:pPr>
      <w:r>
        <w:rPr>
          <w:rFonts w:hint="eastAsia" w:ascii="仿宋" w:hAnsi="仿宋" w:eastAsia="仿宋" w:cs="仿宋"/>
          <w:sz w:val="24"/>
        </w:rPr>
        <w:t xml:space="preserve">日  期： </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pStyle w:val="5"/>
        <w:jc w:val="both"/>
        <w:rPr>
          <w:rFonts w:hint="eastAsia" w:ascii="仿宋" w:hAnsi="仿宋" w:eastAsia="仿宋" w:cs="仿宋"/>
          <w:b/>
          <w:bCs/>
          <w:kern w:val="2"/>
          <w:sz w:val="28"/>
          <w:szCs w:val="20"/>
          <w:lang w:val="en-US" w:eastAsia="zh-CN" w:bidi="ar-SA"/>
        </w:rPr>
      </w:pPr>
      <w:bookmarkStart w:id="140" w:name="_Toc179632824"/>
      <w:bookmarkStart w:id="141" w:name="_Toc144974872"/>
      <w:bookmarkStart w:id="142" w:name="_Toc246997113"/>
      <w:bookmarkStart w:id="143" w:name="_Toc246996370"/>
      <w:bookmarkStart w:id="144" w:name="_Toc152045804"/>
      <w:bookmarkStart w:id="145" w:name="_Toc152042593"/>
      <w:bookmarkStart w:id="146" w:name="_Toc247085888"/>
      <w:bookmarkStart w:id="147" w:name="_Toc296602615"/>
      <w:r>
        <w:rPr>
          <w:rFonts w:hint="eastAsia" w:ascii="仿宋" w:hAnsi="仿宋" w:eastAsia="仿宋" w:cs="仿宋"/>
          <w:b/>
          <w:bCs/>
          <w:kern w:val="2"/>
          <w:sz w:val="32"/>
          <w:szCs w:val="32"/>
          <w:lang w:val="en-US" w:eastAsia="zh-CN" w:bidi="ar-SA"/>
        </w:rPr>
        <w:t>（二）项目管理机构组成表</w:t>
      </w:r>
      <w:bookmarkEnd w:id="140"/>
      <w:bookmarkEnd w:id="141"/>
      <w:bookmarkEnd w:id="142"/>
      <w:bookmarkEnd w:id="143"/>
      <w:bookmarkEnd w:id="144"/>
      <w:bookmarkEnd w:id="145"/>
      <w:bookmarkEnd w:id="146"/>
      <w:bookmarkEnd w:id="147"/>
    </w:p>
    <w:p>
      <w:pPr>
        <w:spacing w:line="440" w:lineRule="exact"/>
        <w:jc w:val="center"/>
        <w:rPr>
          <w:rFonts w:eastAsia="黑体"/>
          <w:sz w:val="23"/>
          <w:szCs w:val="23"/>
        </w:rPr>
      </w:pPr>
    </w:p>
    <w:tbl>
      <w:tblPr>
        <w:tblStyle w:val="19"/>
        <w:tblW w:w="10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850"/>
        <w:gridCol w:w="920"/>
        <w:gridCol w:w="1204"/>
        <w:gridCol w:w="1099"/>
        <w:gridCol w:w="1197"/>
        <w:gridCol w:w="1485"/>
        <w:gridCol w:w="1747"/>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763" w:type="dxa"/>
            <w:vMerge w:val="restart"/>
            <w:noWrap w:val="0"/>
            <w:vAlign w:val="center"/>
          </w:tcPr>
          <w:p>
            <w:pPr>
              <w:spacing w:line="440" w:lineRule="exact"/>
              <w:jc w:val="center"/>
              <w:rPr>
                <w:szCs w:val="21"/>
              </w:rPr>
            </w:pPr>
            <w:r>
              <w:rPr>
                <w:szCs w:val="21"/>
              </w:rPr>
              <w:t>职务</w:t>
            </w:r>
          </w:p>
        </w:tc>
        <w:tc>
          <w:tcPr>
            <w:tcW w:w="850" w:type="dxa"/>
            <w:vMerge w:val="restart"/>
            <w:noWrap w:val="0"/>
            <w:vAlign w:val="center"/>
          </w:tcPr>
          <w:p>
            <w:pPr>
              <w:spacing w:line="440" w:lineRule="exact"/>
              <w:jc w:val="center"/>
              <w:rPr>
                <w:szCs w:val="21"/>
              </w:rPr>
            </w:pPr>
            <w:r>
              <w:rPr>
                <w:szCs w:val="21"/>
              </w:rPr>
              <w:t>姓名</w:t>
            </w:r>
          </w:p>
        </w:tc>
        <w:tc>
          <w:tcPr>
            <w:tcW w:w="920" w:type="dxa"/>
            <w:vMerge w:val="restart"/>
            <w:noWrap w:val="0"/>
            <w:vAlign w:val="center"/>
          </w:tcPr>
          <w:p>
            <w:pPr>
              <w:spacing w:line="440" w:lineRule="exact"/>
              <w:jc w:val="center"/>
              <w:rPr>
                <w:szCs w:val="21"/>
              </w:rPr>
            </w:pPr>
            <w:r>
              <w:rPr>
                <w:szCs w:val="21"/>
              </w:rPr>
              <w:t>职称</w:t>
            </w:r>
          </w:p>
        </w:tc>
        <w:tc>
          <w:tcPr>
            <w:tcW w:w="6732" w:type="dxa"/>
            <w:gridSpan w:val="5"/>
            <w:noWrap w:val="0"/>
            <w:vAlign w:val="center"/>
          </w:tcPr>
          <w:p>
            <w:pPr>
              <w:spacing w:line="440" w:lineRule="exact"/>
              <w:jc w:val="center"/>
              <w:rPr>
                <w:szCs w:val="21"/>
              </w:rPr>
            </w:pPr>
            <w:r>
              <w:rPr>
                <w:szCs w:val="21"/>
              </w:rPr>
              <w:t>执业或职业资格证明</w:t>
            </w:r>
          </w:p>
        </w:tc>
        <w:tc>
          <w:tcPr>
            <w:tcW w:w="793" w:type="dxa"/>
            <w:noWrap w:val="0"/>
            <w:vAlign w:val="center"/>
          </w:tcPr>
          <w:p>
            <w:pPr>
              <w:spacing w:line="440" w:lineRule="exact"/>
              <w:jc w:val="center"/>
              <w:rPr>
                <w:szCs w:val="21"/>
              </w:rPr>
            </w:pPr>
            <w:r>
              <w:rPr>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763" w:type="dxa"/>
            <w:vMerge w:val="continue"/>
            <w:noWrap w:val="0"/>
            <w:vAlign w:val="center"/>
          </w:tcPr>
          <w:p>
            <w:pPr>
              <w:spacing w:line="440" w:lineRule="exact"/>
              <w:jc w:val="center"/>
              <w:rPr>
                <w:szCs w:val="21"/>
              </w:rPr>
            </w:pPr>
          </w:p>
        </w:tc>
        <w:tc>
          <w:tcPr>
            <w:tcW w:w="850" w:type="dxa"/>
            <w:vMerge w:val="continue"/>
            <w:noWrap w:val="0"/>
            <w:vAlign w:val="center"/>
          </w:tcPr>
          <w:p>
            <w:pPr>
              <w:spacing w:line="440" w:lineRule="exact"/>
              <w:jc w:val="center"/>
              <w:rPr>
                <w:szCs w:val="21"/>
              </w:rPr>
            </w:pPr>
          </w:p>
        </w:tc>
        <w:tc>
          <w:tcPr>
            <w:tcW w:w="920" w:type="dxa"/>
            <w:vMerge w:val="continue"/>
            <w:noWrap w:val="0"/>
            <w:vAlign w:val="center"/>
          </w:tcPr>
          <w:p>
            <w:pPr>
              <w:spacing w:line="440" w:lineRule="exact"/>
              <w:jc w:val="center"/>
              <w:rPr>
                <w:szCs w:val="21"/>
              </w:rPr>
            </w:pPr>
          </w:p>
        </w:tc>
        <w:tc>
          <w:tcPr>
            <w:tcW w:w="1204" w:type="dxa"/>
            <w:noWrap w:val="0"/>
            <w:vAlign w:val="center"/>
          </w:tcPr>
          <w:p>
            <w:pPr>
              <w:spacing w:line="440" w:lineRule="exact"/>
              <w:jc w:val="center"/>
              <w:rPr>
                <w:szCs w:val="21"/>
              </w:rPr>
            </w:pPr>
            <w:r>
              <w:rPr>
                <w:szCs w:val="21"/>
              </w:rPr>
              <w:t>证书名称</w:t>
            </w:r>
          </w:p>
        </w:tc>
        <w:tc>
          <w:tcPr>
            <w:tcW w:w="1099" w:type="dxa"/>
            <w:noWrap w:val="0"/>
            <w:vAlign w:val="center"/>
          </w:tcPr>
          <w:p>
            <w:pPr>
              <w:spacing w:line="440" w:lineRule="exact"/>
              <w:jc w:val="center"/>
              <w:rPr>
                <w:szCs w:val="21"/>
              </w:rPr>
            </w:pPr>
            <w:r>
              <w:rPr>
                <w:szCs w:val="21"/>
              </w:rPr>
              <w:t>级别</w:t>
            </w:r>
          </w:p>
        </w:tc>
        <w:tc>
          <w:tcPr>
            <w:tcW w:w="1197" w:type="dxa"/>
            <w:noWrap w:val="0"/>
            <w:vAlign w:val="center"/>
          </w:tcPr>
          <w:p>
            <w:pPr>
              <w:spacing w:line="440" w:lineRule="exact"/>
              <w:jc w:val="center"/>
              <w:rPr>
                <w:szCs w:val="21"/>
              </w:rPr>
            </w:pPr>
            <w:r>
              <w:rPr>
                <w:szCs w:val="21"/>
              </w:rPr>
              <w:t>证号</w:t>
            </w:r>
          </w:p>
        </w:tc>
        <w:tc>
          <w:tcPr>
            <w:tcW w:w="1485" w:type="dxa"/>
            <w:noWrap w:val="0"/>
            <w:vAlign w:val="center"/>
          </w:tcPr>
          <w:p>
            <w:pPr>
              <w:spacing w:line="440" w:lineRule="exact"/>
              <w:jc w:val="center"/>
              <w:rPr>
                <w:szCs w:val="21"/>
              </w:rPr>
            </w:pPr>
            <w:r>
              <w:rPr>
                <w:szCs w:val="21"/>
              </w:rPr>
              <w:t>专业</w:t>
            </w:r>
          </w:p>
        </w:tc>
        <w:tc>
          <w:tcPr>
            <w:tcW w:w="1747" w:type="dxa"/>
            <w:noWrap w:val="0"/>
            <w:vAlign w:val="center"/>
          </w:tcPr>
          <w:p>
            <w:pPr>
              <w:spacing w:line="440" w:lineRule="exact"/>
              <w:jc w:val="center"/>
              <w:rPr>
                <w:szCs w:val="21"/>
              </w:rPr>
            </w:pPr>
            <w:r>
              <w:rPr>
                <w:szCs w:val="21"/>
              </w:rPr>
              <w:t>养老保险</w:t>
            </w:r>
          </w:p>
        </w:tc>
        <w:tc>
          <w:tcPr>
            <w:tcW w:w="793" w:type="dxa"/>
            <w:noWrap w:val="0"/>
            <w:vAlign w:val="center"/>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63" w:type="dxa"/>
            <w:noWrap w:val="0"/>
            <w:vAlign w:val="center"/>
          </w:tcPr>
          <w:p>
            <w:pPr>
              <w:spacing w:line="440" w:lineRule="exact"/>
              <w:jc w:val="center"/>
              <w:rPr>
                <w:szCs w:val="21"/>
              </w:rPr>
            </w:pPr>
          </w:p>
        </w:tc>
        <w:tc>
          <w:tcPr>
            <w:tcW w:w="850" w:type="dxa"/>
            <w:noWrap w:val="0"/>
            <w:vAlign w:val="center"/>
          </w:tcPr>
          <w:p>
            <w:pPr>
              <w:spacing w:line="440" w:lineRule="exact"/>
              <w:jc w:val="center"/>
              <w:rPr>
                <w:szCs w:val="21"/>
              </w:rPr>
            </w:pPr>
          </w:p>
        </w:tc>
        <w:tc>
          <w:tcPr>
            <w:tcW w:w="920" w:type="dxa"/>
            <w:noWrap w:val="0"/>
            <w:vAlign w:val="center"/>
          </w:tcPr>
          <w:p>
            <w:pPr>
              <w:spacing w:line="440" w:lineRule="exact"/>
              <w:jc w:val="center"/>
              <w:rPr>
                <w:szCs w:val="21"/>
              </w:rPr>
            </w:pPr>
          </w:p>
        </w:tc>
        <w:tc>
          <w:tcPr>
            <w:tcW w:w="1204" w:type="dxa"/>
            <w:noWrap w:val="0"/>
            <w:vAlign w:val="center"/>
          </w:tcPr>
          <w:p>
            <w:pPr>
              <w:spacing w:line="440" w:lineRule="exact"/>
              <w:jc w:val="center"/>
              <w:rPr>
                <w:szCs w:val="21"/>
              </w:rPr>
            </w:pPr>
          </w:p>
        </w:tc>
        <w:tc>
          <w:tcPr>
            <w:tcW w:w="1099" w:type="dxa"/>
            <w:noWrap w:val="0"/>
            <w:vAlign w:val="center"/>
          </w:tcPr>
          <w:p>
            <w:pPr>
              <w:spacing w:line="440" w:lineRule="exact"/>
              <w:jc w:val="center"/>
              <w:rPr>
                <w:szCs w:val="21"/>
              </w:rPr>
            </w:pPr>
          </w:p>
        </w:tc>
        <w:tc>
          <w:tcPr>
            <w:tcW w:w="1197" w:type="dxa"/>
            <w:noWrap w:val="0"/>
            <w:vAlign w:val="center"/>
          </w:tcPr>
          <w:p>
            <w:pPr>
              <w:spacing w:line="440" w:lineRule="exact"/>
              <w:jc w:val="center"/>
              <w:rPr>
                <w:szCs w:val="21"/>
              </w:rPr>
            </w:pPr>
          </w:p>
        </w:tc>
        <w:tc>
          <w:tcPr>
            <w:tcW w:w="1485" w:type="dxa"/>
            <w:noWrap w:val="0"/>
            <w:vAlign w:val="center"/>
          </w:tcPr>
          <w:p>
            <w:pPr>
              <w:spacing w:line="440" w:lineRule="exact"/>
              <w:jc w:val="center"/>
              <w:rPr>
                <w:szCs w:val="21"/>
              </w:rPr>
            </w:pPr>
          </w:p>
        </w:tc>
        <w:tc>
          <w:tcPr>
            <w:tcW w:w="1747" w:type="dxa"/>
            <w:noWrap w:val="0"/>
            <w:vAlign w:val="center"/>
          </w:tcPr>
          <w:p>
            <w:pPr>
              <w:spacing w:line="440" w:lineRule="exact"/>
              <w:jc w:val="center"/>
              <w:rPr>
                <w:szCs w:val="21"/>
              </w:rPr>
            </w:pPr>
          </w:p>
        </w:tc>
        <w:tc>
          <w:tcPr>
            <w:tcW w:w="793" w:type="dxa"/>
            <w:noWrap w:val="0"/>
            <w:vAlign w:val="center"/>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63" w:type="dxa"/>
            <w:noWrap w:val="0"/>
            <w:vAlign w:val="top"/>
          </w:tcPr>
          <w:p>
            <w:pPr>
              <w:spacing w:line="440" w:lineRule="exact"/>
              <w:jc w:val="center"/>
              <w:rPr>
                <w:szCs w:val="21"/>
              </w:rPr>
            </w:pPr>
          </w:p>
        </w:tc>
        <w:tc>
          <w:tcPr>
            <w:tcW w:w="850" w:type="dxa"/>
            <w:noWrap w:val="0"/>
            <w:vAlign w:val="top"/>
          </w:tcPr>
          <w:p>
            <w:pPr>
              <w:spacing w:line="440" w:lineRule="exact"/>
              <w:jc w:val="center"/>
              <w:rPr>
                <w:szCs w:val="21"/>
              </w:rPr>
            </w:pPr>
          </w:p>
        </w:tc>
        <w:tc>
          <w:tcPr>
            <w:tcW w:w="920" w:type="dxa"/>
            <w:noWrap w:val="0"/>
            <w:vAlign w:val="top"/>
          </w:tcPr>
          <w:p>
            <w:pPr>
              <w:spacing w:line="440" w:lineRule="exact"/>
              <w:jc w:val="center"/>
              <w:rPr>
                <w:szCs w:val="21"/>
              </w:rPr>
            </w:pPr>
          </w:p>
        </w:tc>
        <w:tc>
          <w:tcPr>
            <w:tcW w:w="1204" w:type="dxa"/>
            <w:noWrap w:val="0"/>
            <w:vAlign w:val="top"/>
          </w:tcPr>
          <w:p>
            <w:pPr>
              <w:spacing w:line="440" w:lineRule="exact"/>
              <w:jc w:val="center"/>
              <w:rPr>
                <w:szCs w:val="21"/>
              </w:rPr>
            </w:pPr>
          </w:p>
        </w:tc>
        <w:tc>
          <w:tcPr>
            <w:tcW w:w="1099" w:type="dxa"/>
            <w:noWrap w:val="0"/>
            <w:vAlign w:val="top"/>
          </w:tcPr>
          <w:p>
            <w:pPr>
              <w:spacing w:line="440" w:lineRule="exact"/>
              <w:jc w:val="center"/>
              <w:rPr>
                <w:szCs w:val="21"/>
              </w:rPr>
            </w:pPr>
          </w:p>
        </w:tc>
        <w:tc>
          <w:tcPr>
            <w:tcW w:w="1197" w:type="dxa"/>
            <w:noWrap w:val="0"/>
            <w:vAlign w:val="top"/>
          </w:tcPr>
          <w:p>
            <w:pPr>
              <w:spacing w:line="440" w:lineRule="exact"/>
              <w:jc w:val="center"/>
              <w:rPr>
                <w:szCs w:val="21"/>
              </w:rPr>
            </w:pPr>
          </w:p>
        </w:tc>
        <w:tc>
          <w:tcPr>
            <w:tcW w:w="1485" w:type="dxa"/>
            <w:noWrap w:val="0"/>
            <w:vAlign w:val="top"/>
          </w:tcPr>
          <w:p>
            <w:pPr>
              <w:spacing w:line="440" w:lineRule="exact"/>
              <w:jc w:val="center"/>
              <w:rPr>
                <w:szCs w:val="21"/>
              </w:rPr>
            </w:pPr>
          </w:p>
        </w:tc>
        <w:tc>
          <w:tcPr>
            <w:tcW w:w="1747" w:type="dxa"/>
            <w:noWrap w:val="0"/>
            <w:vAlign w:val="top"/>
          </w:tcPr>
          <w:p>
            <w:pPr>
              <w:spacing w:line="440" w:lineRule="exact"/>
              <w:jc w:val="center"/>
              <w:rPr>
                <w:szCs w:val="21"/>
              </w:rPr>
            </w:pPr>
          </w:p>
        </w:tc>
        <w:tc>
          <w:tcPr>
            <w:tcW w:w="793" w:type="dxa"/>
            <w:noWrap w:val="0"/>
            <w:vAlign w:val="top"/>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63" w:type="dxa"/>
            <w:noWrap w:val="0"/>
            <w:vAlign w:val="top"/>
          </w:tcPr>
          <w:p>
            <w:pPr>
              <w:spacing w:line="440" w:lineRule="exact"/>
              <w:jc w:val="center"/>
              <w:rPr>
                <w:szCs w:val="21"/>
              </w:rPr>
            </w:pPr>
          </w:p>
        </w:tc>
        <w:tc>
          <w:tcPr>
            <w:tcW w:w="850" w:type="dxa"/>
            <w:noWrap w:val="0"/>
            <w:vAlign w:val="top"/>
          </w:tcPr>
          <w:p>
            <w:pPr>
              <w:spacing w:line="440" w:lineRule="exact"/>
              <w:jc w:val="center"/>
              <w:rPr>
                <w:szCs w:val="21"/>
              </w:rPr>
            </w:pPr>
          </w:p>
        </w:tc>
        <w:tc>
          <w:tcPr>
            <w:tcW w:w="920" w:type="dxa"/>
            <w:noWrap w:val="0"/>
            <w:vAlign w:val="top"/>
          </w:tcPr>
          <w:p>
            <w:pPr>
              <w:spacing w:line="440" w:lineRule="exact"/>
              <w:jc w:val="center"/>
              <w:rPr>
                <w:szCs w:val="21"/>
              </w:rPr>
            </w:pPr>
          </w:p>
        </w:tc>
        <w:tc>
          <w:tcPr>
            <w:tcW w:w="1204" w:type="dxa"/>
            <w:noWrap w:val="0"/>
            <w:vAlign w:val="top"/>
          </w:tcPr>
          <w:p>
            <w:pPr>
              <w:spacing w:line="440" w:lineRule="exact"/>
              <w:jc w:val="center"/>
              <w:rPr>
                <w:szCs w:val="21"/>
              </w:rPr>
            </w:pPr>
          </w:p>
        </w:tc>
        <w:tc>
          <w:tcPr>
            <w:tcW w:w="1099" w:type="dxa"/>
            <w:noWrap w:val="0"/>
            <w:vAlign w:val="top"/>
          </w:tcPr>
          <w:p>
            <w:pPr>
              <w:spacing w:line="440" w:lineRule="exact"/>
              <w:jc w:val="center"/>
              <w:rPr>
                <w:szCs w:val="21"/>
              </w:rPr>
            </w:pPr>
          </w:p>
        </w:tc>
        <w:tc>
          <w:tcPr>
            <w:tcW w:w="1197" w:type="dxa"/>
            <w:noWrap w:val="0"/>
            <w:vAlign w:val="top"/>
          </w:tcPr>
          <w:p>
            <w:pPr>
              <w:spacing w:line="440" w:lineRule="exact"/>
              <w:jc w:val="center"/>
              <w:rPr>
                <w:szCs w:val="21"/>
              </w:rPr>
            </w:pPr>
          </w:p>
        </w:tc>
        <w:tc>
          <w:tcPr>
            <w:tcW w:w="1485" w:type="dxa"/>
            <w:noWrap w:val="0"/>
            <w:vAlign w:val="top"/>
          </w:tcPr>
          <w:p>
            <w:pPr>
              <w:spacing w:line="440" w:lineRule="exact"/>
              <w:jc w:val="center"/>
              <w:rPr>
                <w:szCs w:val="21"/>
              </w:rPr>
            </w:pPr>
          </w:p>
        </w:tc>
        <w:tc>
          <w:tcPr>
            <w:tcW w:w="1747" w:type="dxa"/>
            <w:noWrap w:val="0"/>
            <w:vAlign w:val="top"/>
          </w:tcPr>
          <w:p>
            <w:pPr>
              <w:spacing w:line="440" w:lineRule="exact"/>
              <w:jc w:val="center"/>
              <w:rPr>
                <w:szCs w:val="21"/>
              </w:rPr>
            </w:pPr>
          </w:p>
        </w:tc>
        <w:tc>
          <w:tcPr>
            <w:tcW w:w="793" w:type="dxa"/>
            <w:noWrap w:val="0"/>
            <w:vAlign w:val="top"/>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63" w:type="dxa"/>
            <w:noWrap w:val="0"/>
            <w:vAlign w:val="top"/>
          </w:tcPr>
          <w:p>
            <w:pPr>
              <w:spacing w:line="440" w:lineRule="exact"/>
              <w:jc w:val="center"/>
              <w:rPr>
                <w:szCs w:val="21"/>
              </w:rPr>
            </w:pPr>
          </w:p>
        </w:tc>
        <w:tc>
          <w:tcPr>
            <w:tcW w:w="850" w:type="dxa"/>
            <w:noWrap w:val="0"/>
            <w:vAlign w:val="top"/>
          </w:tcPr>
          <w:p>
            <w:pPr>
              <w:spacing w:line="440" w:lineRule="exact"/>
              <w:jc w:val="center"/>
              <w:rPr>
                <w:szCs w:val="21"/>
              </w:rPr>
            </w:pPr>
          </w:p>
        </w:tc>
        <w:tc>
          <w:tcPr>
            <w:tcW w:w="920" w:type="dxa"/>
            <w:noWrap w:val="0"/>
            <w:vAlign w:val="top"/>
          </w:tcPr>
          <w:p>
            <w:pPr>
              <w:spacing w:line="440" w:lineRule="exact"/>
              <w:jc w:val="center"/>
              <w:rPr>
                <w:szCs w:val="21"/>
              </w:rPr>
            </w:pPr>
          </w:p>
        </w:tc>
        <w:tc>
          <w:tcPr>
            <w:tcW w:w="1204" w:type="dxa"/>
            <w:noWrap w:val="0"/>
            <w:vAlign w:val="top"/>
          </w:tcPr>
          <w:p>
            <w:pPr>
              <w:spacing w:line="440" w:lineRule="exact"/>
              <w:jc w:val="center"/>
              <w:rPr>
                <w:szCs w:val="21"/>
              </w:rPr>
            </w:pPr>
          </w:p>
        </w:tc>
        <w:tc>
          <w:tcPr>
            <w:tcW w:w="1099" w:type="dxa"/>
            <w:noWrap w:val="0"/>
            <w:vAlign w:val="top"/>
          </w:tcPr>
          <w:p>
            <w:pPr>
              <w:spacing w:line="440" w:lineRule="exact"/>
              <w:jc w:val="center"/>
              <w:rPr>
                <w:szCs w:val="21"/>
              </w:rPr>
            </w:pPr>
          </w:p>
        </w:tc>
        <w:tc>
          <w:tcPr>
            <w:tcW w:w="1197" w:type="dxa"/>
            <w:noWrap w:val="0"/>
            <w:vAlign w:val="top"/>
          </w:tcPr>
          <w:p>
            <w:pPr>
              <w:spacing w:line="440" w:lineRule="exact"/>
              <w:jc w:val="center"/>
              <w:rPr>
                <w:szCs w:val="21"/>
              </w:rPr>
            </w:pPr>
          </w:p>
        </w:tc>
        <w:tc>
          <w:tcPr>
            <w:tcW w:w="1485" w:type="dxa"/>
            <w:noWrap w:val="0"/>
            <w:vAlign w:val="top"/>
          </w:tcPr>
          <w:p>
            <w:pPr>
              <w:spacing w:line="440" w:lineRule="exact"/>
              <w:jc w:val="center"/>
              <w:rPr>
                <w:szCs w:val="21"/>
              </w:rPr>
            </w:pPr>
          </w:p>
        </w:tc>
        <w:tc>
          <w:tcPr>
            <w:tcW w:w="1747" w:type="dxa"/>
            <w:noWrap w:val="0"/>
            <w:vAlign w:val="top"/>
          </w:tcPr>
          <w:p>
            <w:pPr>
              <w:spacing w:line="440" w:lineRule="exact"/>
              <w:jc w:val="center"/>
              <w:rPr>
                <w:szCs w:val="21"/>
              </w:rPr>
            </w:pPr>
          </w:p>
        </w:tc>
        <w:tc>
          <w:tcPr>
            <w:tcW w:w="793" w:type="dxa"/>
            <w:noWrap w:val="0"/>
            <w:vAlign w:val="top"/>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63" w:type="dxa"/>
            <w:noWrap w:val="0"/>
            <w:vAlign w:val="top"/>
          </w:tcPr>
          <w:p>
            <w:pPr>
              <w:spacing w:line="440" w:lineRule="exact"/>
              <w:jc w:val="center"/>
              <w:rPr>
                <w:szCs w:val="21"/>
              </w:rPr>
            </w:pPr>
          </w:p>
        </w:tc>
        <w:tc>
          <w:tcPr>
            <w:tcW w:w="850" w:type="dxa"/>
            <w:noWrap w:val="0"/>
            <w:vAlign w:val="top"/>
          </w:tcPr>
          <w:p>
            <w:pPr>
              <w:spacing w:line="440" w:lineRule="exact"/>
              <w:jc w:val="center"/>
              <w:rPr>
                <w:szCs w:val="21"/>
              </w:rPr>
            </w:pPr>
          </w:p>
        </w:tc>
        <w:tc>
          <w:tcPr>
            <w:tcW w:w="920" w:type="dxa"/>
            <w:noWrap w:val="0"/>
            <w:vAlign w:val="top"/>
          </w:tcPr>
          <w:p>
            <w:pPr>
              <w:spacing w:line="440" w:lineRule="exact"/>
              <w:jc w:val="center"/>
              <w:rPr>
                <w:szCs w:val="21"/>
              </w:rPr>
            </w:pPr>
          </w:p>
        </w:tc>
        <w:tc>
          <w:tcPr>
            <w:tcW w:w="1204" w:type="dxa"/>
            <w:noWrap w:val="0"/>
            <w:vAlign w:val="top"/>
          </w:tcPr>
          <w:p>
            <w:pPr>
              <w:spacing w:line="440" w:lineRule="exact"/>
              <w:jc w:val="center"/>
              <w:rPr>
                <w:szCs w:val="21"/>
              </w:rPr>
            </w:pPr>
          </w:p>
        </w:tc>
        <w:tc>
          <w:tcPr>
            <w:tcW w:w="1099" w:type="dxa"/>
            <w:noWrap w:val="0"/>
            <w:vAlign w:val="top"/>
          </w:tcPr>
          <w:p>
            <w:pPr>
              <w:spacing w:line="440" w:lineRule="exact"/>
              <w:jc w:val="center"/>
              <w:rPr>
                <w:szCs w:val="21"/>
              </w:rPr>
            </w:pPr>
          </w:p>
        </w:tc>
        <w:tc>
          <w:tcPr>
            <w:tcW w:w="1197" w:type="dxa"/>
            <w:noWrap w:val="0"/>
            <w:vAlign w:val="top"/>
          </w:tcPr>
          <w:p>
            <w:pPr>
              <w:spacing w:line="440" w:lineRule="exact"/>
              <w:jc w:val="center"/>
              <w:rPr>
                <w:szCs w:val="21"/>
              </w:rPr>
            </w:pPr>
          </w:p>
        </w:tc>
        <w:tc>
          <w:tcPr>
            <w:tcW w:w="1485" w:type="dxa"/>
            <w:noWrap w:val="0"/>
            <w:vAlign w:val="top"/>
          </w:tcPr>
          <w:p>
            <w:pPr>
              <w:spacing w:line="440" w:lineRule="exact"/>
              <w:jc w:val="center"/>
              <w:rPr>
                <w:szCs w:val="21"/>
              </w:rPr>
            </w:pPr>
          </w:p>
        </w:tc>
        <w:tc>
          <w:tcPr>
            <w:tcW w:w="1747" w:type="dxa"/>
            <w:noWrap w:val="0"/>
            <w:vAlign w:val="top"/>
          </w:tcPr>
          <w:p>
            <w:pPr>
              <w:spacing w:line="440" w:lineRule="exact"/>
              <w:jc w:val="center"/>
              <w:rPr>
                <w:szCs w:val="21"/>
              </w:rPr>
            </w:pPr>
          </w:p>
        </w:tc>
        <w:tc>
          <w:tcPr>
            <w:tcW w:w="793" w:type="dxa"/>
            <w:noWrap w:val="0"/>
            <w:vAlign w:val="top"/>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63" w:type="dxa"/>
            <w:noWrap w:val="0"/>
            <w:vAlign w:val="top"/>
          </w:tcPr>
          <w:p>
            <w:pPr>
              <w:spacing w:line="440" w:lineRule="exact"/>
              <w:jc w:val="center"/>
              <w:rPr>
                <w:szCs w:val="21"/>
              </w:rPr>
            </w:pPr>
          </w:p>
        </w:tc>
        <w:tc>
          <w:tcPr>
            <w:tcW w:w="850" w:type="dxa"/>
            <w:noWrap w:val="0"/>
            <w:vAlign w:val="top"/>
          </w:tcPr>
          <w:p>
            <w:pPr>
              <w:spacing w:line="440" w:lineRule="exact"/>
              <w:jc w:val="center"/>
              <w:rPr>
                <w:szCs w:val="21"/>
              </w:rPr>
            </w:pPr>
          </w:p>
        </w:tc>
        <w:tc>
          <w:tcPr>
            <w:tcW w:w="920" w:type="dxa"/>
            <w:noWrap w:val="0"/>
            <w:vAlign w:val="top"/>
          </w:tcPr>
          <w:p>
            <w:pPr>
              <w:spacing w:line="440" w:lineRule="exact"/>
              <w:jc w:val="center"/>
              <w:rPr>
                <w:szCs w:val="21"/>
              </w:rPr>
            </w:pPr>
          </w:p>
        </w:tc>
        <w:tc>
          <w:tcPr>
            <w:tcW w:w="1204" w:type="dxa"/>
            <w:noWrap w:val="0"/>
            <w:vAlign w:val="top"/>
          </w:tcPr>
          <w:p>
            <w:pPr>
              <w:spacing w:line="440" w:lineRule="exact"/>
              <w:jc w:val="center"/>
              <w:rPr>
                <w:szCs w:val="21"/>
              </w:rPr>
            </w:pPr>
          </w:p>
        </w:tc>
        <w:tc>
          <w:tcPr>
            <w:tcW w:w="1099" w:type="dxa"/>
            <w:noWrap w:val="0"/>
            <w:vAlign w:val="top"/>
          </w:tcPr>
          <w:p>
            <w:pPr>
              <w:spacing w:line="440" w:lineRule="exact"/>
              <w:jc w:val="center"/>
              <w:rPr>
                <w:szCs w:val="21"/>
              </w:rPr>
            </w:pPr>
          </w:p>
        </w:tc>
        <w:tc>
          <w:tcPr>
            <w:tcW w:w="1197" w:type="dxa"/>
            <w:noWrap w:val="0"/>
            <w:vAlign w:val="top"/>
          </w:tcPr>
          <w:p>
            <w:pPr>
              <w:spacing w:line="440" w:lineRule="exact"/>
              <w:jc w:val="center"/>
              <w:rPr>
                <w:szCs w:val="21"/>
              </w:rPr>
            </w:pPr>
          </w:p>
        </w:tc>
        <w:tc>
          <w:tcPr>
            <w:tcW w:w="1485" w:type="dxa"/>
            <w:noWrap w:val="0"/>
            <w:vAlign w:val="top"/>
          </w:tcPr>
          <w:p>
            <w:pPr>
              <w:spacing w:line="440" w:lineRule="exact"/>
              <w:jc w:val="center"/>
              <w:rPr>
                <w:szCs w:val="21"/>
              </w:rPr>
            </w:pPr>
          </w:p>
        </w:tc>
        <w:tc>
          <w:tcPr>
            <w:tcW w:w="1747" w:type="dxa"/>
            <w:noWrap w:val="0"/>
            <w:vAlign w:val="top"/>
          </w:tcPr>
          <w:p>
            <w:pPr>
              <w:spacing w:line="440" w:lineRule="exact"/>
              <w:jc w:val="center"/>
              <w:rPr>
                <w:szCs w:val="21"/>
              </w:rPr>
            </w:pPr>
          </w:p>
        </w:tc>
        <w:tc>
          <w:tcPr>
            <w:tcW w:w="793" w:type="dxa"/>
            <w:noWrap w:val="0"/>
            <w:vAlign w:val="top"/>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63" w:type="dxa"/>
            <w:noWrap w:val="0"/>
            <w:vAlign w:val="top"/>
          </w:tcPr>
          <w:p>
            <w:pPr>
              <w:spacing w:line="440" w:lineRule="exact"/>
              <w:jc w:val="center"/>
              <w:rPr>
                <w:szCs w:val="21"/>
              </w:rPr>
            </w:pPr>
          </w:p>
        </w:tc>
        <w:tc>
          <w:tcPr>
            <w:tcW w:w="850" w:type="dxa"/>
            <w:noWrap w:val="0"/>
            <w:vAlign w:val="top"/>
          </w:tcPr>
          <w:p>
            <w:pPr>
              <w:spacing w:line="440" w:lineRule="exact"/>
              <w:jc w:val="center"/>
              <w:rPr>
                <w:szCs w:val="21"/>
              </w:rPr>
            </w:pPr>
          </w:p>
        </w:tc>
        <w:tc>
          <w:tcPr>
            <w:tcW w:w="920" w:type="dxa"/>
            <w:noWrap w:val="0"/>
            <w:vAlign w:val="top"/>
          </w:tcPr>
          <w:p>
            <w:pPr>
              <w:spacing w:line="440" w:lineRule="exact"/>
              <w:jc w:val="center"/>
              <w:rPr>
                <w:szCs w:val="21"/>
              </w:rPr>
            </w:pPr>
          </w:p>
        </w:tc>
        <w:tc>
          <w:tcPr>
            <w:tcW w:w="1204" w:type="dxa"/>
            <w:noWrap w:val="0"/>
            <w:vAlign w:val="top"/>
          </w:tcPr>
          <w:p>
            <w:pPr>
              <w:spacing w:line="440" w:lineRule="exact"/>
              <w:jc w:val="center"/>
              <w:rPr>
                <w:szCs w:val="21"/>
              </w:rPr>
            </w:pPr>
          </w:p>
        </w:tc>
        <w:tc>
          <w:tcPr>
            <w:tcW w:w="1099" w:type="dxa"/>
            <w:noWrap w:val="0"/>
            <w:vAlign w:val="top"/>
          </w:tcPr>
          <w:p>
            <w:pPr>
              <w:spacing w:line="440" w:lineRule="exact"/>
              <w:jc w:val="center"/>
              <w:rPr>
                <w:szCs w:val="21"/>
              </w:rPr>
            </w:pPr>
          </w:p>
        </w:tc>
        <w:tc>
          <w:tcPr>
            <w:tcW w:w="1197" w:type="dxa"/>
            <w:noWrap w:val="0"/>
            <w:vAlign w:val="top"/>
          </w:tcPr>
          <w:p>
            <w:pPr>
              <w:spacing w:line="440" w:lineRule="exact"/>
              <w:jc w:val="center"/>
              <w:rPr>
                <w:szCs w:val="21"/>
              </w:rPr>
            </w:pPr>
          </w:p>
        </w:tc>
        <w:tc>
          <w:tcPr>
            <w:tcW w:w="1485" w:type="dxa"/>
            <w:noWrap w:val="0"/>
            <w:vAlign w:val="top"/>
          </w:tcPr>
          <w:p>
            <w:pPr>
              <w:spacing w:line="440" w:lineRule="exact"/>
              <w:jc w:val="center"/>
              <w:rPr>
                <w:szCs w:val="21"/>
              </w:rPr>
            </w:pPr>
          </w:p>
        </w:tc>
        <w:tc>
          <w:tcPr>
            <w:tcW w:w="1747" w:type="dxa"/>
            <w:noWrap w:val="0"/>
            <w:vAlign w:val="top"/>
          </w:tcPr>
          <w:p>
            <w:pPr>
              <w:spacing w:line="440" w:lineRule="exact"/>
              <w:jc w:val="center"/>
              <w:rPr>
                <w:szCs w:val="21"/>
              </w:rPr>
            </w:pPr>
          </w:p>
        </w:tc>
        <w:tc>
          <w:tcPr>
            <w:tcW w:w="793" w:type="dxa"/>
            <w:noWrap w:val="0"/>
            <w:vAlign w:val="top"/>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63" w:type="dxa"/>
            <w:noWrap w:val="0"/>
            <w:vAlign w:val="top"/>
          </w:tcPr>
          <w:p>
            <w:pPr>
              <w:spacing w:line="440" w:lineRule="exact"/>
              <w:jc w:val="center"/>
              <w:rPr>
                <w:szCs w:val="21"/>
              </w:rPr>
            </w:pPr>
          </w:p>
        </w:tc>
        <w:tc>
          <w:tcPr>
            <w:tcW w:w="850" w:type="dxa"/>
            <w:noWrap w:val="0"/>
            <w:vAlign w:val="top"/>
          </w:tcPr>
          <w:p>
            <w:pPr>
              <w:spacing w:line="440" w:lineRule="exact"/>
              <w:jc w:val="center"/>
              <w:rPr>
                <w:szCs w:val="21"/>
              </w:rPr>
            </w:pPr>
          </w:p>
        </w:tc>
        <w:tc>
          <w:tcPr>
            <w:tcW w:w="920" w:type="dxa"/>
            <w:noWrap w:val="0"/>
            <w:vAlign w:val="top"/>
          </w:tcPr>
          <w:p>
            <w:pPr>
              <w:spacing w:line="440" w:lineRule="exact"/>
              <w:jc w:val="center"/>
              <w:rPr>
                <w:szCs w:val="21"/>
              </w:rPr>
            </w:pPr>
          </w:p>
        </w:tc>
        <w:tc>
          <w:tcPr>
            <w:tcW w:w="1204" w:type="dxa"/>
            <w:noWrap w:val="0"/>
            <w:vAlign w:val="top"/>
          </w:tcPr>
          <w:p>
            <w:pPr>
              <w:spacing w:line="440" w:lineRule="exact"/>
              <w:jc w:val="center"/>
              <w:rPr>
                <w:szCs w:val="21"/>
              </w:rPr>
            </w:pPr>
          </w:p>
        </w:tc>
        <w:tc>
          <w:tcPr>
            <w:tcW w:w="1099" w:type="dxa"/>
            <w:noWrap w:val="0"/>
            <w:vAlign w:val="top"/>
          </w:tcPr>
          <w:p>
            <w:pPr>
              <w:spacing w:line="440" w:lineRule="exact"/>
              <w:jc w:val="center"/>
              <w:rPr>
                <w:szCs w:val="21"/>
              </w:rPr>
            </w:pPr>
          </w:p>
        </w:tc>
        <w:tc>
          <w:tcPr>
            <w:tcW w:w="1197" w:type="dxa"/>
            <w:noWrap w:val="0"/>
            <w:vAlign w:val="top"/>
          </w:tcPr>
          <w:p>
            <w:pPr>
              <w:spacing w:line="440" w:lineRule="exact"/>
              <w:jc w:val="center"/>
              <w:rPr>
                <w:szCs w:val="21"/>
              </w:rPr>
            </w:pPr>
          </w:p>
        </w:tc>
        <w:tc>
          <w:tcPr>
            <w:tcW w:w="1485" w:type="dxa"/>
            <w:noWrap w:val="0"/>
            <w:vAlign w:val="top"/>
          </w:tcPr>
          <w:p>
            <w:pPr>
              <w:spacing w:line="440" w:lineRule="exact"/>
              <w:jc w:val="center"/>
              <w:rPr>
                <w:szCs w:val="21"/>
              </w:rPr>
            </w:pPr>
          </w:p>
        </w:tc>
        <w:tc>
          <w:tcPr>
            <w:tcW w:w="1747" w:type="dxa"/>
            <w:noWrap w:val="0"/>
            <w:vAlign w:val="top"/>
          </w:tcPr>
          <w:p>
            <w:pPr>
              <w:spacing w:line="440" w:lineRule="exact"/>
              <w:jc w:val="center"/>
              <w:rPr>
                <w:szCs w:val="21"/>
              </w:rPr>
            </w:pPr>
          </w:p>
        </w:tc>
        <w:tc>
          <w:tcPr>
            <w:tcW w:w="793" w:type="dxa"/>
            <w:noWrap w:val="0"/>
            <w:vAlign w:val="top"/>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63" w:type="dxa"/>
            <w:noWrap w:val="0"/>
            <w:vAlign w:val="top"/>
          </w:tcPr>
          <w:p>
            <w:pPr>
              <w:spacing w:line="440" w:lineRule="exact"/>
              <w:jc w:val="center"/>
              <w:rPr>
                <w:szCs w:val="21"/>
              </w:rPr>
            </w:pPr>
          </w:p>
        </w:tc>
        <w:tc>
          <w:tcPr>
            <w:tcW w:w="850" w:type="dxa"/>
            <w:noWrap w:val="0"/>
            <w:vAlign w:val="top"/>
          </w:tcPr>
          <w:p>
            <w:pPr>
              <w:spacing w:line="440" w:lineRule="exact"/>
              <w:jc w:val="center"/>
              <w:rPr>
                <w:szCs w:val="21"/>
              </w:rPr>
            </w:pPr>
          </w:p>
        </w:tc>
        <w:tc>
          <w:tcPr>
            <w:tcW w:w="920" w:type="dxa"/>
            <w:noWrap w:val="0"/>
            <w:vAlign w:val="top"/>
          </w:tcPr>
          <w:p>
            <w:pPr>
              <w:spacing w:line="440" w:lineRule="exact"/>
              <w:jc w:val="center"/>
              <w:rPr>
                <w:szCs w:val="21"/>
              </w:rPr>
            </w:pPr>
          </w:p>
        </w:tc>
        <w:tc>
          <w:tcPr>
            <w:tcW w:w="1204" w:type="dxa"/>
            <w:noWrap w:val="0"/>
            <w:vAlign w:val="top"/>
          </w:tcPr>
          <w:p>
            <w:pPr>
              <w:spacing w:line="440" w:lineRule="exact"/>
              <w:jc w:val="center"/>
              <w:rPr>
                <w:szCs w:val="21"/>
              </w:rPr>
            </w:pPr>
          </w:p>
        </w:tc>
        <w:tc>
          <w:tcPr>
            <w:tcW w:w="1099" w:type="dxa"/>
            <w:noWrap w:val="0"/>
            <w:vAlign w:val="top"/>
          </w:tcPr>
          <w:p>
            <w:pPr>
              <w:spacing w:line="440" w:lineRule="exact"/>
              <w:jc w:val="center"/>
              <w:rPr>
                <w:szCs w:val="21"/>
              </w:rPr>
            </w:pPr>
          </w:p>
        </w:tc>
        <w:tc>
          <w:tcPr>
            <w:tcW w:w="1197" w:type="dxa"/>
            <w:noWrap w:val="0"/>
            <w:vAlign w:val="top"/>
          </w:tcPr>
          <w:p>
            <w:pPr>
              <w:spacing w:line="440" w:lineRule="exact"/>
              <w:jc w:val="center"/>
              <w:rPr>
                <w:szCs w:val="21"/>
              </w:rPr>
            </w:pPr>
          </w:p>
        </w:tc>
        <w:tc>
          <w:tcPr>
            <w:tcW w:w="1485" w:type="dxa"/>
            <w:noWrap w:val="0"/>
            <w:vAlign w:val="top"/>
          </w:tcPr>
          <w:p>
            <w:pPr>
              <w:spacing w:line="440" w:lineRule="exact"/>
              <w:jc w:val="center"/>
              <w:rPr>
                <w:szCs w:val="21"/>
              </w:rPr>
            </w:pPr>
          </w:p>
        </w:tc>
        <w:tc>
          <w:tcPr>
            <w:tcW w:w="1747" w:type="dxa"/>
            <w:noWrap w:val="0"/>
            <w:vAlign w:val="top"/>
          </w:tcPr>
          <w:p>
            <w:pPr>
              <w:spacing w:line="440" w:lineRule="exact"/>
              <w:jc w:val="center"/>
              <w:rPr>
                <w:szCs w:val="21"/>
              </w:rPr>
            </w:pPr>
          </w:p>
        </w:tc>
        <w:tc>
          <w:tcPr>
            <w:tcW w:w="793" w:type="dxa"/>
            <w:noWrap w:val="0"/>
            <w:vAlign w:val="top"/>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6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szCs w:val="21"/>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szCs w:val="21"/>
              </w:rPr>
            </w:pPr>
          </w:p>
        </w:tc>
        <w:tc>
          <w:tcPr>
            <w:tcW w:w="92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szCs w:val="21"/>
              </w:rPr>
            </w:pPr>
          </w:p>
        </w:tc>
        <w:tc>
          <w:tcPr>
            <w:tcW w:w="12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szCs w:val="21"/>
              </w:rPr>
            </w:pPr>
          </w:p>
        </w:tc>
        <w:tc>
          <w:tcPr>
            <w:tcW w:w="109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szCs w:val="21"/>
              </w:rPr>
            </w:pPr>
          </w:p>
        </w:tc>
        <w:tc>
          <w:tcPr>
            <w:tcW w:w="119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szCs w:val="21"/>
              </w:rPr>
            </w:pPr>
          </w:p>
        </w:tc>
        <w:tc>
          <w:tcPr>
            <w:tcW w:w="148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szCs w:val="21"/>
              </w:rPr>
            </w:pPr>
          </w:p>
        </w:tc>
        <w:tc>
          <w:tcPr>
            <w:tcW w:w="174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szCs w:val="21"/>
              </w:rPr>
            </w:pPr>
          </w:p>
        </w:tc>
        <w:tc>
          <w:tcPr>
            <w:tcW w:w="79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6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szCs w:val="21"/>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szCs w:val="21"/>
              </w:rPr>
            </w:pPr>
          </w:p>
        </w:tc>
        <w:tc>
          <w:tcPr>
            <w:tcW w:w="92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szCs w:val="21"/>
              </w:rPr>
            </w:pPr>
          </w:p>
        </w:tc>
        <w:tc>
          <w:tcPr>
            <w:tcW w:w="12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szCs w:val="21"/>
              </w:rPr>
            </w:pPr>
          </w:p>
        </w:tc>
        <w:tc>
          <w:tcPr>
            <w:tcW w:w="109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szCs w:val="21"/>
              </w:rPr>
            </w:pPr>
          </w:p>
        </w:tc>
        <w:tc>
          <w:tcPr>
            <w:tcW w:w="119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szCs w:val="21"/>
              </w:rPr>
            </w:pPr>
          </w:p>
        </w:tc>
        <w:tc>
          <w:tcPr>
            <w:tcW w:w="148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szCs w:val="21"/>
              </w:rPr>
            </w:pPr>
          </w:p>
        </w:tc>
        <w:tc>
          <w:tcPr>
            <w:tcW w:w="174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szCs w:val="21"/>
              </w:rPr>
            </w:pPr>
          </w:p>
        </w:tc>
        <w:tc>
          <w:tcPr>
            <w:tcW w:w="79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6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szCs w:val="21"/>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szCs w:val="21"/>
              </w:rPr>
            </w:pPr>
          </w:p>
        </w:tc>
        <w:tc>
          <w:tcPr>
            <w:tcW w:w="92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szCs w:val="21"/>
              </w:rPr>
            </w:pPr>
          </w:p>
        </w:tc>
        <w:tc>
          <w:tcPr>
            <w:tcW w:w="12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szCs w:val="21"/>
              </w:rPr>
            </w:pPr>
          </w:p>
        </w:tc>
        <w:tc>
          <w:tcPr>
            <w:tcW w:w="109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szCs w:val="21"/>
              </w:rPr>
            </w:pPr>
          </w:p>
        </w:tc>
        <w:tc>
          <w:tcPr>
            <w:tcW w:w="119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szCs w:val="21"/>
              </w:rPr>
            </w:pPr>
          </w:p>
        </w:tc>
        <w:tc>
          <w:tcPr>
            <w:tcW w:w="148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szCs w:val="21"/>
              </w:rPr>
            </w:pPr>
          </w:p>
        </w:tc>
        <w:tc>
          <w:tcPr>
            <w:tcW w:w="174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szCs w:val="21"/>
              </w:rPr>
            </w:pPr>
          </w:p>
        </w:tc>
        <w:tc>
          <w:tcPr>
            <w:tcW w:w="79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6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szCs w:val="21"/>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szCs w:val="21"/>
              </w:rPr>
            </w:pPr>
          </w:p>
        </w:tc>
        <w:tc>
          <w:tcPr>
            <w:tcW w:w="92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szCs w:val="21"/>
              </w:rPr>
            </w:pPr>
          </w:p>
        </w:tc>
        <w:tc>
          <w:tcPr>
            <w:tcW w:w="12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szCs w:val="21"/>
              </w:rPr>
            </w:pPr>
          </w:p>
        </w:tc>
        <w:tc>
          <w:tcPr>
            <w:tcW w:w="109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szCs w:val="21"/>
              </w:rPr>
            </w:pPr>
          </w:p>
        </w:tc>
        <w:tc>
          <w:tcPr>
            <w:tcW w:w="119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szCs w:val="21"/>
              </w:rPr>
            </w:pPr>
          </w:p>
        </w:tc>
        <w:tc>
          <w:tcPr>
            <w:tcW w:w="148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szCs w:val="21"/>
              </w:rPr>
            </w:pPr>
          </w:p>
        </w:tc>
        <w:tc>
          <w:tcPr>
            <w:tcW w:w="174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szCs w:val="21"/>
              </w:rPr>
            </w:pPr>
          </w:p>
        </w:tc>
        <w:tc>
          <w:tcPr>
            <w:tcW w:w="79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6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szCs w:val="21"/>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szCs w:val="21"/>
              </w:rPr>
            </w:pPr>
          </w:p>
        </w:tc>
        <w:tc>
          <w:tcPr>
            <w:tcW w:w="92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szCs w:val="21"/>
              </w:rPr>
            </w:pPr>
          </w:p>
        </w:tc>
        <w:tc>
          <w:tcPr>
            <w:tcW w:w="12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szCs w:val="21"/>
              </w:rPr>
            </w:pPr>
          </w:p>
        </w:tc>
        <w:tc>
          <w:tcPr>
            <w:tcW w:w="109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szCs w:val="21"/>
              </w:rPr>
            </w:pPr>
          </w:p>
        </w:tc>
        <w:tc>
          <w:tcPr>
            <w:tcW w:w="119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szCs w:val="21"/>
              </w:rPr>
            </w:pPr>
          </w:p>
        </w:tc>
        <w:tc>
          <w:tcPr>
            <w:tcW w:w="148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szCs w:val="21"/>
              </w:rPr>
            </w:pPr>
          </w:p>
        </w:tc>
        <w:tc>
          <w:tcPr>
            <w:tcW w:w="174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szCs w:val="21"/>
              </w:rPr>
            </w:pPr>
          </w:p>
        </w:tc>
        <w:tc>
          <w:tcPr>
            <w:tcW w:w="79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6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szCs w:val="21"/>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szCs w:val="21"/>
              </w:rPr>
            </w:pPr>
          </w:p>
        </w:tc>
        <w:tc>
          <w:tcPr>
            <w:tcW w:w="92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szCs w:val="21"/>
              </w:rPr>
            </w:pPr>
          </w:p>
        </w:tc>
        <w:tc>
          <w:tcPr>
            <w:tcW w:w="12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szCs w:val="21"/>
              </w:rPr>
            </w:pPr>
          </w:p>
        </w:tc>
        <w:tc>
          <w:tcPr>
            <w:tcW w:w="109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szCs w:val="21"/>
              </w:rPr>
            </w:pPr>
          </w:p>
        </w:tc>
        <w:tc>
          <w:tcPr>
            <w:tcW w:w="119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szCs w:val="21"/>
              </w:rPr>
            </w:pPr>
          </w:p>
        </w:tc>
        <w:tc>
          <w:tcPr>
            <w:tcW w:w="148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szCs w:val="21"/>
              </w:rPr>
            </w:pPr>
          </w:p>
        </w:tc>
        <w:tc>
          <w:tcPr>
            <w:tcW w:w="174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szCs w:val="21"/>
              </w:rPr>
            </w:pPr>
          </w:p>
        </w:tc>
        <w:tc>
          <w:tcPr>
            <w:tcW w:w="79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6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szCs w:val="21"/>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szCs w:val="21"/>
              </w:rPr>
            </w:pPr>
          </w:p>
        </w:tc>
        <w:tc>
          <w:tcPr>
            <w:tcW w:w="92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szCs w:val="21"/>
              </w:rPr>
            </w:pPr>
          </w:p>
        </w:tc>
        <w:tc>
          <w:tcPr>
            <w:tcW w:w="12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szCs w:val="21"/>
              </w:rPr>
            </w:pPr>
          </w:p>
        </w:tc>
        <w:tc>
          <w:tcPr>
            <w:tcW w:w="109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szCs w:val="21"/>
              </w:rPr>
            </w:pPr>
          </w:p>
        </w:tc>
        <w:tc>
          <w:tcPr>
            <w:tcW w:w="119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szCs w:val="21"/>
              </w:rPr>
            </w:pPr>
          </w:p>
        </w:tc>
        <w:tc>
          <w:tcPr>
            <w:tcW w:w="148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szCs w:val="21"/>
              </w:rPr>
            </w:pPr>
          </w:p>
        </w:tc>
        <w:tc>
          <w:tcPr>
            <w:tcW w:w="174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szCs w:val="21"/>
              </w:rPr>
            </w:pPr>
          </w:p>
        </w:tc>
        <w:tc>
          <w:tcPr>
            <w:tcW w:w="79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6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szCs w:val="21"/>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szCs w:val="21"/>
              </w:rPr>
            </w:pPr>
          </w:p>
        </w:tc>
        <w:tc>
          <w:tcPr>
            <w:tcW w:w="92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szCs w:val="21"/>
              </w:rPr>
            </w:pPr>
          </w:p>
        </w:tc>
        <w:tc>
          <w:tcPr>
            <w:tcW w:w="12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szCs w:val="21"/>
              </w:rPr>
            </w:pPr>
          </w:p>
        </w:tc>
        <w:tc>
          <w:tcPr>
            <w:tcW w:w="109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szCs w:val="21"/>
              </w:rPr>
            </w:pPr>
          </w:p>
        </w:tc>
        <w:tc>
          <w:tcPr>
            <w:tcW w:w="119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szCs w:val="21"/>
              </w:rPr>
            </w:pPr>
          </w:p>
        </w:tc>
        <w:tc>
          <w:tcPr>
            <w:tcW w:w="148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szCs w:val="21"/>
              </w:rPr>
            </w:pPr>
          </w:p>
        </w:tc>
        <w:tc>
          <w:tcPr>
            <w:tcW w:w="174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szCs w:val="21"/>
              </w:rPr>
            </w:pPr>
          </w:p>
        </w:tc>
        <w:tc>
          <w:tcPr>
            <w:tcW w:w="79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6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szCs w:val="21"/>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szCs w:val="21"/>
              </w:rPr>
            </w:pPr>
          </w:p>
        </w:tc>
        <w:tc>
          <w:tcPr>
            <w:tcW w:w="92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szCs w:val="21"/>
              </w:rPr>
            </w:pPr>
          </w:p>
        </w:tc>
        <w:tc>
          <w:tcPr>
            <w:tcW w:w="12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szCs w:val="21"/>
              </w:rPr>
            </w:pPr>
          </w:p>
        </w:tc>
        <w:tc>
          <w:tcPr>
            <w:tcW w:w="109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szCs w:val="21"/>
              </w:rPr>
            </w:pPr>
          </w:p>
        </w:tc>
        <w:tc>
          <w:tcPr>
            <w:tcW w:w="119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szCs w:val="21"/>
              </w:rPr>
            </w:pPr>
          </w:p>
        </w:tc>
        <w:tc>
          <w:tcPr>
            <w:tcW w:w="148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szCs w:val="21"/>
              </w:rPr>
            </w:pPr>
          </w:p>
        </w:tc>
        <w:tc>
          <w:tcPr>
            <w:tcW w:w="174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szCs w:val="21"/>
              </w:rPr>
            </w:pPr>
          </w:p>
        </w:tc>
        <w:tc>
          <w:tcPr>
            <w:tcW w:w="79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6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szCs w:val="21"/>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szCs w:val="21"/>
              </w:rPr>
            </w:pPr>
          </w:p>
        </w:tc>
        <w:tc>
          <w:tcPr>
            <w:tcW w:w="92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szCs w:val="21"/>
              </w:rPr>
            </w:pPr>
          </w:p>
        </w:tc>
        <w:tc>
          <w:tcPr>
            <w:tcW w:w="12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szCs w:val="21"/>
              </w:rPr>
            </w:pPr>
          </w:p>
        </w:tc>
        <w:tc>
          <w:tcPr>
            <w:tcW w:w="109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szCs w:val="21"/>
              </w:rPr>
            </w:pPr>
          </w:p>
        </w:tc>
        <w:tc>
          <w:tcPr>
            <w:tcW w:w="119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szCs w:val="21"/>
              </w:rPr>
            </w:pPr>
          </w:p>
        </w:tc>
        <w:tc>
          <w:tcPr>
            <w:tcW w:w="148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szCs w:val="21"/>
              </w:rPr>
            </w:pPr>
          </w:p>
        </w:tc>
        <w:tc>
          <w:tcPr>
            <w:tcW w:w="174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szCs w:val="21"/>
              </w:rPr>
            </w:pPr>
          </w:p>
        </w:tc>
        <w:tc>
          <w:tcPr>
            <w:tcW w:w="79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szCs w:val="21"/>
              </w:rPr>
            </w:pPr>
          </w:p>
        </w:tc>
      </w:tr>
    </w:tbl>
    <w:p>
      <w:pPr>
        <w:pStyle w:val="7"/>
        <w:ind w:left="0" w:leftChars="0" w:firstLine="0" w:firstLineChars="0"/>
        <w:outlineLvl w:val="9"/>
        <w:rPr>
          <w:rFonts w:hint="eastAsia" w:ascii="仿宋" w:hAnsi="仿宋" w:eastAsia="仿宋" w:cs="仿宋"/>
          <w:b w:val="0"/>
          <w:bCs w:val="0"/>
          <w:sz w:val="24"/>
          <w:szCs w:val="24"/>
        </w:rPr>
      </w:pPr>
      <w:r>
        <w:rPr>
          <w:rFonts w:hint="eastAsia" w:ascii="仿宋" w:hAnsi="仿宋" w:eastAsia="仿宋" w:cs="仿宋"/>
          <w:b/>
          <w:bCs/>
          <w:sz w:val="24"/>
          <w:lang w:eastAsia="zh-CN"/>
        </w:rPr>
        <w:t>注：</w:t>
      </w:r>
      <w:r>
        <w:rPr>
          <w:rFonts w:hint="eastAsia" w:ascii="仿宋" w:hAnsi="仿宋" w:eastAsia="仿宋" w:cs="仿宋"/>
          <w:b/>
          <w:bCs/>
          <w:sz w:val="24"/>
        </w:rPr>
        <w:t>（后附</w:t>
      </w:r>
      <w:r>
        <w:rPr>
          <w:rFonts w:hint="eastAsia" w:ascii="仿宋" w:hAnsi="仿宋" w:eastAsia="仿宋" w:cs="仿宋"/>
          <w:b/>
          <w:bCs/>
          <w:sz w:val="24"/>
          <w:lang w:eastAsia="zh-CN"/>
        </w:rPr>
        <w:t>人员身份证、资格证、</w:t>
      </w:r>
      <w:r>
        <w:rPr>
          <w:rFonts w:hint="eastAsia" w:ascii="仿宋" w:hAnsi="仿宋" w:eastAsia="仿宋" w:cs="仿宋"/>
          <w:b/>
          <w:bCs/>
          <w:sz w:val="24"/>
        </w:rPr>
        <w:t>职称</w:t>
      </w:r>
      <w:r>
        <w:rPr>
          <w:rFonts w:hint="eastAsia" w:ascii="仿宋" w:hAnsi="仿宋" w:eastAsia="仿宋" w:cs="仿宋"/>
          <w:b/>
          <w:bCs/>
          <w:sz w:val="24"/>
          <w:lang w:eastAsia="zh-CN"/>
        </w:rPr>
        <w:t>证、劳务合同、养老保险缴纳证明</w:t>
      </w:r>
      <w:r>
        <w:rPr>
          <w:rFonts w:hint="eastAsia" w:ascii="仿宋" w:hAnsi="仿宋" w:eastAsia="仿宋" w:cs="仿宋"/>
          <w:b/>
          <w:bCs/>
          <w:sz w:val="24"/>
        </w:rPr>
        <w:t>等</w:t>
      </w:r>
      <w:r>
        <w:rPr>
          <w:rFonts w:hint="eastAsia" w:ascii="仿宋" w:hAnsi="仿宋" w:eastAsia="仿宋" w:cs="仿宋"/>
          <w:b/>
          <w:bCs/>
          <w:sz w:val="24"/>
          <w:lang w:eastAsia="zh-CN"/>
        </w:rPr>
        <w:t>相关证件的</w:t>
      </w:r>
      <w:r>
        <w:rPr>
          <w:rFonts w:hint="eastAsia" w:ascii="仿宋" w:hAnsi="仿宋" w:eastAsia="仿宋" w:cs="仿宋"/>
          <w:b/>
          <w:bCs/>
          <w:sz w:val="24"/>
        </w:rPr>
        <w:t>复印件。）</w:t>
      </w:r>
    </w:p>
    <w:p>
      <w:pPr>
        <w:tabs>
          <w:tab w:val="left" w:pos="1680"/>
        </w:tabs>
        <w:spacing w:line="360" w:lineRule="auto"/>
        <w:ind w:firstLine="420"/>
        <w:outlineLvl w:val="9"/>
        <w:rPr>
          <w:rFonts w:hint="eastAsia" w:ascii="仿宋" w:hAnsi="仿宋" w:eastAsia="仿宋" w:cs="仿宋"/>
          <w:sz w:val="24"/>
        </w:rPr>
      </w:pPr>
      <w:r>
        <w:rPr>
          <w:rFonts w:hint="eastAsia" w:ascii="仿宋" w:hAnsi="仿宋" w:eastAsia="仿宋" w:cs="仿宋"/>
          <w:sz w:val="24"/>
          <w:lang w:eastAsia="zh-CN"/>
        </w:rPr>
        <w:t>供应商</w:t>
      </w:r>
      <w:r>
        <w:rPr>
          <w:rFonts w:hint="eastAsia" w:ascii="仿宋" w:hAnsi="仿宋" w:eastAsia="仿宋" w:cs="仿宋"/>
          <w:sz w:val="24"/>
        </w:rPr>
        <w:t xml:space="preserve">： </w:t>
      </w:r>
      <w:r>
        <w:rPr>
          <w:rFonts w:hint="eastAsia" w:ascii="仿宋" w:hAnsi="仿宋" w:eastAsia="仿宋" w:cs="仿宋"/>
          <w:sz w:val="24"/>
          <w:u w:val="single"/>
        </w:rPr>
        <w:t xml:space="preserve">           （单位全称） (</w:t>
      </w:r>
      <w:r>
        <w:rPr>
          <w:rFonts w:hint="eastAsia" w:ascii="仿宋" w:hAnsi="仿宋" w:eastAsia="仿宋" w:cs="仿宋"/>
          <w:sz w:val="24"/>
          <w:u w:val="single"/>
          <w:lang w:eastAsia="zh-CN"/>
        </w:rPr>
        <w:t>公章</w:t>
      </w:r>
      <w:r>
        <w:rPr>
          <w:rFonts w:hint="eastAsia" w:ascii="仿宋" w:hAnsi="仿宋" w:eastAsia="仿宋" w:cs="仿宋"/>
          <w:sz w:val="24"/>
          <w:u w:val="single"/>
        </w:rPr>
        <w:t xml:space="preserve">)  </w:t>
      </w:r>
    </w:p>
    <w:p>
      <w:pPr>
        <w:tabs>
          <w:tab w:val="left" w:pos="1680"/>
        </w:tabs>
        <w:spacing w:line="360" w:lineRule="auto"/>
        <w:ind w:firstLine="420"/>
        <w:outlineLvl w:val="9"/>
        <w:rPr>
          <w:rFonts w:hint="eastAsia" w:ascii="仿宋" w:hAnsi="仿宋" w:eastAsia="仿宋" w:cs="仿宋"/>
          <w:b/>
          <w:sz w:val="24"/>
        </w:rPr>
      </w:pPr>
      <w:r>
        <w:rPr>
          <w:rFonts w:hint="eastAsia" w:ascii="仿宋" w:hAnsi="仿宋" w:eastAsia="仿宋" w:cs="仿宋"/>
          <w:sz w:val="24"/>
        </w:rPr>
        <w:t>法定代表人或</w:t>
      </w:r>
      <w:r>
        <w:rPr>
          <w:rFonts w:hint="eastAsia" w:ascii="仿宋" w:hAnsi="仿宋" w:eastAsia="仿宋" w:cs="仿宋"/>
          <w:sz w:val="24"/>
          <w:lang w:eastAsia="zh-CN"/>
        </w:rPr>
        <w:t>被</w:t>
      </w:r>
      <w:r>
        <w:rPr>
          <w:rFonts w:hint="eastAsia" w:ascii="仿宋" w:hAnsi="仿宋" w:eastAsia="仿宋" w:cs="仿宋"/>
          <w:sz w:val="24"/>
        </w:rPr>
        <w:t>授权</w:t>
      </w:r>
      <w:r>
        <w:rPr>
          <w:rFonts w:hint="eastAsia" w:ascii="仿宋" w:hAnsi="仿宋" w:eastAsia="仿宋" w:cs="仿宋"/>
          <w:sz w:val="24"/>
          <w:lang w:eastAsia="zh-CN"/>
        </w:rPr>
        <w:t>人</w:t>
      </w:r>
      <w:r>
        <w:rPr>
          <w:rFonts w:hint="eastAsia" w:ascii="仿宋" w:hAnsi="仿宋" w:eastAsia="仿宋" w:cs="仿宋"/>
          <w:sz w:val="24"/>
        </w:rPr>
        <w:t>：</w:t>
      </w:r>
      <w:r>
        <w:rPr>
          <w:rFonts w:hint="eastAsia" w:ascii="仿宋" w:hAnsi="仿宋" w:eastAsia="仿宋" w:cs="仿宋"/>
          <w:sz w:val="24"/>
          <w:u w:val="single"/>
        </w:rPr>
        <w:t xml:space="preserve">               (签</w:t>
      </w:r>
      <w:r>
        <w:rPr>
          <w:rFonts w:hint="eastAsia" w:ascii="仿宋" w:hAnsi="仿宋" w:eastAsia="仿宋" w:cs="仿宋"/>
          <w:sz w:val="24"/>
          <w:u w:val="single"/>
          <w:lang w:eastAsia="zh-CN"/>
        </w:rPr>
        <w:t>字或盖章</w:t>
      </w:r>
      <w:r>
        <w:rPr>
          <w:rFonts w:hint="eastAsia" w:ascii="仿宋" w:hAnsi="仿宋" w:eastAsia="仿宋" w:cs="仿宋"/>
          <w:sz w:val="24"/>
          <w:u w:val="single"/>
        </w:rPr>
        <w:t>)</w:t>
      </w:r>
    </w:p>
    <w:p>
      <w:pPr>
        <w:tabs>
          <w:tab w:val="left" w:pos="1680"/>
        </w:tabs>
        <w:spacing w:line="360" w:lineRule="auto"/>
        <w:ind w:firstLine="420"/>
        <w:outlineLvl w:val="9"/>
        <w:rPr>
          <w:rFonts w:hint="eastAsia" w:ascii="仿宋" w:hAnsi="仿宋" w:eastAsia="仿宋" w:cs="仿宋"/>
          <w:b/>
          <w:bCs/>
          <w:sz w:val="32"/>
          <w:szCs w:val="32"/>
          <w:lang w:val="en-US" w:eastAsia="zh-CN"/>
        </w:rPr>
      </w:pPr>
      <w:r>
        <w:rPr>
          <w:rFonts w:hint="eastAsia" w:ascii="仿宋" w:hAnsi="仿宋" w:eastAsia="仿宋" w:cs="仿宋"/>
          <w:sz w:val="24"/>
        </w:rPr>
        <w:t xml:space="preserve">日  期： </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numPr>
          <w:ilvl w:val="0"/>
          <w:numId w:val="0"/>
        </w:numPr>
        <w:autoSpaceDE w:val="0"/>
        <w:autoSpaceDN w:val="0"/>
        <w:adjustRightInd w:val="0"/>
        <w:spacing w:line="600" w:lineRule="exact"/>
        <w:jc w:val="both"/>
        <w:outlineLvl w:val="9"/>
        <w:rPr>
          <w:rFonts w:hint="eastAsia" w:ascii="仿宋" w:hAnsi="仿宋" w:eastAsia="仿宋" w:cs="仿宋"/>
          <w:b/>
          <w:bCs/>
          <w:sz w:val="32"/>
          <w:szCs w:val="32"/>
          <w:lang w:val="zh-CN"/>
        </w:rPr>
      </w:pPr>
      <w:r>
        <w:rPr>
          <w:rFonts w:hint="eastAsia" w:ascii="仿宋" w:hAnsi="仿宋" w:eastAsia="仿宋" w:cs="仿宋"/>
          <w:b/>
          <w:bCs/>
          <w:sz w:val="32"/>
          <w:szCs w:val="32"/>
          <w:lang w:val="en-US" w:eastAsia="zh-CN"/>
        </w:rPr>
        <w:t>（三）项目经理简历</w:t>
      </w:r>
      <w:r>
        <w:rPr>
          <w:rFonts w:hint="eastAsia" w:ascii="仿宋" w:hAnsi="仿宋" w:eastAsia="仿宋" w:cs="仿宋"/>
          <w:b/>
          <w:bCs/>
          <w:sz w:val="32"/>
          <w:szCs w:val="32"/>
          <w:lang w:val="zh-CN"/>
        </w:rPr>
        <w:t>表</w:t>
      </w:r>
    </w:p>
    <w:p>
      <w:pPr>
        <w:pStyle w:val="7"/>
        <w:numPr>
          <w:ilvl w:val="0"/>
          <w:numId w:val="0"/>
        </w:numPr>
        <w:rPr>
          <w:rFonts w:hint="eastAsia" w:ascii="仿宋" w:hAnsi="仿宋" w:eastAsia="仿宋" w:cs="仿宋"/>
          <w:lang w:val="zh-CN"/>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7"/>
        <w:gridCol w:w="402"/>
        <w:gridCol w:w="805"/>
        <w:gridCol w:w="1038"/>
        <w:gridCol w:w="1191"/>
        <w:gridCol w:w="795"/>
        <w:gridCol w:w="1411"/>
        <w:gridCol w:w="656"/>
        <w:gridCol w:w="1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27" w:type="dxa"/>
            <w:noWrap w:val="0"/>
            <w:vAlign w:val="center"/>
          </w:tcPr>
          <w:p>
            <w:pPr>
              <w:spacing w:line="440" w:lineRule="exact"/>
              <w:jc w:val="center"/>
              <w:rPr>
                <w:rFonts w:hint="eastAsia" w:ascii="仿宋" w:hAnsi="仿宋" w:eastAsia="仿宋" w:cs="仿宋"/>
                <w:sz w:val="24"/>
              </w:rPr>
            </w:pPr>
            <w:bookmarkStart w:id="148" w:name="_Toc221952129"/>
            <w:r>
              <w:rPr>
                <w:rFonts w:hint="eastAsia" w:ascii="仿宋" w:hAnsi="仿宋" w:eastAsia="仿宋" w:cs="仿宋"/>
                <w:sz w:val="24"/>
              </w:rPr>
              <w:t>姓  名</w:t>
            </w:r>
            <w:bookmarkEnd w:id="148"/>
          </w:p>
        </w:tc>
        <w:tc>
          <w:tcPr>
            <w:tcW w:w="1207" w:type="dxa"/>
            <w:gridSpan w:val="2"/>
            <w:noWrap w:val="0"/>
            <w:vAlign w:val="center"/>
          </w:tcPr>
          <w:p>
            <w:pPr>
              <w:spacing w:line="440" w:lineRule="exact"/>
              <w:jc w:val="center"/>
              <w:rPr>
                <w:rFonts w:hint="eastAsia" w:ascii="仿宋" w:hAnsi="仿宋" w:eastAsia="仿宋" w:cs="仿宋"/>
                <w:sz w:val="24"/>
              </w:rPr>
            </w:pPr>
          </w:p>
        </w:tc>
        <w:tc>
          <w:tcPr>
            <w:tcW w:w="1038" w:type="dxa"/>
            <w:noWrap w:val="0"/>
            <w:vAlign w:val="center"/>
          </w:tcPr>
          <w:p>
            <w:pPr>
              <w:spacing w:line="440" w:lineRule="exact"/>
              <w:jc w:val="center"/>
              <w:rPr>
                <w:rFonts w:hint="eastAsia" w:ascii="仿宋" w:hAnsi="仿宋" w:eastAsia="仿宋" w:cs="仿宋"/>
                <w:sz w:val="24"/>
              </w:rPr>
            </w:pPr>
            <w:bookmarkStart w:id="149" w:name="_Toc221952130"/>
            <w:r>
              <w:rPr>
                <w:rFonts w:hint="eastAsia" w:ascii="仿宋" w:hAnsi="仿宋" w:eastAsia="仿宋" w:cs="仿宋"/>
                <w:sz w:val="24"/>
              </w:rPr>
              <w:t>年 龄</w:t>
            </w:r>
            <w:bookmarkEnd w:id="149"/>
          </w:p>
        </w:tc>
        <w:tc>
          <w:tcPr>
            <w:tcW w:w="1191" w:type="dxa"/>
            <w:noWrap w:val="0"/>
            <w:vAlign w:val="center"/>
          </w:tcPr>
          <w:p>
            <w:pPr>
              <w:spacing w:line="440" w:lineRule="exact"/>
              <w:jc w:val="center"/>
              <w:rPr>
                <w:rFonts w:hint="eastAsia" w:ascii="仿宋" w:hAnsi="仿宋" w:eastAsia="仿宋" w:cs="仿宋"/>
                <w:sz w:val="24"/>
              </w:rPr>
            </w:pPr>
          </w:p>
        </w:tc>
        <w:tc>
          <w:tcPr>
            <w:tcW w:w="2862" w:type="dxa"/>
            <w:gridSpan w:val="3"/>
            <w:noWrap w:val="0"/>
            <w:vAlign w:val="center"/>
          </w:tcPr>
          <w:p>
            <w:pPr>
              <w:spacing w:line="440" w:lineRule="exact"/>
              <w:jc w:val="center"/>
              <w:rPr>
                <w:rFonts w:hint="eastAsia" w:ascii="仿宋" w:hAnsi="仿宋" w:eastAsia="仿宋" w:cs="仿宋"/>
                <w:sz w:val="24"/>
              </w:rPr>
            </w:pPr>
            <w:bookmarkStart w:id="150" w:name="_Toc221952131"/>
            <w:r>
              <w:rPr>
                <w:rFonts w:hint="eastAsia" w:ascii="仿宋" w:hAnsi="仿宋" w:eastAsia="仿宋" w:cs="仿宋"/>
                <w:sz w:val="24"/>
              </w:rPr>
              <w:t>学历</w:t>
            </w:r>
            <w:bookmarkEnd w:id="150"/>
          </w:p>
        </w:tc>
        <w:tc>
          <w:tcPr>
            <w:tcW w:w="1912" w:type="dxa"/>
            <w:noWrap w:val="0"/>
            <w:vAlign w:val="center"/>
          </w:tcPr>
          <w:p>
            <w:pPr>
              <w:spacing w:line="44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327" w:type="dxa"/>
            <w:noWrap w:val="0"/>
            <w:vAlign w:val="center"/>
          </w:tcPr>
          <w:p>
            <w:pPr>
              <w:spacing w:line="440" w:lineRule="exact"/>
              <w:jc w:val="center"/>
              <w:rPr>
                <w:rFonts w:hint="eastAsia" w:ascii="仿宋" w:hAnsi="仿宋" w:eastAsia="仿宋" w:cs="仿宋"/>
                <w:sz w:val="24"/>
              </w:rPr>
            </w:pPr>
            <w:r>
              <w:rPr>
                <w:rFonts w:hint="eastAsia" w:ascii="仿宋" w:hAnsi="仿宋" w:eastAsia="仿宋" w:cs="仿宋"/>
                <w:sz w:val="24"/>
              </w:rPr>
              <w:t>执业资格</w:t>
            </w:r>
          </w:p>
        </w:tc>
        <w:tc>
          <w:tcPr>
            <w:tcW w:w="3436" w:type="dxa"/>
            <w:gridSpan w:val="4"/>
            <w:noWrap w:val="0"/>
            <w:vAlign w:val="center"/>
          </w:tcPr>
          <w:p>
            <w:pPr>
              <w:spacing w:line="440" w:lineRule="exact"/>
              <w:jc w:val="center"/>
              <w:rPr>
                <w:rFonts w:hint="eastAsia" w:ascii="仿宋" w:hAnsi="仿宋" w:eastAsia="仿宋" w:cs="仿宋"/>
                <w:sz w:val="24"/>
              </w:rPr>
            </w:pPr>
          </w:p>
        </w:tc>
        <w:tc>
          <w:tcPr>
            <w:tcW w:w="2862" w:type="dxa"/>
            <w:gridSpan w:val="3"/>
            <w:noWrap w:val="0"/>
            <w:vAlign w:val="center"/>
          </w:tcPr>
          <w:p>
            <w:pPr>
              <w:spacing w:line="440" w:lineRule="exact"/>
              <w:jc w:val="center"/>
              <w:rPr>
                <w:rFonts w:hint="eastAsia" w:ascii="仿宋" w:hAnsi="仿宋" w:eastAsia="仿宋" w:cs="仿宋"/>
                <w:sz w:val="24"/>
              </w:rPr>
            </w:pPr>
            <w:r>
              <w:rPr>
                <w:rFonts w:hint="eastAsia" w:ascii="仿宋" w:hAnsi="仿宋" w:eastAsia="仿宋" w:cs="仿宋"/>
                <w:sz w:val="24"/>
              </w:rPr>
              <w:t>安全生产考核合格证书</w:t>
            </w:r>
          </w:p>
        </w:tc>
        <w:tc>
          <w:tcPr>
            <w:tcW w:w="1912" w:type="dxa"/>
            <w:noWrap w:val="0"/>
            <w:vAlign w:val="center"/>
          </w:tcPr>
          <w:p>
            <w:pPr>
              <w:spacing w:line="44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27" w:type="dxa"/>
            <w:noWrap w:val="0"/>
            <w:vAlign w:val="center"/>
          </w:tcPr>
          <w:p>
            <w:pPr>
              <w:spacing w:line="440" w:lineRule="exact"/>
              <w:jc w:val="center"/>
              <w:rPr>
                <w:rFonts w:hint="eastAsia" w:ascii="仿宋" w:hAnsi="仿宋" w:eastAsia="仿宋" w:cs="仿宋"/>
                <w:sz w:val="24"/>
              </w:rPr>
            </w:pPr>
            <w:bookmarkStart w:id="151" w:name="_Toc221952132"/>
            <w:r>
              <w:rPr>
                <w:rFonts w:hint="eastAsia" w:ascii="仿宋" w:hAnsi="仿宋" w:eastAsia="仿宋" w:cs="仿宋"/>
                <w:sz w:val="24"/>
              </w:rPr>
              <w:t>职  称</w:t>
            </w:r>
            <w:bookmarkEnd w:id="151"/>
          </w:p>
        </w:tc>
        <w:tc>
          <w:tcPr>
            <w:tcW w:w="1207" w:type="dxa"/>
            <w:gridSpan w:val="2"/>
            <w:noWrap w:val="0"/>
            <w:vAlign w:val="center"/>
          </w:tcPr>
          <w:p>
            <w:pPr>
              <w:spacing w:line="440" w:lineRule="exact"/>
              <w:jc w:val="center"/>
              <w:rPr>
                <w:rFonts w:hint="eastAsia" w:ascii="仿宋" w:hAnsi="仿宋" w:eastAsia="仿宋" w:cs="仿宋"/>
                <w:sz w:val="24"/>
              </w:rPr>
            </w:pPr>
          </w:p>
        </w:tc>
        <w:tc>
          <w:tcPr>
            <w:tcW w:w="1038" w:type="dxa"/>
            <w:noWrap w:val="0"/>
            <w:vAlign w:val="center"/>
          </w:tcPr>
          <w:p>
            <w:pPr>
              <w:spacing w:line="440" w:lineRule="exact"/>
              <w:jc w:val="center"/>
              <w:rPr>
                <w:rFonts w:hint="eastAsia" w:ascii="仿宋" w:hAnsi="仿宋" w:eastAsia="仿宋" w:cs="仿宋"/>
                <w:sz w:val="24"/>
              </w:rPr>
            </w:pPr>
            <w:bookmarkStart w:id="152" w:name="_Toc221952133"/>
            <w:r>
              <w:rPr>
                <w:rFonts w:hint="eastAsia" w:ascii="仿宋" w:hAnsi="仿宋" w:eastAsia="仿宋" w:cs="仿宋"/>
                <w:sz w:val="24"/>
              </w:rPr>
              <w:t>职 务</w:t>
            </w:r>
            <w:bookmarkEnd w:id="152"/>
          </w:p>
        </w:tc>
        <w:tc>
          <w:tcPr>
            <w:tcW w:w="1191" w:type="dxa"/>
            <w:noWrap w:val="0"/>
            <w:vAlign w:val="center"/>
          </w:tcPr>
          <w:p>
            <w:pPr>
              <w:spacing w:line="440" w:lineRule="exact"/>
              <w:jc w:val="center"/>
              <w:rPr>
                <w:rFonts w:hint="eastAsia" w:ascii="仿宋" w:hAnsi="仿宋" w:eastAsia="仿宋" w:cs="仿宋"/>
                <w:sz w:val="24"/>
              </w:rPr>
            </w:pPr>
          </w:p>
        </w:tc>
        <w:tc>
          <w:tcPr>
            <w:tcW w:w="2862" w:type="dxa"/>
            <w:gridSpan w:val="3"/>
            <w:noWrap w:val="0"/>
            <w:vAlign w:val="center"/>
          </w:tcPr>
          <w:p>
            <w:pPr>
              <w:spacing w:line="440" w:lineRule="exact"/>
              <w:jc w:val="center"/>
              <w:rPr>
                <w:rFonts w:hint="eastAsia" w:ascii="仿宋" w:hAnsi="仿宋" w:eastAsia="仿宋" w:cs="仿宋"/>
                <w:sz w:val="24"/>
              </w:rPr>
            </w:pPr>
            <w:bookmarkStart w:id="153" w:name="_Toc221952134"/>
            <w:r>
              <w:rPr>
                <w:rFonts w:hint="eastAsia" w:ascii="仿宋" w:hAnsi="仿宋" w:eastAsia="仿宋" w:cs="仿宋"/>
                <w:sz w:val="24"/>
              </w:rPr>
              <w:t>拟在本合同任职</w:t>
            </w:r>
            <w:bookmarkEnd w:id="153"/>
          </w:p>
        </w:tc>
        <w:tc>
          <w:tcPr>
            <w:tcW w:w="1912" w:type="dxa"/>
            <w:noWrap w:val="0"/>
            <w:vAlign w:val="center"/>
          </w:tcPr>
          <w:p>
            <w:pPr>
              <w:spacing w:line="44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27" w:type="dxa"/>
            <w:noWrap w:val="0"/>
            <w:vAlign w:val="center"/>
          </w:tcPr>
          <w:p>
            <w:pPr>
              <w:spacing w:line="440" w:lineRule="exact"/>
              <w:jc w:val="center"/>
              <w:rPr>
                <w:rFonts w:hint="eastAsia" w:ascii="仿宋" w:hAnsi="仿宋" w:eastAsia="仿宋" w:cs="仿宋"/>
                <w:sz w:val="24"/>
              </w:rPr>
            </w:pPr>
            <w:bookmarkStart w:id="154" w:name="_Toc221952135"/>
            <w:r>
              <w:rPr>
                <w:rFonts w:hint="eastAsia" w:ascii="仿宋" w:hAnsi="仿宋" w:eastAsia="仿宋" w:cs="仿宋"/>
                <w:sz w:val="24"/>
              </w:rPr>
              <w:t>毕业学校</w:t>
            </w:r>
            <w:bookmarkEnd w:id="154"/>
          </w:p>
        </w:tc>
        <w:tc>
          <w:tcPr>
            <w:tcW w:w="8210" w:type="dxa"/>
            <w:gridSpan w:val="8"/>
            <w:noWrap w:val="0"/>
            <w:vAlign w:val="top"/>
          </w:tcPr>
          <w:p>
            <w:pPr>
              <w:spacing w:line="440" w:lineRule="exact"/>
              <w:rPr>
                <w:rFonts w:hint="eastAsia" w:ascii="仿宋" w:hAnsi="仿宋" w:eastAsia="仿宋" w:cs="仿宋"/>
                <w:sz w:val="24"/>
              </w:rPr>
            </w:pPr>
            <w:r>
              <w:rPr>
                <w:rFonts w:hint="eastAsia" w:ascii="仿宋" w:hAnsi="仿宋" w:eastAsia="仿宋" w:cs="仿宋"/>
                <w:sz w:val="24"/>
              </w:rPr>
              <w:t xml:space="preserve">      </w:t>
            </w:r>
            <w:bookmarkStart w:id="155" w:name="_Toc221952136"/>
            <w:r>
              <w:rPr>
                <w:rFonts w:hint="eastAsia" w:ascii="仿宋" w:hAnsi="仿宋" w:eastAsia="仿宋" w:cs="仿宋"/>
                <w:sz w:val="24"/>
              </w:rPr>
              <w:t>年毕业于            学校        专业</w:t>
            </w:r>
            <w:bookmarkEnd w:id="15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537" w:type="dxa"/>
            <w:gridSpan w:val="9"/>
            <w:noWrap w:val="0"/>
            <w:vAlign w:val="center"/>
          </w:tcPr>
          <w:p>
            <w:pPr>
              <w:spacing w:line="440" w:lineRule="exact"/>
              <w:jc w:val="center"/>
              <w:rPr>
                <w:rFonts w:hint="eastAsia" w:ascii="仿宋" w:hAnsi="仿宋" w:eastAsia="仿宋" w:cs="仿宋"/>
                <w:sz w:val="24"/>
              </w:rPr>
            </w:pPr>
            <w:bookmarkStart w:id="156" w:name="_Toc221952137"/>
            <w:r>
              <w:rPr>
                <w:rFonts w:hint="eastAsia" w:ascii="仿宋" w:hAnsi="仿宋" w:eastAsia="仿宋" w:cs="仿宋"/>
                <w:sz w:val="24"/>
              </w:rPr>
              <w:t>主要施工管理经历</w:t>
            </w:r>
            <w:bookmarkEnd w:id="15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1729" w:type="dxa"/>
            <w:gridSpan w:val="2"/>
            <w:noWrap w:val="0"/>
            <w:vAlign w:val="center"/>
          </w:tcPr>
          <w:p>
            <w:pPr>
              <w:spacing w:line="440" w:lineRule="exact"/>
              <w:jc w:val="center"/>
              <w:rPr>
                <w:rFonts w:hint="eastAsia" w:ascii="仿宋" w:hAnsi="仿宋" w:eastAsia="仿宋" w:cs="仿宋"/>
                <w:sz w:val="24"/>
              </w:rPr>
            </w:pPr>
            <w:bookmarkStart w:id="157" w:name="_Toc221952138"/>
            <w:r>
              <w:rPr>
                <w:rFonts w:hint="eastAsia" w:ascii="仿宋" w:hAnsi="仿宋" w:eastAsia="仿宋" w:cs="仿宋"/>
                <w:sz w:val="24"/>
              </w:rPr>
              <w:t>时  间</w:t>
            </w:r>
            <w:bookmarkEnd w:id="157"/>
          </w:p>
        </w:tc>
        <w:tc>
          <w:tcPr>
            <w:tcW w:w="3829" w:type="dxa"/>
            <w:gridSpan w:val="4"/>
            <w:noWrap w:val="0"/>
            <w:vAlign w:val="center"/>
          </w:tcPr>
          <w:p>
            <w:pPr>
              <w:spacing w:line="440" w:lineRule="exact"/>
              <w:jc w:val="center"/>
              <w:rPr>
                <w:rFonts w:hint="eastAsia" w:ascii="仿宋" w:hAnsi="仿宋" w:eastAsia="仿宋" w:cs="仿宋"/>
                <w:sz w:val="24"/>
              </w:rPr>
            </w:pPr>
            <w:bookmarkStart w:id="158" w:name="_Toc221952139"/>
            <w:r>
              <w:rPr>
                <w:rFonts w:hint="eastAsia" w:ascii="仿宋" w:hAnsi="仿宋" w:eastAsia="仿宋" w:cs="仿宋"/>
                <w:sz w:val="24"/>
              </w:rPr>
              <w:t>参加过的类似项目</w:t>
            </w:r>
            <w:bookmarkEnd w:id="158"/>
          </w:p>
        </w:tc>
        <w:tc>
          <w:tcPr>
            <w:tcW w:w="1411" w:type="dxa"/>
            <w:noWrap w:val="0"/>
            <w:vAlign w:val="center"/>
          </w:tcPr>
          <w:p>
            <w:pPr>
              <w:spacing w:line="440" w:lineRule="exact"/>
              <w:jc w:val="center"/>
              <w:rPr>
                <w:rFonts w:hint="eastAsia" w:ascii="仿宋" w:hAnsi="仿宋" w:eastAsia="仿宋" w:cs="仿宋"/>
                <w:sz w:val="24"/>
              </w:rPr>
            </w:pPr>
            <w:bookmarkStart w:id="159" w:name="_Toc221952140"/>
            <w:r>
              <w:rPr>
                <w:rFonts w:hint="eastAsia" w:ascii="仿宋" w:hAnsi="仿宋" w:eastAsia="仿宋" w:cs="仿宋"/>
                <w:sz w:val="24"/>
              </w:rPr>
              <w:t>担任职务</w:t>
            </w:r>
            <w:bookmarkEnd w:id="159"/>
          </w:p>
        </w:tc>
        <w:tc>
          <w:tcPr>
            <w:tcW w:w="2568" w:type="dxa"/>
            <w:gridSpan w:val="2"/>
            <w:noWrap w:val="0"/>
            <w:vAlign w:val="center"/>
          </w:tcPr>
          <w:p>
            <w:pPr>
              <w:spacing w:line="440" w:lineRule="exact"/>
              <w:rPr>
                <w:rFonts w:hint="eastAsia" w:ascii="仿宋" w:hAnsi="仿宋" w:eastAsia="仿宋" w:cs="仿宋"/>
                <w:sz w:val="24"/>
              </w:rPr>
            </w:pPr>
            <w:bookmarkStart w:id="160" w:name="_Toc221952141"/>
            <w:r>
              <w:rPr>
                <w:rFonts w:hint="eastAsia" w:ascii="仿宋" w:hAnsi="仿宋" w:eastAsia="仿宋" w:cs="仿宋"/>
                <w:sz w:val="24"/>
              </w:rPr>
              <w:t>发包人及联系电话</w:t>
            </w:r>
            <w:bookmarkEnd w:id="16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1729" w:type="dxa"/>
            <w:gridSpan w:val="2"/>
            <w:noWrap w:val="0"/>
            <w:vAlign w:val="top"/>
          </w:tcPr>
          <w:p>
            <w:pPr>
              <w:spacing w:line="440" w:lineRule="exact"/>
              <w:rPr>
                <w:rFonts w:hint="eastAsia" w:ascii="仿宋" w:hAnsi="仿宋" w:eastAsia="仿宋" w:cs="仿宋"/>
                <w:sz w:val="24"/>
              </w:rPr>
            </w:pPr>
          </w:p>
        </w:tc>
        <w:tc>
          <w:tcPr>
            <w:tcW w:w="3829" w:type="dxa"/>
            <w:gridSpan w:val="4"/>
            <w:noWrap w:val="0"/>
            <w:vAlign w:val="top"/>
          </w:tcPr>
          <w:p>
            <w:pPr>
              <w:spacing w:line="440" w:lineRule="exact"/>
              <w:rPr>
                <w:rFonts w:hint="eastAsia" w:ascii="仿宋" w:hAnsi="仿宋" w:eastAsia="仿宋" w:cs="仿宋"/>
                <w:sz w:val="24"/>
              </w:rPr>
            </w:pPr>
          </w:p>
        </w:tc>
        <w:tc>
          <w:tcPr>
            <w:tcW w:w="1411" w:type="dxa"/>
            <w:noWrap w:val="0"/>
            <w:vAlign w:val="top"/>
          </w:tcPr>
          <w:p>
            <w:pPr>
              <w:spacing w:line="440" w:lineRule="exact"/>
              <w:rPr>
                <w:rFonts w:hint="eastAsia" w:ascii="仿宋" w:hAnsi="仿宋" w:eastAsia="仿宋" w:cs="仿宋"/>
                <w:sz w:val="24"/>
              </w:rPr>
            </w:pPr>
          </w:p>
        </w:tc>
        <w:tc>
          <w:tcPr>
            <w:tcW w:w="2568" w:type="dxa"/>
            <w:gridSpan w:val="2"/>
            <w:noWrap w:val="0"/>
            <w:vAlign w:val="top"/>
          </w:tcPr>
          <w:p>
            <w:pPr>
              <w:spacing w:line="440" w:lineRule="exac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1729" w:type="dxa"/>
            <w:gridSpan w:val="2"/>
            <w:noWrap w:val="0"/>
            <w:vAlign w:val="top"/>
          </w:tcPr>
          <w:p>
            <w:pPr>
              <w:spacing w:line="440" w:lineRule="exact"/>
              <w:rPr>
                <w:rFonts w:hint="eastAsia" w:ascii="仿宋" w:hAnsi="仿宋" w:eastAsia="仿宋" w:cs="仿宋"/>
                <w:szCs w:val="21"/>
              </w:rPr>
            </w:pPr>
          </w:p>
        </w:tc>
        <w:tc>
          <w:tcPr>
            <w:tcW w:w="3829" w:type="dxa"/>
            <w:gridSpan w:val="4"/>
            <w:noWrap w:val="0"/>
            <w:vAlign w:val="top"/>
          </w:tcPr>
          <w:p>
            <w:pPr>
              <w:spacing w:line="440" w:lineRule="exact"/>
              <w:rPr>
                <w:rFonts w:hint="eastAsia" w:ascii="仿宋" w:hAnsi="仿宋" w:eastAsia="仿宋" w:cs="仿宋"/>
                <w:szCs w:val="21"/>
              </w:rPr>
            </w:pPr>
          </w:p>
        </w:tc>
        <w:tc>
          <w:tcPr>
            <w:tcW w:w="1411" w:type="dxa"/>
            <w:noWrap w:val="0"/>
            <w:vAlign w:val="top"/>
          </w:tcPr>
          <w:p>
            <w:pPr>
              <w:spacing w:line="440" w:lineRule="exact"/>
              <w:rPr>
                <w:rFonts w:hint="eastAsia" w:ascii="仿宋" w:hAnsi="仿宋" w:eastAsia="仿宋" w:cs="仿宋"/>
                <w:szCs w:val="21"/>
              </w:rPr>
            </w:pPr>
          </w:p>
        </w:tc>
        <w:tc>
          <w:tcPr>
            <w:tcW w:w="2568" w:type="dxa"/>
            <w:gridSpan w:val="2"/>
            <w:noWrap w:val="0"/>
            <w:vAlign w:val="top"/>
          </w:tcPr>
          <w:p>
            <w:pPr>
              <w:spacing w:line="440" w:lineRule="exact"/>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1729" w:type="dxa"/>
            <w:gridSpan w:val="2"/>
            <w:noWrap w:val="0"/>
            <w:vAlign w:val="top"/>
          </w:tcPr>
          <w:p>
            <w:pPr>
              <w:spacing w:line="440" w:lineRule="exact"/>
              <w:rPr>
                <w:rFonts w:hint="eastAsia" w:ascii="仿宋" w:hAnsi="仿宋" w:eastAsia="仿宋" w:cs="仿宋"/>
                <w:szCs w:val="21"/>
              </w:rPr>
            </w:pPr>
          </w:p>
        </w:tc>
        <w:tc>
          <w:tcPr>
            <w:tcW w:w="3829" w:type="dxa"/>
            <w:gridSpan w:val="4"/>
            <w:noWrap w:val="0"/>
            <w:vAlign w:val="top"/>
          </w:tcPr>
          <w:p>
            <w:pPr>
              <w:spacing w:line="440" w:lineRule="exact"/>
              <w:rPr>
                <w:rFonts w:hint="eastAsia" w:ascii="仿宋" w:hAnsi="仿宋" w:eastAsia="仿宋" w:cs="仿宋"/>
                <w:szCs w:val="21"/>
              </w:rPr>
            </w:pPr>
          </w:p>
        </w:tc>
        <w:tc>
          <w:tcPr>
            <w:tcW w:w="1411" w:type="dxa"/>
            <w:noWrap w:val="0"/>
            <w:vAlign w:val="top"/>
          </w:tcPr>
          <w:p>
            <w:pPr>
              <w:spacing w:line="440" w:lineRule="exact"/>
              <w:rPr>
                <w:rFonts w:hint="eastAsia" w:ascii="仿宋" w:hAnsi="仿宋" w:eastAsia="仿宋" w:cs="仿宋"/>
                <w:szCs w:val="21"/>
              </w:rPr>
            </w:pPr>
          </w:p>
        </w:tc>
        <w:tc>
          <w:tcPr>
            <w:tcW w:w="2568" w:type="dxa"/>
            <w:gridSpan w:val="2"/>
            <w:noWrap w:val="0"/>
            <w:vAlign w:val="top"/>
          </w:tcPr>
          <w:p>
            <w:pPr>
              <w:spacing w:line="440" w:lineRule="exact"/>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1729" w:type="dxa"/>
            <w:gridSpan w:val="2"/>
            <w:noWrap w:val="0"/>
            <w:vAlign w:val="center"/>
          </w:tcPr>
          <w:p>
            <w:pPr>
              <w:spacing w:line="440" w:lineRule="exact"/>
              <w:rPr>
                <w:rFonts w:hint="eastAsia" w:ascii="仿宋" w:hAnsi="仿宋" w:eastAsia="仿宋" w:cs="仿宋"/>
                <w:szCs w:val="21"/>
              </w:rPr>
            </w:pPr>
          </w:p>
        </w:tc>
        <w:tc>
          <w:tcPr>
            <w:tcW w:w="3829" w:type="dxa"/>
            <w:gridSpan w:val="4"/>
            <w:noWrap w:val="0"/>
            <w:vAlign w:val="center"/>
          </w:tcPr>
          <w:p>
            <w:pPr>
              <w:spacing w:line="440" w:lineRule="exact"/>
              <w:rPr>
                <w:rFonts w:hint="eastAsia" w:ascii="仿宋" w:hAnsi="仿宋" w:eastAsia="仿宋" w:cs="仿宋"/>
                <w:szCs w:val="21"/>
              </w:rPr>
            </w:pPr>
          </w:p>
        </w:tc>
        <w:tc>
          <w:tcPr>
            <w:tcW w:w="1411" w:type="dxa"/>
            <w:noWrap w:val="0"/>
            <w:vAlign w:val="center"/>
          </w:tcPr>
          <w:p>
            <w:pPr>
              <w:spacing w:line="440" w:lineRule="exact"/>
              <w:rPr>
                <w:rFonts w:hint="eastAsia" w:ascii="仿宋" w:hAnsi="仿宋" w:eastAsia="仿宋" w:cs="仿宋"/>
                <w:szCs w:val="21"/>
              </w:rPr>
            </w:pPr>
          </w:p>
        </w:tc>
        <w:tc>
          <w:tcPr>
            <w:tcW w:w="2568" w:type="dxa"/>
            <w:gridSpan w:val="2"/>
            <w:noWrap w:val="0"/>
            <w:vAlign w:val="center"/>
          </w:tcPr>
          <w:p>
            <w:pPr>
              <w:spacing w:line="440" w:lineRule="exact"/>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729" w:type="dxa"/>
            <w:gridSpan w:val="2"/>
            <w:noWrap w:val="0"/>
            <w:vAlign w:val="center"/>
          </w:tcPr>
          <w:p>
            <w:pPr>
              <w:spacing w:line="440" w:lineRule="exact"/>
              <w:rPr>
                <w:rFonts w:hint="eastAsia" w:ascii="仿宋" w:hAnsi="仿宋" w:eastAsia="仿宋" w:cs="仿宋"/>
                <w:szCs w:val="21"/>
              </w:rPr>
            </w:pPr>
          </w:p>
        </w:tc>
        <w:tc>
          <w:tcPr>
            <w:tcW w:w="3829" w:type="dxa"/>
            <w:gridSpan w:val="4"/>
            <w:noWrap w:val="0"/>
            <w:vAlign w:val="center"/>
          </w:tcPr>
          <w:p>
            <w:pPr>
              <w:spacing w:line="440" w:lineRule="exact"/>
              <w:rPr>
                <w:rFonts w:hint="eastAsia" w:ascii="仿宋" w:hAnsi="仿宋" w:eastAsia="仿宋" w:cs="仿宋"/>
                <w:szCs w:val="21"/>
              </w:rPr>
            </w:pPr>
          </w:p>
        </w:tc>
        <w:tc>
          <w:tcPr>
            <w:tcW w:w="1411" w:type="dxa"/>
            <w:noWrap w:val="0"/>
            <w:vAlign w:val="center"/>
          </w:tcPr>
          <w:p>
            <w:pPr>
              <w:spacing w:line="440" w:lineRule="exact"/>
              <w:rPr>
                <w:rFonts w:hint="eastAsia" w:ascii="仿宋" w:hAnsi="仿宋" w:eastAsia="仿宋" w:cs="仿宋"/>
                <w:szCs w:val="21"/>
              </w:rPr>
            </w:pPr>
          </w:p>
        </w:tc>
        <w:tc>
          <w:tcPr>
            <w:tcW w:w="2568" w:type="dxa"/>
            <w:gridSpan w:val="2"/>
            <w:noWrap w:val="0"/>
            <w:vAlign w:val="center"/>
          </w:tcPr>
          <w:p>
            <w:pPr>
              <w:spacing w:line="440" w:lineRule="exact"/>
              <w:rPr>
                <w:rFonts w:hint="eastAsia" w:ascii="仿宋" w:hAnsi="仿宋" w:eastAsia="仿宋" w:cs="仿宋"/>
                <w:szCs w:val="21"/>
              </w:rPr>
            </w:pPr>
          </w:p>
        </w:tc>
      </w:tr>
    </w:tbl>
    <w:p>
      <w:pPr>
        <w:autoSpaceDE w:val="0"/>
        <w:autoSpaceDN w:val="0"/>
        <w:adjustRightInd w:val="0"/>
        <w:spacing w:line="600" w:lineRule="exact"/>
        <w:jc w:val="center"/>
        <w:outlineLvl w:val="9"/>
        <w:rPr>
          <w:rFonts w:hint="eastAsia" w:ascii="仿宋" w:hAnsi="仿宋" w:eastAsia="仿宋" w:cs="仿宋"/>
          <w:b/>
          <w:bCs/>
          <w:sz w:val="32"/>
          <w:szCs w:val="32"/>
          <w:lang w:val="zh-CN"/>
        </w:rPr>
      </w:pPr>
    </w:p>
    <w:p>
      <w:pPr>
        <w:pStyle w:val="7"/>
        <w:ind w:left="0" w:leftChars="0" w:firstLine="0" w:firstLineChars="0"/>
        <w:outlineLvl w:val="9"/>
        <w:rPr>
          <w:rFonts w:hint="eastAsia" w:ascii="仿宋" w:hAnsi="仿宋" w:eastAsia="仿宋" w:cs="仿宋"/>
          <w:b w:val="0"/>
          <w:bCs w:val="0"/>
          <w:sz w:val="24"/>
          <w:szCs w:val="24"/>
        </w:rPr>
      </w:pPr>
      <w:r>
        <w:rPr>
          <w:rFonts w:hint="eastAsia" w:ascii="仿宋" w:hAnsi="仿宋" w:eastAsia="仿宋" w:cs="仿宋"/>
          <w:b/>
          <w:bCs/>
          <w:sz w:val="24"/>
          <w:lang w:eastAsia="zh-CN"/>
        </w:rPr>
        <w:t>注：</w:t>
      </w:r>
      <w:r>
        <w:rPr>
          <w:rFonts w:hint="eastAsia" w:ascii="仿宋" w:hAnsi="仿宋" w:eastAsia="仿宋" w:cs="仿宋"/>
          <w:b/>
          <w:bCs/>
          <w:sz w:val="24"/>
        </w:rPr>
        <w:t>（后附</w:t>
      </w:r>
      <w:r>
        <w:rPr>
          <w:rFonts w:hint="eastAsia" w:ascii="仿宋" w:hAnsi="仿宋" w:eastAsia="仿宋" w:cs="仿宋"/>
          <w:b/>
          <w:bCs/>
          <w:sz w:val="24"/>
          <w:lang w:eastAsia="zh-CN"/>
        </w:rPr>
        <w:t>项目经理身份证、注册证、安全生产考核合格证、</w:t>
      </w:r>
      <w:r>
        <w:rPr>
          <w:rFonts w:hint="eastAsia" w:ascii="仿宋" w:hAnsi="仿宋" w:eastAsia="仿宋" w:cs="仿宋"/>
          <w:b/>
          <w:bCs/>
          <w:sz w:val="24"/>
        </w:rPr>
        <w:t>职称</w:t>
      </w:r>
      <w:r>
        <w:rPr>
          <w:rFonts w:hint="eastAsia" w:ascii="仿宋" w:hAnsi="仿宋" w:eastAsia="仿宋" w:cs="仿宋"/>
          <w:b/>
          <w:bCs/>
          <w:sz w:val="24"/>
          <w:lang w:eastAsia="zh-CN"/>
        </w:rPr>
        <w:t>证、劳务合同、养老保险缴纳证明</w:t>
      </w:r>
      <w:r>
        <w:rPr>
          <w:rFonts w:hint="eastAsia" w:ascii="仿宋" w:hAnsi="仿宋" w:eastAsia="仿宋" w:cs="仿宋"/>
          <w:b/>
          <w:bCs/>
          <w:sz w:val="24"/>
        </w:rPr>
        <w:t>等</w:t>
      </w:r>
      <w:r>
        <w:rPr>
          <w:rFonts w:hint="eastAsia" w:ascii="仿宋" w:hAnsi="仿宋" w:eastAsia="仿宋" w:cs="仿宋"/>
          <w:b/>
          <w:bCs/>
          <w:sz w:val="24"/>
          <w:lang w:eastAsia="zh-CN"/>
        </w:rPr>
        <w:t>相关证件的</w:t>
      </w:r>
      <w:r>
        <w:rPr>
          <w:rFonts w:hint="eastAsia" w:ascii="仿宋" w:hAnsi="仿宋" w:eastAsia="仿宋" w:cs="仿宋"/>
          <w:b/>
          <w:bCs/>
          <w:sz w:val="24"/>
        </w:rPr>
        <w:t>复印件。）</w:t>
      </w:r>
    </w:p>
    <w:p>
      <w:pPr>
        <w:autoSpaceDE w:val="0"/>
        <w:autoSpaceDN w:val="0"/>
        <w:adjustRightInd w:val="0"/>
        <w:spacing w:after="100" w:line="360" w:lineRule="auto"/>
        <w:jc w:val="center"/>
        <w:outlineLvl w:val="9"/>
        <w:rPr>
          <w:rFonts w:hint="eastAsia" w:ascii="仿宋" w:hAnsi="仿宋" w:eastAsia="仿宋" w:cs="仿宋"/>
          <w:lang w:val="zh-CN"/>
        </w:rPr>
      </w:pPr>
    </w:p>
    <w:p>
      <w:pPr>
        <w:autoSpaceDE w:val="0"/>
        <w:autoSpaceDN w:val="0"/>
        <w:adjustRightInd w:val="0"/>
        <w:spacing w:line="360" w:lineRule="auto"/>
        <w:ind w:firstLine="960" w:firstLineChars="400"/>
        <w:outlineLvl w:val="9"/>
        <w:rPr>
          <w:rFonts w:hint="eastAsia" w:ascii="仿宋" w:hAnsi="仿宋" w:eastAsia="仿宋" w:cs="仿宋"/>
          <w:lang w:val="zh-CN"/>
        </w:rPr>
      </w:pPr>
      <w:r>
        <w:rPr>
          <w:rFonts w:hint="eastAsia" w:ascii="仿宋" w:hAnsi="仿宋" w:eastAsia="仿宋" w:cs="仿宋"/>
          <w:kern w:val="0"/>
          <w:sz w:val="24"/>
          <w:szCs w:val="24"/>
          <w:lang w:val="zh-CN"/>
        </w:rPr>
        <w:t>供应商：</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u w:val="single"/>
          <w:lang w:val="zh-CN"/>
        </w:rPr>
        <w:t>（单位全称）</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u w:val="single"/>
          <w:lang w:val="zh-CN"/>
        </w:rPr>
        <w:t>（公章）</w:t>
      </w:r>
    </w:p>
    <w:p>
      <w:pPr>
        <w:spacing w:line="360" w:lineRule="auto"/>
        <w:ind w:firstLine="960" w:firstLineChars="400"/>
        <w:outlineLvl w:val="9"/>
        <w:rPr>
          <w:rFonts w:hint="eastAsia" w:ascii="仿宋" w:hAnsi="仿宋" w:eastAsia="仿宋" w:cs="仿宋"/>
          <w:lang w:val="zh-CN"/>
        </w:rPr>
      </w:pPr>
      <w:r>
        <w:rPr>
          <w:rFonts w:hint="eastAsia" w:ascii="仿宋" w:hAnsi="仿宋" w:eastAsia="仿宋" w:cs="仿宋"/>
          <w:kern w:val="0"/>
          <w:sz w:val="24"/>
        </w:rPr>
        <w:t>法定代表人或</w:t>
      </w:r>
      <w:r>
        <w:rPr>
          <w:rFonts w:hint="eastAsia" w:ascii="仿宋" w:hAnsi="仿宋" w:eastAsia="仿宋" w:cs="仿宋"/>
          <w:kern w:val="0"/>
          <w:sz w:val="24"/>
          <w:lang w:eastAsia="zh-CN"/>
        </w:rPr>
        <w:t>被</w:t>
      </w:r>
      <w:r>
        <w:rPr>
          <w:rFonts w:hint="eastAsia" w:ascii="仿宋" w:hAnsi="仿宋" w:eastAsia="仿宋" w:cs="仿宋"/>
          <w:kern w:val="0"/>
          <w:sz w:val="24"/>
        </w:rPr>
        <w:t>授权</w:t>
      </w:r>
      <w:r>
        <w:rPr>
          <w:rFonts w:hint="eastAsia" w:ascii="仿宋" w:hAnsi="仿宋" w:eastAsia="仿宋" w:cs="仿宋"/>
          <w:kern w:val="0"/>
          <w:sz w:val="24"/>
          <w:lang w:eastAsia="zh-CN"/>
        </w:rPr>
        <w:t>人：</w:t>
      </w:r>
      <w:r>
        <w:rPr>
          <w:rFonts w:hint="eastAsia" w:ascii="仿宋" w:hAnsi="仿宋" w:eastAsia="仿宋" w:cs="仿宋"/>
          <w:kern w:val="0"/>
          <w:sz w:val="24"/>
          <w:u w:val="single"/>
        </w:rPr>
        <w:t xml:space="preserve">           (签</w:t>
      </w:r>
      <w:r>
        <w:rPr>
          <w:rFonts w:hint="eastAsia" w:ascii="仿宋" w:hAnsi="仿宋" w:eastAsia="仿宋" w:cs="仿宋"/>
          <w:kern w:val="0"/>
          <w:sz w:val="24"/>
          <w:u w:val="single"/>
          <w:lang w:eastAsia="zh-CN"/>
        </w:rPr>
        <w:t>字或盖章</w:t>
      </w:r>
      <w:r>
        <w:rPr>
          <w:rFonts w:hint="eastAsia" w:ascii="仿宋" w:hAnsi="仿宋" w:eastAsia="仿宋" w:cs="仿宋"/>
          <w:kern w:val="0"/>
          <w:sz w:val="24"/>
          <w:u w:val="single"/>
        </w:rPr>
        <w:t xml:space="preserve">) </w:t>
      </w:r>
    </w:p>
    <w:p>
      <w:pPr>
        <w:tabs>
          <w:tab w:val="left" w:pos="1680"/>
        </w:tabs>
        <w:spacing w:line="360" w:lineRule="auto"/>
        <w:ind w:firstLine="960" w:firstLineChars="400"/>
        <w:outlineLvl w:val="9"/>
        <w:rPr>
          <w:rFonts w:hint="eastAsia" w:ascii="仿宋" w:hAnsi="仿宋" w:eastAsia="仿宋" w:cs="仿宋"/>
          <w:sz w:val="24"/>
        </w:rPr>
      </w:pPr>
      <w:r>
        <w:rPr>
          <w:rFonts w:hint="eastAsia" w:ascii="仿宋" w:hAnsi="仿宋" w:eastAsia="仿宋" w:cs="仿宋"/>
          <w:sz w:val="24"/>
        </w:rPr>
        <w:t xml:space="preserve">日  期： </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autoSpaceDE w:val="0"/>
        <w:autoSpaceDN w:val="0"/>
        <w:adjustRightInd w:val="0"/>
        <w:spacing w:after="100" w:line="360" w:lineRule="auto"/>
        <w:ind w:firstLine="960" w:firstLineChars="400"/>
        <w:outlineLvl w:val="9"/>
        <w:rPr>
          <w:rFonts w:hint="eastAsia" w:ascii="仿宋" w:hAnsi="仿宋" w:eastAsia="仿宋" w:cs="仿宋"/>
          <w:sz w:val="24"/>
          <w:szCs w:val="24"/>
          <w:lang w:val="zh-CN"/>
        </w:rPr>
      </w:pPr>
    </w:p>
    <w:p>
      <w:pPr>
        <w:pStyle w:val="35"/>
        <w:jc w:val="left"/>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（四）</w:t>
      </w:r>
      <w:bookmarkStart w:id="161" w:name="_Toc229408553"/>
      <w:bookmarkStart w:id="162" w:name="_Toc179715761"/>
      <w:bookmarkStart w:id="163" w:name="_Toc222033922"/>
      <w:bookmarkStart w:id="164" w:name="_Toc222032740"/>
      <w:bookmarkStart w:id="165" w:name="_Toc222031073"/>
      <w:bookmarkStart w:id="166" w:name="_Toc222029571"/>
      <w:bookmarkStart w:id="167" w:name="_Toc4677"/>
      <w:bookmarkStart w:id="168" w:name="_Toc152047268"/>
      <w:bookmarkStart w:id="169" w:name="_Toc221952188"/>
      <w:bookmarkStart w:id="170" w:name="_Toc229305431"/>
      <w:r>
        <w:rPr>
          <w:rFonts w:hint="eastAsia" w:ascii="仿宋" w:hAnsi="仿宋" w:eastAsia="仿宋" w:cs="仿宋"/>
          <w:b/>
          <w:bCs/>
          <w:kern w:val="2"/>
          <w:sz w:val="32"/>
          <w:szCs w:val="32"/>
          <w:lang w:val="en-US" w:eastAsia="zh-CN" w:bidi="ar-SA"/>
        </w:rPr>
        <w:t>提供2020年03月至今完成的类似项目情况表</w:t>
      </w:r>
      <w:bookmarkEnd w:id="161"/>
      <w:bookmarkEnd w:id="162"/>
      <w:bookmarkEnd w:id="163"/>
      <w:bookmarkEnd w:id="164"/>
      <w:bookmarkEnd w:id="165"/>
      <w:bookmarkEnd w:id="166"/>
      <w:bookmarkEnd w:id="167"/>
      <w:bookmarkEnd w:id="168"/>
      <w:bookmarkEnd w:id="169"/>
      <w:bookmarkEnd w:id="170"/>
    </w:p>
    <w:p>
      <w:pPr>
        <w:pStyle w:val="35"/>
        <w:jc w:val="left"/>
        <w:rPr>
          <w:rFonts w:hint="eastAsia" w:ascii="仿宋" w:hAnsi="仿宋" w:eastAsia="仿宋" w:cs="仿宋"/>
          <w:b/>
          <w:bCs/>
          <w:kern w:val="2"/>
          <w:sz w:val="32"/>
          <w:szCs w:val="32"/>
          <w:lang w:val="en-US" w:eastAsia="zh-CN" w:bidi="ar-SA"/>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7"/>
        <w:gridCol w:w="6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507" w:type="dxa"/>
            <w:noWrap w:val="0"/>
            <w:vAlign w:val="center"/>
          </w:tcPr>
          <w:p>
            <w:pPr>
              <w:topLinePunct/>
              <w:spacing w:line="440" w:lineRule="exact"/>
              <w:jc w:val="center"/>
              <w:rPr>
                <w:rFonts w:hint="eastAsia" w:ascii="仿宋" w:hAnsi="仿宋" w:eastAsia="仿宋" w:cs="仿宋"/>
                <w:sz w:val="24"/>
              </w:rPr>
            </w:pPr>
            <w:bookmarkStart w:id="171" w:name="_Toc221952189"/>
            <w:r>
              <w:rPr>
                <w:rFonts w:hint="eastAsia" w:ascii="仿宋" w:hAnsi="仿宋" w:eastAsia="仿宋" w:cs="仿宋"/>
                <w:sz w:val="24"/>
              </w:rPr>
              <w:t>合同名称</w:t>
            </w:r>
            <w:bookmarkEnd w:id="171"/>
          </w:p>
        </w:tc>
        <w:tc>
          <w:tcPr>
            <w:tcW w:w="6911" w:type="dxa"/>
            <w:noWrap w:val="0"/>
            <w:vAlign w:val="top"/>
          </w:tcPr>
          <w:p>
            <w:pPr>
              <w:topLinePunct/>
              <w:spacing w:line="44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507" w:type="dxa"/>
            <w:noWrap w:val="0"/>
            <w:vAlign w:val="center"/>
          </w:tcPr>
          <w:p>
            <w:pPr>
              <w:topLinePunct/>
              <w:spacing w:line="440" w:lineRule="exact"/>
              <w:jc w:val="center"/>
              <w:rPr>
                <w:rFonts w:hint="eastAsia" w:ascii="仿宋" w:hAnsi="仿宋" w:eastAsia="仿宋" w:cs="仿宋"/>
                <w:sz w:val="24"/>
              </w:rPr>
            </w:pPr>
            <w:bookmarkStart w:id="172" w:name="_Toc221952190"/>
            <w:r>
              <w:rPr>
                <w:rFonts w:hint="eastAsia" w:ascii="仿宋" w:hAnsi="仿宋" w:eastAsia="仿宋" w:cs="仿宋"/>
                <w:sz w:val="24"/>
              </w:rPr>
              <w:t>合同项目所在地</w:t>
            </w:r>
            <w:bookmarkEnd w:id="172"/>
          </w:p>
        </w:tc>
        <w:tc>
          <w:tcPr>
            <w:tcW w:w="6911" w:type="dxa"/>
            <w:noWrap w:val="0"/>
            <w:vAlign w:val="top"/>
          </w:tcPr>
          <w:p>
            <w:pPr>
              <w:topLinePunct/>
              <w:spacing w:line="44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507" w:type="dxa"/>
            <w:noWrap w:val="0"/>
            <w:vAlign w:val="center"/>
          </w:tcPr>
          <w:p>
            <w:pPr>
              <w:topLinePunct/>
              <w:spacing w:line="440" w:lineRule="exact"/>
              <w:jc w:val="center"/>
              <w:rPr>
                <w:rFonts w:hint="eastAsia" w:ascii="仿宋" w:hAnsi="仿宋" w:eastAsia="仿宋" w:cs="仿宋"/>
                <w:sz w:val="24"/>
              </w:rPr>
            </w:pPr>
            <w:bookmarkStart w:id="173" w:name="_Toc221952191"/>
            <w:r>
              <w:rPr>
                <w:rFonts w:hint="eastAsia" w:ascii="仿宋" w:hAnsi="仿宋" w:eastAsia="仿宋" w:cs="仿宋"/>
                <w:sz w:val="24"/>
              </w:rPr>
              <w:t>发包人名称</w:t>
            </w:r>
            <w:bookmarkEnd w:id="173"/>
          </w:p>
        </w:tc>
        <w:tc>
          <w:tcPr>
            <w:tcW w:w="6911" w:type="dxa"/>
            <w:noWrap w:val="0"/>
            <w:vAlign w:val="top"/>
          </w:tcPr>
          <w:p>
            <w:pPr>
              <w:topLinePunct/>
              <w:spacing w:line="44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507" w:type="dxa"/>
            <w:noWrap w:val="0"/>
            <w:vAlign w:val="center"/>
          </w:tcPr>
          <w:p>
            <w:pPr>
              <w:topLinePunct/>
              <w:spacing w:line="440" w:lineRule="exact"/>
              <w:jc w:val="center"/>
              <w:rPr>
                <w:rFonts w:hint="eastAsia" w:ascii="仿宋" w:hAnsi="仿宋" w:eastAsia="仿宋" w:cs="仿宋"/>
                <w:sz w:val="24"/>
              </w:rPr>
            </w:pPr>
            <w:bookmarkStart w:id="174" w:name="_Toc221952192"/>
            <w:r>
              <w:rPr>
                <w:rFonts w:hint="eastAsia" w:ascii="仿宋" w:hAnsi="仿宋" w:eastAsia="仿宋" w:cs="仿宋"/>
                <w:sz w:val="24"/>
              </w:rPr>
              <w:t>发包人地址</w:t>
            </w:r>
            <w:bookmarkEnd w:id="174"/>
          </w:p>
        </w:tc>
        <w:tc>
          <w:tcPr>
            <w:tcW w:w="6911" w:type="dxa"/>
            <w:noWrap w:val="0"/>
            <w:vAlign w:val="top"/>
          </w:tcPr>
          <w:p>
            <w:pPr>
              <w:topLinePunct/>
              <w:spacing w:line="44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507" w:type="dxa"/>
            <w:noWrap w:val="0"/>
            <w:vAlign w:val="center"/>
          </w:tcPr>
          <w:p>
            <w:pPr>
              <w:topLinePunct/>
              <w:spacing w:line="440" w:lineRule="exact"/>
              <w:jc w:val="center"/>
              <w:rPr>
                <w:rFonts w:hint="eastAsia" w:ascii="仿宋" w:hAnsi="仿宋" w:eastAsia="仿宋" w:cs="仿宋"/>
                <w:sz w:val="24"/>
              </w:rPr>
            </w:pPr>
            <w:bookmarkStart w:id="175" w:name="_Toc221952193"/>
            <w:r>
              <w:rPr>
                <w:rFonts w:hint="eastAsia" w:ascii="仿宋" w:hAnsi="仿宋" w:eastAsia="仿宋" w:cs="仿宋"/>
                <w:sz w:val="24"/>
              </w:rPr>
              <w:t>发包人电话</w:t>
            </w:r>
            <w:bookmarkEnd w:id="175"/>
          </w:p>
        </w:tc>
        <w:tc>
          <w:tcPr>
            <w:tcW w:w="6911" w:type="dxa"/>
            <w:noWrap w:val="0"/>
            <w:vAlign w:val="top"/>
          </w:tcPr>
          <w:p>
            <w:pPr>
              <w:topLinePunct/>
              <w:spacing w:line="44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507" w:type="dxa"/>
            <w:noWrap w:val="0"/>
            <w:vAlign w:val="center"/>
          </w:tcPr>
          <w:p>
            <w:pPr>
              <w:topLinePunct/>
              <w:spacing w:line="440" w:lineRule="exact"/>
              <w:jc w:val="center"/>
              <w:rPr>
                <w:rFonts w:hint="eastAsia" w:ascii="仿宋" w:hAnsi="仿宋" w:eastAsia="仿宋" w:cs="仿宋"/>
                <w:sz w:val="24"/>
              </w:rPr>
            </w:pPr>
            <w:bookmarkStart w:id="176" w:name="_Toc221952194"/>
            <w:r>
              <w:rPr>
                <w:rFonts w:hint="eastAsia" w:ascii="仿宋" w:hAnsi="仿宋" w:eastAsia="仿宋" w:cs="仿宋"/>
                <w:sz w:val="24"/>
              </w:rPr>
              <w:t>签约合同价</w:t>
            </w:r>
            <w:bookmarkEnd w:id="176"/>
          </w:p>
        </w:tc>
        <w:tc>
          <w:tcPr>
            <w:tcW w:w="6911" w:type="dxa"/>
            <w:noWrap w:val="0"/>
            <w:vAlign w:val="top"/>
          </w:tcPr>
          <w:p>
            <w:pPr>
              <w:topLinePunct/>
              <w:spacing w:line="44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507" w:type="dxa"/>
            <w:noWrap w:val="0"/>
            <w:vAlign w:val="center"/>
          </w:tcPr>
          <w:p>
            <w:pPr>
              <w:topLinePunct/>
              <w:spacing w:line="440" w:lineRule="exact"/>
              <w:jc w:val="center"/>
              <w:rPr>
                <w:rFonts w:hint="eastAsia" w:ascii="仿宋" w:hAnsi="仿宋" w:eastAsia="仿宋" w:cs="仿宋"/>
                <w:sz w:val="24"/>
              </w:rPr>
            </w:pPr>
            <w:bookmarkStart w:id="177" w:name="_Toc221952195"/>
            <w:r>
              <w:rPr>
                <w:rFonts w:hint="eastAsia" w:ascii="仿宋" w:hAnsi="仿宋" w:eastAsia="仿宋" w:cs="仿宋"/>
                <w:sz w:val="24"/>
              </w:rPr>
              <w:t>开工日期</w:t>
            </w:r>
            <w:bookmarkEnd w:id="177"/>
          </w:p>
        </w:tc>
        <w:tc>
          <w:tcPr>
            <w:tcW w:w="6911" w:type="dxa"/>
            <w:noWrap w:val="0"/>
            <w:vAlign w:val="top"/>
          </w:tcPr>
          <w:p>
            <w:pPr>
              <w:topLinePunct/>
              <w:spacing w:line="44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507" w:type="dxa"/>
            <w:noWrap w:val="0"/>
            <w:vAlign w:val="center"/>
          </w:tcPr>
          <w:p>
            <w:pPr>
              <w:topLinePunct/>
              <w:spacing w:line="440" w:lineRule="exact"/>
              <w:jc w:val="center"/>
              <w:rPr>
                <w:rFonts w:hint="eastAsia" w:ascii="仿宋" w:hAnsi="仿宋" w:eastAsia="仿宋" w:cs="仿宋"/>
                <w:sz w:val="24"/>
              </w:rPr>
            </w:pPr>
            <w:bookmarkStart w:id="178" w:name="_Toc221952196"/>
            <w:r>
              <w:rPr>
                <w:rFonts w:hint="eastAsia" w:ascii="仿宋" w:hAnsi="仿宋" w:eastAsia="仿宋" w:cs="仿宋"/>
                <w:sz w:val="24"/>
              </w:rPr>
              <w:t>完工日期</w:t>
            </w:r>
            <w:bookmarkEnd w:id="178"/>
          </w:p>
        </w:tc>
        <w:tc>
          <w:tcPr>
            <w:tcW w:w="6911" w:type="dxa"/>
            <w:noWrap w:val="0"/>
            <w:vAlign w:val="top"/>
          </w:tcPr>
          <w:p>
            <w:pPr>
              <w:topLinePunct/>
              <w:spacing w:line="44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507" w:type="dxa"/>
            <w:noWrap w:val="0"/>
            <w:vAlign w:val="center"/>
          </w:tcPr>
          <w:p>
            <w:pPr>
              <w:topLinePunct/>
              <w:spacing w:line="440" w:lineRule="exact"/>
              <w:jc w:val="center"/>
              <w:rPr>
                <w:rFonts w:hint="eastAsia" w:ascii="仿宋" w:hAnsi="仿宋" w:eastAsia="仿宋" w:cs="仿宋"/>
                <w:sz w:val="24"/>
              </w:rPr>
            </w:pPr>
            <w:bookmarkStart w:id="179" w:name="_Toc221952197"/>
            <w:r>
              <w:rPr>
                <w:rFonts w:hint="eastAsia" w:ascii="仿宋" w:hAnsi="仿宋" w:eastAsia="仿宋" w:cs="仿宋"/>
                <w:sz w:val="24"/>
              </w:rPr>
              <w:t>承担的工作</w:t>
            </w:r>
            <w:bookmarkEnd w:id="179"/>
          </w:p>
        </w:tc>
        <w:tc>
          <w:tcPr>
            <w:tcW w:w="6911" w:type="dxa"/>
            <w:noWrap w:val="0"/>
            <w:vAlign w:val="top"/>
          </w:tcPr>
          <w:p>
            <w:pPr>
              <w:topLinePunct/>
              <w:spacing w:line="44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507" w:type="dxa"/>
            <w:noWrap w:val="0"/>
            <w:vAlign w:val="center"/>
          </w:tcPr>
          <w:p>
            <w:pPr>
              <w:topLinePunct/>
              <w:spacing w:line="440" w:lineRule="exact"/>
              <w:jc w:val="center"/>
              <w:rPr>
                <w:rFonts w:hint="eastAsia" w:ascii="仿宋" w:hAnsi="仿宋" w:eastAsia="仿宋" w:cs="仿宋"/>
                <w:sz w:val="24"/>
              </w:rPr>
            </w:pPr>
            <w:bookmarkStart w:id="180" w:name="_Toc221952198"/>
            <w:r>
              <w:rPr>
                <w:rFonts w:hint="eastAsia" w:ascii="仿宋" w:hAnsi="仿宋" w:eastAsia="仿宋" w:cs="仿宋"/>
                <w:sz w:val="24"/>
              </w:rPr>
              <w:t>工程质量</w:t>
            </w:r>
            <w:bookmarkEnd w:id="180"/>
          </w:p>
        </w:tc>
        <w:tc>
          <w:tcPr>
            <w:tcW w:w="6911" w:type="dxa"/>
            <w:noWrap w:val="0"/>
            <w:vAlign w:val="top"/>
          </w:tcPr>
          <w:p>
            <w:pPr>
              <w:topLinePunct/>
              <w:spacing w:line="44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507" w:type="dxa"/>
            <w:noWrap w:val="0"/>
            <w:vAlign w:val="center"/>
          </w:tcPr>
          <w:p>
            <w:pPr>
              <w:topLinePunct/>
              <w:spacing w:line="440" w:lineRule="exact"/>
              <w:jc w:val="center"/>
              <w:rPr>
                <w:rFonts w:hint="eastAsia" w:ascii="仿宋" w:hAnsi="仿宋" w:eastAsia="仿宋" w:cs="仿宋"/>
                <w:sz w:val="24"/>
              </w:rPr>
            </w:pPr>
            <w:bookmarkStart w:id="181" w:name="_Toc221952199"/>
            <w:r>
              <w:rPr>
                <w:rFonts w:hint="eastAsia" w:ascii="仿宋" w:hAnsi="仿宋" w:eastAsia="仿宋" w:cs="仿宋"/>
                <w:sz w:val="24"/>
              </w:rPr>
              <w:t>项目经理</w:t>
            </w:r>
            <w:bookmarkEnd w:id="181"/>
          </w:p>
        </w:tc>
        <w:tc>
          <w:tcPr>
            <w:tcW w:w="6911" w:type="dxa"/>
            <w:noWrap w:val="0"/>
            <w:vAlign w:val="top"/>
          </w:tcPr>
          <w:p>
            <w:pPr>
              <w:topLinePunct/>
              <w:spacing w:line="44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507" w:type="dxa"/>
            <w:noWrap w:val="0"/>
            <w:vAlign w:val="center"/>
          </w:tcPr>
          <w:p>
            <w:pPr>
              <w:topLinePunct/>
              <w:spacing w:line="440" w:lineRule="exact"/>
              <w:jc w:val="center"/>
              <w:rPr>
                <w:rFonts w:hint="eastAsia" w:ascii="仿宋" w:hAnsi="仿宋" w:eastAsia="仿宋" w:cs="仿宋"/>
                <w:sz w:val="24"/>
              </w:rPr>
            </w:pPr>
            <w:bookmarkStart w:id="182" w:name="_Toc221952200"/>
            <w:r>
              <w:rPr>
                <w:rFonts w:hint="eastAsia" w:ascii="仿宋" w:hAnsi="仿宋" w:eastAsia="仿宋" w:cs="仿宋"/>
                <w:sz w:val="24"/>
              </w:rPr>
              <w:t>技术负责人</w:t>
            </w:r>
            <w:bookmarkEnd w:id="182"/>
          </w:p>
        </w:tc>
        <w:tc>
          <w:tcPr>
            <w:tcW w:w="6911" w:type="dxa"/>
            <w:noWrap w:val="0"/>
            <w:vAlign w:val="top"/>
          </w:tcPr>
          <w:p>
            <w:pPr>
              <w:topLinePunct/>
              <w:spacing w:line="44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507" w:type="dxa"/>
            <w:noWrap w:val="0"/>
            <w:vAlign w:val="center"/>
          </w:tcPr>
          <w:p>
            <w:pPr>
              <w:topLinePunct/>
              <w:spacing w:line="440" w:lineRule="exact"/>
              <w:jc w:val="center"/>
              <w:rPr>
                <w:rFonts w:hint="eastAsia" w:ascii="仿宋" w:hAnsi="仿宋" w:eastAsia="仿宋" w:cs="仿宋"/>
                <w:sz w:val="24"/>
              </w:rPr>
            </w:pPr>
            <w:bookmarkStart w:id="183" w:name="_Toc221952201"/>
            <w:r>
              <w:rPr>
                <w:rFonts w:hint="eastAsia" w:ascii="仿宋" w:hAnsi="仿宋" w:eastAsia="仿宋" w:cs="仿宋"/>
                <w:sz w:val="24"/>
              </w:rPr>
              <w:t>监理人和总监理工程师以及电话</w:t>
            </w:r>
            <w:bookmarkEnd w:id="183"/>
          </w:p>
        </w:tc>
        <w:tc>
          <w:tcPr>
            <w:tcW w:w="6911" w:type="dxa"/>
            <w:noWrap w:val="0"/>
            <w:vAlign w:val="top"/>
          </w:tcPr>
          <w:p>
            <w:pPr>
              <w:topLinePunct/>
              <w:spacing w:line="44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2" w:hRule="atLeast"/>
          <w:jc w:val="center"/>
        </w:trPr>
        <w:tc>
          <w:tcPr>
            <w:tcW w:w="2507" w:type="dxa"/>
            <w:noWrap w:val="0"/>
            <w:vAlign w:val="center"/>
          </w:tcPr>
          <w:p>
            <w:pPr>
              <w:topLinePunct/>
              <w:spacing w:line="440" w:lineRule="exact"/>
              <w:jc w:val="center"/>
              <w:rPr>
                <w:rFonts w:hint="eastAsia" w:ascii="仿宋" w:hAnsi="仿宋" w:eastAsia="仿宋" w:cs="仿宋"/>
                <w:sz w:val="24"/>
              </w:rPr>
            </w:pPr>
            <w:bookmarkStart w:id="184" w:name="_Toc221952202"/>
            <w:r>
              <w:rPr>
                <w:rFonts w:hint="eastAsia" w:ascii="仿宋" w:hAnsi="仿宋" w:eastAsia="仿宋" w:cs="仿宋"/>
                <w:sz w:val="24"/>
              </w:rPr>
              <w:t>合同项目描述</w:t>
            </w:r>
            <w:bookmarkEnd w:id="184"/>
          </w:p>
        </w:tc>
        <w:tc>
          <w:tcPr>
            <w:tcW w:w="6911" w:type="dxa"/>
            <w:noWrap w:val="0"/>
            <w:vAlign w:val="top"/>
          </w:tcPr>
          <w:p>
            <w:pPr>
              <w:topLinePunct/>
              <w:spacing w:line="440" w:lineRule="exact"/>
              <w:jc w:val="center"/>
              <w:rPr>
                <w:rFonts w:hint="eastAsia" w:ascii="仿宋" w:hAnsi="仿宋" w:eastAsia="仿宋" w:cs="仿宋"/>
                <w:sz w:val="24"/>
              </w:rPr>
            </w:pPr>
          </w:p>
          <w:p>
            <w:pPr>
              <w:topLinePunct/>
              <w:spacing w:line="440" w:lineRule="exact"/>
              <w:jc w:val="center"/>
              <w:rPr>
                <w:rFonts w:hint="eastAsia" w:ascii="仿宋" w:hAnsi="仿宋" w:eastAsia="仿宋" w:cs="仿宋"/>
                <w:sz w:val="24"/>
              </w:rPr>
            </w:pPr>
          </w:p>
          <w:p>
            <w:pPr>
              <w:topLinePunct/>
              <w:spacing w:line="440" w:lineRule="exact"/>
              <w:jc w:val="center"/>
              <w:rPr>
                <w:rFonts w:hint="eastAsia" w:ascii="仿宋" w:hAnsi="仿宋" w:eastAsia="仿宋" w:cs="仿宋"/>
                <w:sz w:val="24"/>
              </w:rPr>
            </w:pPr>
          </w:p>
          <w:p>
            <w:pPr>
              <w:topLinePunct/>
              <w:spacing w:line="440" w:lineRule="exact"/>
              <w:jc w:val="center"/>
              <w:rPr>
                <w:rFonts w:hint="eastAsia" w:ascii="仿宋" w:hAnsi="仿宋" w:eastAsia="仿宋" w:cs="仿宋"/>
                <w:sz w:val="24"/>
              </w:rPr>
            </w:pPr>
          </w:p>
          <w:p>
            <w:pPr>
              <w:topLinePunct/>
              <w:spacing w:line="440" w:lineRule="exact"/>
              <w:jc w:val="center"/>
              <w:rPr>
                <w:rFonts w:hint="eastAsia" w:ascii="仿宋" w:hAnsi="仿宋" w:eastAsia="仿宋" w:cs="仿宋"/>
                <w:sz w:val="24"/>
              </w:rPr>
            </w:pPr>
          </w:p>
          <w:p>
            <w:pPr>
              <w:topLinePunct/>
              <w:spacing w:line="44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507" w:type="dxa"/>
            <w:noWrap w:val="0"/>
            <w:vAlign w:val="center"/>
          </w:tcPr>
          <w:p>
            <w:pPr>
              <w:jc w:val="center"/>
              <w:rPr>
                <w:rFonts w:hint="eastAsia" w:ascii="仿宋" w:hAnsi="仿宋" w:eastAsia="仿宋" w:cs="仿宋"/>
                <w:sz w:val="24"/>
              </w:rPr>
            </w:pPr>
            <w:bookmarkStart w:id="185" w:name="_Toc221952203"/>
            <w:r>
              <w:rPr>
                <w:rFonts w:hint="eastAsia" w:ascii="仿宋" w:hAnsi="仿宋" w:eastAsia="仿宋" w:cs="仿宋"/>
                <w:sz w:val="24"/>
              </w:rPr>
              <w:t>备注</w:t>
            </w:r>
            <w:bookmarkEnd w:id="185"/>
          </w:p>
        </w:tc>
        <w:tc>
          <w:tcPr>
            <w:tcW w:w="6911" w:type="dxa"/>
            <w:noWrap w:val="0"/>
            <w:vAlign w:val="top"/>
          </w:tcPr>
          <w:p>
            <w:pPr>
              <w:topLinePunct/>
              <w:spacing w:line="440" w:lineRule="exact"/>
              <w:jc w:val="left"/>
              <w:rPr>
                <w:rFonts w:hint="eastAsia" w:ascii="仿宋" w:hAnsi="仿宋" w:eastAsia="仿宋" w:cs="仿宋"/>
                <w:sz w:val="24"/>
              </w:rPr>
            </w:pPr>
            <w:r>
              <w:rPr>
                <w:rFonts w:hint="eastAsia" w:ascii="仿宋" w:hAnsi="仿宋" w:eastAsia="仿宋" w:cs="仿宋"/>
                <w:sz w:val="24"/>
                <w:highlight w:val="none"/>
              </w:rPr>
              <w:t>合同项目描述内容至少包括项目概况和合同工程完工验收鉴定书有关验收结论</w:t>
            </w:r>
          </w:p>
        </w:tc>
      </w:tr>
    </w:tbl>
    <w:p>
      <w:pPr>
        <w:autoSpaceDE w:val="0"/>
        <w:autoSpaceDN w:val="0"/>
        <w:adjustRightInd w:val="0"/>
        <w:snapToGrid w:val="0"/>
        <w:spacing w:line="360" w:lineRule="auto"/>
        <w:jc w:val="center"/>
        <w:outlineLvl w:val="9"/>
        <w:rPr>
          <w:rFonts w:hint="eastAsia" w:ascii="仿宋" w:hAnsi="仿宋" w:eastAsia="仿宋" w:cs="仿宋"/>
          <w:b/>
          <w:bCs/>
          <w:sz w:val="32"/>
          <w:szCs w:val="32"/>
          <w:lang w:val="zh-CN"/>
        </w:rPr>
      </w:pPr>
    </w:p>
    <w:p>
      <w:pPr>
        <w:pStyle w:val="7"/>
        <w:ind w:left="0" w:leftChars="0" w:firstLine="0" w:firstLineChars="0"/>
        <w:outlineLvl w:val="9"/>
        <w:rPr>
          <w:rFonts w:hint="eastAsia" w:ascii="仿宋" w:hAnsi="仿宋" w:eastAsia="仿宋" w:cs="仿宋"/>
          <w:b/>
          <w:bCs/>
          <w:sz w:val="32"/>
          <w:szCs w:val="32"/>
          <w:lang w:val="zh-CN"/>
        </w:rPr>
      </w:pPr>
      <w:r>
        <w:rPr>
          <w:rFonts w:hint="eastAsia" w:ascii="仿宋" w:hAnsi="仿宋" w:eastAsia="仿宋" w:cs="仿宋"/>
          <w:b/>
          <w:bCs/>
          <w:sz w:val="24"/>
          <w:lang w:eastAsia="zh-CN"/>
        </w:rPr>
        <w:t>注：</w:t>
      </w:r>
      <w:r>
        <w:rPr>
          <w:rFonts w:hint="eastAsia" w:ascii="仿宋" w:hAnsi="仿宋" w:eastAsia="仿宋" w:cs="仿宋"/>
          <w:b w:val="0"/>
          <w:bCs w:val="0"/>
          <w:sz w:val="24"/>
          <w:lang w:eastAsia="zh-CN"/>
        </w:rPr>
        <w:t>（如有多个已完成项目，每个项目填一张此表，</w:t>
      </w:r>
      <w:r>
        <w:rPr>
          <w:rFonts w:hint="eastAsia" w:ascii="仿宋" w:hAnsi="仿宋" w:eastAsia="仿宋" w:cs="仿宋"/>
          <w:b w:val="0"/>
          <w:bCs w:val="0"/>
          <w:sz w:val="24"/>
        </w:rPr>
        <w:t>后附</w:t>
      </w:r>
      <w:r>
        <w:rPr>
          <w:rFonts w:hint="eastAsia" w:ascii="仿宋" w:hAnsi="仿宋" w:eastAsia="仿宋" w:cs="仿宋"/>
          <w:b w:val="0"/>
          <w:bCs w:val="0"/>
          <w:sz w:val="24"/>
          <w:lang w:eastAsia="zh-CN"/>
        </w:rPr>
        <w:t>业绩</w:t>
      </w:r>
      <w:r>
        <w:rPr>
          <w:rFonts w:hint="eastAsia" w:ascii="仿宋" w:hAnsi="仿宋" w:eastAsia="仿宋" w:cs="仿宋"/>
          <w:b w:val="0"/>
          <w:bCs w:val="0"/>
          <w:sz w:val="24"/>
        </w:rPr>
        <w:t>复印件。</w:t>
      </w:r>
      <w:r>
        <w:rPr>
          <w:rFonts w:hint="eastAsia" w:ascii="仿宋" w:hAnsi="仿宋" w:eastAsia="仿宋" w:cs="仿宋"/>
          <w:b w:val="0"/>
          <w:bCs w:val="0"/>
          <w:sz w:val="24"/>
          <w:lang w:eastAsia="zh-CN"/>
        </w:rPr>
        <w:t>）</w:t>
      </w:r>
    </w:p>
    <w:p>
      <w:pPr>
        <w:autoSpaceDE w:val="0"/>
        <w:autoSpaceDN w:val="0"/>
        <w:adjustRightInd w:val="0"/>
        <w:snapToGrid w:val="0"/>
        <w:spacing w:line="360" w:lineRule="auto"/>
        <w:jc w:val="center"/>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zh-CN"/>
        </w:rPr>
        <w:t>第六部分</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lang w:val="zh-CN"/>
        </w:rPr>
        <w:t>技术</w:t>
      </w:r>
      <w:r>
        <w:rPr>
          <w:rFonts w:hint="eastAsia" w:ascii="仿宋" w:hAnsi="仿宋" w:eastAsia="仿宋" w:cs="仿宋"/>
          <w:b/>
          <w:bCs/>
          <w:sz w:val="32"/>
          <w:szCs w:val="32"/>
          <w:lang w:val="zh-CN" w:eastAsia="zh-CN"/>
        </w:rPr>
        <w:t>方案</w:t>
      </w:r>
    </w:p>
    <w:p>
      <w:pPr>
        <w:autoSpaceDE w:val="0"/>
        <w:autoSpaceDN w:val="0"/>
        <w:adjustRightInd w:val="0"/>
        <w:snapToGrid w:val="0"/>
        <w:spacing w:line="360" w:lineRule="auto"/>
        <w:jc w:val="center"/>
        <w:outlineLvl w:val="9"/>
        <w:rPr>
          <w:rFonts w:hint="eastAsia" w:ascii="仿宋" w:hAnsi="仿宋" w:eastAsia="仿宋" w:cs="仿宋"/>
          <w:b/>
          <w:bCs/>
          <w:sz w:val="32"/>
          <w:szCs w:val="32"/>
          <w:lang w:val="zh-CN" w:eastAsia="zh-CN"/>
        </w:rPr>
      </w:pPr>
      <w:r>
        <w:rPr>
          <w:rFonts w:hint="eastAsia" w:ascii="仿宋" w:hAnsi="仿宋" w:eastAsia="仿宋" w:cs="仿宋"/>
          <w:b/>
          <w:bCs/>
          <w:sz w:val="32"/>
          <w:szCs w:val="32"/>
          <w:lang w:val="zh-CN" w:eastAsia="zh-CN"/>
        </w:rPr>
        <w:t>(根据评标办法，自行编写）</w:t>
      </w:r>
    </w:p>
    <w:p>
      <w:pPr>
        <w:pStyle w:val="7"/>
        <w:ind w:firstLine="6720" w:firstLineChars="2800"/>
        <w:outlineLvl w:val="9"/>
        <w:rPr>
          <w:rFonts w:hint="eastAsia" w:ascii="仿宋" w:hAnsi="仿宋" w:eastAsia="仿宋" w:cs="仿宋"/>
          <w:sz w:val="24"/>
          <w:szCs w:val="24"/>
        </w:rPr>
      </w:pPr>
    </w:p>
    <w:p>
      <w:pPr>
        <w:pStyle w:val="7"/>
        <w:spacing w:line="480" w:lineRule="auto"/>
        <w:jc w:val="both"/>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1.施工方案和方法  </w:t>
      </w:r>
    </w:p>
    <w:p>
      <w:pPr>
        <w:pStyle w:val="7"/>
        <w:spacing w:line="480" w:lineRule="auto"/>
        <w:jc w:val="both"/>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2.主要技术、管理人员的配备 </w:t>
      </w:r>
    </w:p>
    <w:p>
      <w:pPr>
        <w:pStyle w:val="7"/>
        <w:spacing w:line="480" w:lineRule="auto"/>
        <w:jc w:val="both"/>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3.确保工期的技术组织措施</w:t>
      </w:r>
    </w:p>
    <w:p>
      <w:pPr>
        <w:pStyle w:val="7"/>
        <w:spacing w:line="480" w:lineRule="auto"/>
        <w:jc w:val="both"/>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4.确保工程质量保证措施 </w:t>
      </w:r>
    </w:p>
    <w:p>
      <w:pPr>
        <w:pStyle w:val="7"/>
        <w:spacing w:line="480" w:lineRule="auto"/>
        <w:jc w:val="both"/>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5.确保安全生产的技术组织措施</w:t>
      </w:r>
    </w:p>
    <w:p>
      <w:pPr>
        <w:pStyle w:val="7"/>
        <w:spacing w:line="480" w:lineRule="auto"/>
        <w:jc w:val="both"/>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6.确保文明施工的技术组织措施及环境保护措施 </w:t>
      </w:r>
    </w:p>
    <w:p>
      <w:pPr>
        <w:pStyle w:val="7"/>
        <w:spacing w:line="480" w:lineRule="auto"/>
        <w:jc w:val="both"/>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7.施工部署和现场平面布置</w:t>
      </w:r>
    </w:p>
    <w:p>
      <w:pPr>
        <w:pStyle w:val="7"/>
        <w:spacing w:line="480" w:lineRule="auto"/>
        <w:jc w:val="both"/>
        <w:outlineLvl w:val="9"/>
        <w:rPr>
          <w:rFonts w:hint="eastAsia" w:ascii="仿宋" w:hAnsi="仿宋" w:eastAsia="仿宋" w:cs="仿宋"/>
          <w:sz w:val="24"/>
          <w:szCs w:val="24"/>
        </w:rPr>
      </w:pPr>
      <w:r>
        <w:rPr>
          <w:rFonts w:hint="eastAsia" w:ascii="仿宋" w:hAnsi="仿宋" w:eastAsia="仿宋" w:cs="仿宋"/>
          <w:sz w:val="24"/>
          <w:szCs w:val="24"/>
          <w:lang w:val="en-US" w:eastAsia="zh-CN"/>
        </w:rPr>
        <w:t>8.主要机具、设备和劳动力的配备</w:t>
      </w:r>
    </w:p>
    <w:p>
      <w:pPr>
        <w:pStyle w:val="7"/>
        <w:spacing w:line="480" w:lineRule="auto"/>
        <w:jc w:val="both"/>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rPr>
          <w:rFonts w:hint="eastAsia" w:ascii="仿宋" w:hAnsi="仿宋" w:eastAsia="仿宋" w:cs="仿宋"/>
          <w:sz w:val="24"/>
          <w:szCs w:val="24"/>
        </w:rPr>
      </w:pPr>
    </w:p>
    <w:p>
      <w:pPr>
        <w:pStyle w:val="7"/>
        <w:ind w:left="0" w:leftChars="0" w:firstLine="0" w:firstLineChars="0"/>
        <w:outlineLvl w:val="9"/>
        <w:rPr>
          <w:rFonts w:hint="eastAsia" w:ascii="仿宋" w:hAnsi="仿宋" w:eastAsia="仿宋" w:cs="仿宋"/>
          <w:sz w:val="24"/>
          <w:szCs w:val="24"/>
        </w:rPr>
      </w:pPr>
    </w:p>
    <w:p>
      <w:pPr>
        <w:topLinePunct/>
        <w:spacing w:line="440" w:lineRule="exact"/>
        <w:jc w:val="center"/>
        <w:rPr>
          <w:rFonts w:hint="eastAsia" w:ascii="仿宋" w:hAnsi="仿宋" w:eastAsia="仿宋" w:cs="仿宋"/>
          <w:b/>
          <w:bCs/>
          <w:sz w:val="28"/>
          <w:szCs w:val="28"/>
          <w:lang w:eastAsia="zh-CN"/>
        </w:rPr>
      </w:pPr>
      <w:bookmarkStart w:id="186" w:name="_Toc12937"/>
      <w:bookmarkStart w:id="187" w:name="_Toc31546"/>
      <w:bookmarkStart w:id="188" w:name="_Toc29844"/>
      <w:r>
        <w:rPr>
          <w:rFonts w:hint="eastAsia" w:ascii="仿宋" w:hAnsi="仿宋" w:eastAsia="仿宋" w:cs="仿宋"/>
          <w:b/>
          <w:bCs/>
          <w:sz w:val="28"/>
          <w:szCs w:val="28"/>
        </w:rPr>
        <w:t>供应商</w:t>
      </w:r>
      <w:r>
        <w:rPr>
          <w:rFonts w:hint="eastAsia" w:ascii="仿宋" w:hAnsi="仿宋" w:eastAsia="仿宋" w:cs="仿宋"/>
          <w:b/>
          <w:bCs/>
          <w:sz w:val="28"/>
          <w:szCs w:val="28"/>
          <w:lang w:eastAsia="zh-CN"/>
        </w:rPr>
        <w:t>概况及其性质</w:t>
      </w:r>
      <w:bookmarkEnd w:id="186"/>
      <w:bookmarkEnd w:id="187"/>
      <w:bookmarkEnd w:id="188"/>
    </w:p>
    <w:p>
      <w:pPr>
        <w:pStyle w:val="8"/>
        <w:rPr>
          <w:rFonts w:hint="eastAsia" w:ascii="仿宋" w:hAnsi="仿宋" w:eastAsia="仿宋" w:cs="仿宋"/>
        </w:rPr>
      </w:pPr>
    </w:p>
    <w:tbl>
      <w:tblPr>
        <w:tblStyle w:val="19"/>
        <w:tblW w:w="9198"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2"/>
        <w:gridCol w:w="539"/>
        <w:gridCol w:w="692"/>
        <w:gridCol w:w="898"/>
        <w:gridCol w:w="1228"/>
        <w:gridCol w:w="448"/>
        <w:gridCol w:w="1399"/>
        <w:gridCol w:w="927"/>
        <w:gridCol w:w="808"/>
        <w:gridCol w:w="154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8" w:hRule="atLeast"/>
        </w:trPr>
        <w:tc>
          <w:tcPr>
            <w:tcW w:w="2841" w:type="dxa"/>
            <w:gridSpan w:val="4"/>
            <w:noWrap w:val="0"/>
            <w:vAlign w:val="center"/>
          </w:tcPr>
          <w:p>
            <w:pPr>
              <w:topLinePunct/>
              <w:spacing w:line="440" w:lineRule="exact"/>
              <w:jc w:val="center"/>
              <w:rPr>
                <w:rFonts w:hint="eastAsia" w:ascii="仿宋" w:hAnsi="仿宋" w:eastAsia="仿宋" w:cs="仿宋"/>
                <w:szCs w:val="21"/>
              </w:rPr>
            </w:pPr>
            <w:r>
              <w:rPr>
                <w:rFonts w:hint="eastAsia" w:ascii="仿宋" w:hAnsi="仿宋" w:eastAsia="仿宋" w:cs="仿宋"/>
                <w:szCs w:val="21"/>
              </w:rPr>
              <w:t>供应商名称</w:t>
            </w:r>
          </w:p>
        </w:tc>
        <w:tc>
          <w:tcPr>
            <w:tcW w:w="3075" w:type="dxa"/>
            <w:gridSpan w:val="3"/>
            <w:noWrap w:val="0"/>
            <w:vAlign w:val="center"/>
          </w:tcPr>
          <w:p>
            <w:pPr>
              <w:topLinePunct/>
              <w:spacing w:line="440" w:lineRule="exact"/>
              <w:jc w:val="center"/>
              <w:rPr>
                <w:rFonts w:hint="eastAsia" w:ascii="仿宋" w:hAnsi="仿宋" w:eastAsia="仿宋" w:cs="仿宋"/>
                <w:szCs w:val="21"/>
                <w:lang w:val="en-US" w:eastAsia="zh-CN"/>
              </w:rPr>
            </w:pPr>
          </w:p>
        </w:tc>
        <w:tc>
          <w:tcPr>
            <w:tcW w:w="1735" w:type="dxa"/>
            <w:gridSpan w:val="2"/>
            <w:noWrap w:val="0"/>
            <w:vAlign w:val="center"/>
          </w:tcPr>
          <w:p>
            <w:pPr>
              <w:topLinePunct/>
              <w:spacing w:line="440" w:lineRule="exact"/>
              <w:jc w:val="center"/>
              <w:rPr>
                <w:rFonts w:hint="eastAsia" w:ascii="仿宋" w:hAnsi="仿宋" w:eastAsia="仿宋" w:cs="仿宋"/>
                <w:szCs w:val="21"/>
              </w:rPr>
            </w:pPr>
            <w:r>
              <w:rPr>
                <w:rFonts w:hint="eastAsia" w:ascii="仿宋" w:hAnsi="仿宋" w:eastAsia="仿宋" w:cs="仿宋"/>
                <w:szCs w:val="21"/>
              </w:rPr>
              <w:t>法定代表人</w:t>
            </w:r>
          </w:p>
        </w:tc>
        <w:tc>
          <w:tcPr>
            <w:tcW w:w="1547" w:type="dxa"/>
            <w:noWrap w:val="0"/>
            <w:vAlign w:val="center"/>
          </w:tcPr>
          <w:p>
            <w:pPr>
              <w:topLinePunct/>
              <w:spacing w:line="440" w:lineRule="exact"/>
              <w:jc w:val="center"/>
              <w:rPr>
                <w:rFonts w:hint="eastAsia" w:ascii="仿宋" w:hAnsi="仿宋" w:eastAsia="仿宋" w:cs="仿宋"/>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6" w:hRule="atLeast"/>
        </w:trPr>
        <w:tc>
          <w:tcPr>
            <w:tcW w:w="2841" w:type="dxa"/>
            <w:gridSpan w:val="4"/>
            <w:noWrap w:val="0"/>
            <w:vAlign w:val="center"/>
          </w:tcPr>
          <w:p>
            <w:pPr>
              <w:topLinePunct/>
              <w:spacing w:line="440" w:lineRule="exact"/>
              <w:jc w:val="center"/>
              <w:rPr>
                <w:rFonts w:hint="eastAsia" w:ascii="仿宋" w:hAnsi="仿宋" w:eastAsia="仿宋" w:cs="仿宋"/>
                <w:sz w:val="18"/>
                <w:szCs w:val="18"/>
              </w:rPr>
            </w:pPr>
            <w:r>
              <w:rPr>
                <w:rFonts w:hint="eastAsia" w:ascii="仿宋" w:hAnsi="仿宋" w:eastAsia="仿宋" w:cs="仿宋"/>
                <w:szCs w:val="21"/>
              </w:rPr>
              <w:t>统一社会信用代码</w:t>
            </w:r>
          </w:p>
        </w:tc>
        <w:tc>
          <w:tcPr>
            <w:tcW w:w="3075" w:type="dxa"/>
            <w:gridSpan w:val="3"/>
            <w:noWrap w:val="0"/>
            <w:vAlign w:val="center"/>
          </w:tcPr>
          <w:p>
            <w:pPr>
              <w:topLinePunct/>
              <w:spacing w:line="440" w:lineRule="exact"/>
              <w:jc w:val="center"/>
              <w:rPr>
                <w:rFonts w:hint="eastAsia" w:ascii="仿宋" w:hAnsi="仿宋" w:eastAsia="仿宋" w:cs="仿宋"/>
                <w:szCs w:val="21"/>
              </w:rPr>
            </w:pPr>
          </w:p>
        </w:tc>
        <w:tc>
          <w:tcPr>
            <w:tcW w:w="1735" w:type="dxa"/>
            <w:gridSpan w:val="2"/>
            <w:noWrap w:val="0"/>
            <w:vAlign w:val="center"/>
          </w:tcPr>
          <w:p>
            <w:pPr>
              <w:topLinePunct/>
              <w:spacing w:line="440" w:lineRule="exact"/>
              <w:jc w:val="center"/>
              <w:rPr>
                <w:rFonts w:hint="eastAsia" w:ascii="仿宋" w:hAnsi="仿宋" w:eastAsia="仿宋" w:cs="仿宋"/>
                <w:szCs w:val="21"/>
              </w:rPr>
            </w:pPr>
            <w:r>
              <w:rPr>
                <w:rFonts w:hint="eastAsia" w:ascii="仿宋" w:hAnsi="仿宋" w:eastAsia="仿宋" w:cs="仿宋"/>
                <w:szCs w:val="21"/>
              </w:rPr>
              <w:t>邮政编码</w:t>
            </w:r>
          </w:p>
        </w:tc>
        <w:tc>
          <w:tcPr>
            <w:tcW w:w="1547" w:type="dxa"/>
            <w:noWrap w:val="0"/>
            <w:vAlign w:val="center"/>
          </w:tcPr>
          <w:p>
            <w:pPr>
              <w:topLinePunct/>
              <w:spacing w:line="440" w:lineRule="exact"/>
              <w:jc w:val="center"/>
              <w:rPr>
                <w:rFonts w:hint="eastAsia" w:ascii="仿宋" w:hAnsi="仿宋" w:eastAsia="仿宋" w:cs="仿宋"/>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6" w:hRule="atLeast"/>
        </w:trPr>
        <w:tc>
          <w:tcPr>
            <w:tcW w:w="2841" w:type="dxa"/>
            <w:gridSpan w:val="4"/>
            <w:noWrap w:val="0"/>
            <w:vAlign w:val="center"/>
          </w:tcPr>
          <w:p>
            <w:pPr>
              <w:topLinePunct/>
              <w:spacing w:line="440" w:lineRule="exact"/>
              <w:jc w:val="center"/>
              <w:rPr>
                <w:rFonts w:hint="eastAsia" w:ascii="仿宋" w:hAnsi="仿宋" w:eastAsia="仿宋" w:cs="仿宋"/>
                <w:szCs w:val="21"/>
              </w:rPr>
            </w:pPr>
            <w:r>
              <w:rPr>
                <w:rFonts w:hint="eastAsia" w:ascii="仿宋" w:hAnsi="仿宋" w:eastAsia="仿宋" w:cs="仿宋"/>
                <w:szCs w:val="21"/>
              </w:rPr>
              <w:t>授权代表</w:t>
            </w:r>
          </w:p>
        </w:tc>
        <w:tc>
          <w:tcPr>
            <w:tcW w:w="3075" w:type="dxa"/>
            <w:gridSpan w:val="3"/>
            <w:noWrap w:val="0"/>
            <w:vAlign w:val="center"/>
          </w:tcPr>
          <w:p>
            <w:pPr>
              <w:topLinePunct/>
              <w:spacing w:line="440" w:lineRule="exact"/>
              <w:jc w:val="center"/>
              <w:rPr>
                <w:rFonts w:hint="eastAsia" w:ascii="仿宋" w:hAnsi="仿宋" w:eastAsia="仿宋" w:cs="仿宋"/>
                <w:szCs w:val="21"/>
                <w:lang w:val="en-US" w:eastAsia="zh-CN"/>
              </w:rPr>
            </w:pPr>
          </w:p>
        </w:tc>
        <w:tc>
          <w:tcPr>
            <w:tcW w:w="1735" w:type="dxa"/>
            <w:gridSpan w:val="2"/>
            <w:noWrap w:val="0"/>
            <w:vAlign w:val="center"/>
          </w:tcPr>
          <w:p>
            <w:pPr>
              <w:topLinePunct/>
              <w:spacing w:line="440" w:lineRule="exact"/>
              <w:jc w:val="center"/>
              <w:rPr>
                <w:rFonts w:hint="eastAsia" w:ascii="仿宋" w:hAnsi="仿宋" w:eastAsia="仿宋" w:cs="仿宋"/>
                <w:szCs w:val="21"/>
                <w:lang w:eastAsia="zh-CN"/>
              </w:rPr>
            </w:pPr>
            <w:r>
              <w:rPr>
                <w:rFonts w:hint="eastAsia" w:ascii="仿宋" w:hAnsi="仿宋" w:eastAsia="仿宋" w:cs="仿宋"/>
                <w:szCs w:val="21"/>
              </w:rPr>
              <w:t>企业</w:t>
            </w:r>
            <w:r>
              <w:rPr>
                <w:rFonts w:hint="eastAsia" w:ascii="仿宋" w:hAnsi="仿宋" w:eastAsia="仿宋" w:cs="仿宋"/>
                <w:szCs w:val="21"/>
                <w:lang w:eastAsia="zh-CN"/>
              </w:rPr>
              <w:t>性质</w:t>
            </w:r>
          </w:p>
        </w:tc>
        <w:tc>
          <w:tcPr>
            <w:tcW w:w="1547" w:type="dxa"/>
            <w:noWrap w:val="0"/>
            <w:vAlign w:val="center"/>
          </w:tcPr>
          <w:p>
            <w:pPr>
              <w:topLinePunct/>
              <w:spacing w:line="440" w:lineRule="exact"/>
              <w:jc w:val="center"/>
              <w:rPr>
                <w:rFonts w:hint="eastAsia" w:ascii="仿宋" w:hAnsi="仿宋" w:eastAsia="仿宋" w:cs="仿宋"/>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6" w:hRule="atLeast"/>
        </w:trPr>
        <w:tc>
          <w:tcPr>
            <w:tcW w:w="2841" w:type="dxa"/>
            <w:gridSpan w:val="4"/>
            <w:noWrap w:val="0"/>
            <w:vAlign w:val="center"/>
          </w:tcPr>
          <w:p>
            <w:pPr>
              <w:topLinePunct/>
              <w:spacing w:line="440" w:lineRule="exact"/>
              <w:jc w:val="center"/>
              <w:rPr>
                <w:rFonts w:hint="eastAsia" w:ascii="仿宋" w:hAnsi="仿宋" w:eastAsia="仿宋" w:cs="仿宋"/>
                <w:szCs w:val="21"/>
              </w:rPr>
            </w:pPr>
            <w:r>
              <w:rPr>
                <w:rFonts w:hint="eastAsia" w:ascii="仿宋" w:hAnsi="仿宋" w:eastAsia="仿宋" w:cs="仿宋"/>
                <w:szCs w:val="21"/>
              </w:rPr>
              <w:t>营业收入（万元）</w:t>
            </w:r>
          </w:p>
        </w:tc>
        <w:tc>
          <w:tcPr>
            <w:tcW w:w="3075" w:type="dxa"/>
            <w:gridSpan w:val="3"/>
            <w:noWrap w:val="0"/>
            <w:vAlign w:val="center"/>
          </w:tcPr>
          <w:p>
            <w:pPr>
              <w:topLinePunct/>
              <w:spacing w:line="440" w:lineRule="exact"/>
              <w:jc w:val="center"/>
              <w:rPr>
                <w:rFonts w:hint="eastAsia" w:ascii="仿宋" w:hAnsi="仿宋" w:eastAsia="仿宋" w:cs="仿宋"/>
                <w:szCs w:val="21"/>
                <w:lang w:val="en-US" w:eastAsia="zh-CN"/>
              </w:rPr>
            </w:pPr>
          </w:p>
        </w:tc>
        <w:tc>
          <w:tcPr>
            <w:tcW w:w="1735" w:type="dxa"/>
            <w:gridSpan w:val="2"/>
            <w:noWrap w:val="0"/>
            <w:vAlign w:val="center"/>
          </w:tcPr>
          <w:p>
            <w:pPr>
              <w:topLinePunct/>
              <w:spacing w:line="440" w:lineRule="exact"/>
              <w:jc w:val="center"/>
              <w:rPr>
                <w:rFonts w:hint="eastAsia" w:ascii="仿宋" w:hAnsi="仿宋" w:eastAsia="仿宋" w:cs="仿宋"/>
                <w:szCs w:val="21"/>
              </w:rPr>
            </w:pPr>
            <w:r>
              <w:rPr>
                <w:rFonts w:hint="eastAsia" w:ascii="仿宋" w:hAnsi="仿宋" w:eastAsia="仿宋" w:cs="仿宋"/>
                <w:szCs w:val="21"/>
              </w:rPr>
              <w:t>员工总人数</w:t>
            </w:r>
          </w:p>
        </w:tc>
        <w:tc>
          <w:tcPr>
            <w:tcW w:w="1547" w:type="dxa"/>
            <w:noWrap w:val="0"/>
            <w:vAlign w:val="center"/>
          </w:tcPr>
          <w:p>
            <w:pPr>
              <w:topLinePunct/>
              <w:spacing w:line="440" w:lineRule="exact"/>
              <w:jc w:val="center"/>
              <w:rPr>
                <w:rFonts w:hint="eastAsia" w:ascii="仿宋" w:hAnsi="仿宋" w:eastAsia="仿宋" w:cs="仿宋"/>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6" w:hRule="atLeast"/>
        </w:trPr>
        <w:tc>
          <w:tcPr>
            <w:tcW w:w="2841" w:type="dxa"/>
            <w:gridSpan w:val="4"/>
            <w:noWrap w:val="0"/>
            <w:vAlign w:val="center"/>
          </w:tcPr>
          <w:p>
            <w:pPr>
              <w:topLinePunct/>
              <w:spacing w:line="440" w:lineRule="exact"/>
              <w:jc w:val="center"/>
              <w:rPr>
                <w:rFonts w:hint="eastAsia" w:ascii="仿宋" w:hAnsi="仿宋" w:eastAsia="仿宋" w:cs="仿宋"/>
                <w:szCs w:val="21"/>
              </w:rPr>
            </w:pPr>
            <w:r>
              <w:rPr>
                <w:rFonts w:hint="eastAsia" w:ascii="仿宋" w:hAnsi="仿宋" w:eastAsia="仿宋" w:cs="仿宋"/>
                <w:szCs w:val="21"/>
              </w:rPr>
              <w:t>资产总额（万元）</w:t>
            </w:r>
          </w:p>
        </w:tc>
        <w:tc>
          <w:tcPr>
            <w:tcW w:w="6357" w:type="dxa"/>
            <w:gridSpan w:val="6"/>
            <w:noWrap w:val="0"/>
            <w:vAlign w:val="center"/>
          </w:tcPr>
          <w:p>
            <w:pPr>
              <w:topLinePunct/>
              <w:spacing w:line="440" w:lineRule="exact"/>
              <w:jc w:val="center"/>
              <w:rPr>
                <w:rFonts w:hint="eastAsia" w:ascii="仿宋" w:hAnsi="仿宋" w:eastAsia="仿宋" w:cs="仿宋"/>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6" w:hRule="atLeast"/>
        </w:trPr>
        <w:tc>
          <w:tcPr>
            <w:tcW w:w="712" w:type="dxa"/>
            <w:vMerge w:val="restart"/>
            <w:noWrap w:val="0"/>
            <w:vAlign w:val="center"/>
          </w:tcPr>
          <w:p>
            <w:pPr>
              <w:topLinePunct/>
              <w:spacing w:line="440" w:lineRule="exact"/>
              <w:jc w:val="center"/>
              <w:rPr>
                <w:rFonts w:hint="eastAsia" w:ascii="仿宋" w:hAnsi="仿宋" w:eastAsia="仿宋" w:cs="仿宋"/>
                <w:szCs w:val="21"/>
              </w:rPr>
            </w:pPr>
            <w:r>
              <w:rPr>
                <w:rFonts w:hint="eastAsia" w:ascii="仿宋" w:hAnsi="仿宋" w:eastAsia="仿宋" w:cs="仿宋"/>
                <w:szCs w:val="21"/>
              </w:rPr>
              <w:t>营业执照</w:t>
            </w:r>
          </w:p>
        </w:tc>
        <w:tc>
          <w:tcPr>
            <w:tcW w:w="1231" w:type="dxa"/>
            <w:gridSpan w:val="2"/>
            <w:noWrap w:val="0"/>
            <w:vAlign w:val="center"/>
          </w:tcPr>
          <w:p>
            <w:pPr>
              <w:topLinePunct/>
              <w:spacing w:line="440" w:lineRule="exact"/>
              <w:jc w:val="center"/>
              <w:rPr>
                <w:rFonts w:hint="eastAsia" w:ascii="仿宋" w:hAnsi="仿宋" w:eastAsia="仿宋" w:cs="仿宋"/>
                <w:szCs w:val="21"/>
              </w:rPr>
            </w:pPr>
            <w:r>
              <w:rPr>
                <w:rFonts w:hint="eastAsia" w:ascii="仿宋" w:hAnsi="仿宋" w:eastAsia="仿宋" w:cs="仿宋"/>
                <w:szCs w:val="21"/>
              </w:rPr>
              <w:t>注册号码</w:t>
            </w:r>
          </w:p>
        </w:tc>
        <w:tc>
          <w:tcPr>
            <w:tcW w:w="2574" w:type="dxa"/>
            <w:gridSpan w:val="3"/>
            <w:noWrap w:val="0"/>
            <w:vAlign w:val="center"/>
          </w:tcPr>
          <w:p>
            <w:pPr>
              <w:topLinePunct/>
              <w:spacing w:line="440" w:lineRule="exact"/>
              <w:ind w:firstLine="105" w:firstLineChars="50"/>
              <w:jc w:val="center"/>
              <w:rPr>
                <w:rFonts w:hint="eastAsia" w:ascii="仿宋" w:hAnsi="仿宋" w:eastAsia="仿宋" w:cs="仿宋"/>
                <w:szCs w:val="21"/>
                <w:lang w:eastAsia="zh-CN"/>
              </w:rPr>
            </w:pPr>
          </w:p>
        </w:tc>
        <w:tc>
          <w:tcPr>
            <w:tcW w:w="1399" w:type="dxa"/>
            <w:noWrap w:val="0"/>
            <w:vAlign w:val="center"/>
          </w:tcPr>
          <w:p>
            <w:pPr>
              <w:topLinePunct/>
              <w:spacing w:line="440" w:lineRule="exact"/>
              <w:ind w:firstLine="105" w:firstLineChars="50"/>
              <w:jc w:val="center"/>
              <w:rPr>
                <w:rFonts w:hint="eastAsia" w:ascii="仿宋" w:hAnsi="仿宋" w:eastAsia="仿宋" w:cs="仿宋"/>
                <w:szCs w:val="21"/>
                <w:lang w:eastAsia="zh-CN"/>
              </w:rPr>
            </w:pPr>
            <w:r>
              <w:rPr>
                <w:rFonts w:hint="eastAsia" w:ascii="仿宋" w:hAnsi="仿宋" w:eastAsia="仿宋" w:cs="仿宋"/>
                <w:szCs w:val="21"/>
                <w:lang w:eastAsia="zh-CN"/>
              </w:rPr>
              <w:t>注册地址</w:t>
            </w:r>
          </w:p>
        </w:tc>
        <w:tc>
          <w:tcPr>
            <w:tcW w:w="3282" w:type="dxa"/>
            <w:gridSpan w:val="3"/>
            <w:noWrap w:val="0"/>
            <w:vAlign w:val="center"/>
          </w:tcPr>
          <w:p>
            <w:pPr>
              <w:topLinePunct/>
              <w:spacing w:line="440" w:lineRule="exact"/>
              <w:ind w:firstLine="105" w:firstLineChars="50"/>
              <w:jc w:val="center"/>
              <w:rPr>
                <w:rFonts w:hint="eastAsia" w:ascii="仿宋" w:hAnsi="仿宋" w:eastAsia="仿宋" w:cs="仿宋"/>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6" w:hRule="atLeast"/>
        </w:trPr>
        <w:tc>
          <w:tcPr>
            <w:tcW w:w="712" w:type="dxa"/>
            <w:vMerge w:val="continue"/>
            <w:noWrap w:val="0"/>
            <w:vAlign w:val="center"/>
          </w:tcPr>
          <w:p>
            <w:pPr>
              <w:topLinePunct/>
              <w:spacing w:line="440" w:lineRule="exact"/>
              <w:jc w:val="center"/>
              <w:rPr>
                <w:rFonts w:hint="eastAsia" w:ascii="仿宋" w:hAnsi="仿宋" w:eastAsia="仿宋" w:cs="仿宋"/>
                <w:szCs w:val="21"/>
              </w:rPr>
            </w:pPr>
          </w:p>
        </w:tc>
        <w:tc>
          <w:tcPr>
            <w:tcW w:w="1231" w:type="dxa"/>
            <w:gridSpan w:val="2"/>
            <w:noWrap w:val="0"/>
            <w:vAlign w:val="center"/>
          </w:tcPr>
          <w:p>
            <w:pPr>
              <w:topLinePunct/>
              <w:spacing w:line="440" w:lineRule="exact"/>
              <w:jc w:val="center"/>
              <w:rPr>
                <w:rFonts w:hint="eastAsia" w:ascii="仿宋" w:hAnsi="仿宋" w:eastAsia="仿宋" w:cs="仿宋"/>
                <w:szCs w:val="21"/>
              </w:rPr>
            </w:pPr>
            <w:r>
              <w:rPr>
                <w:rFonts w:hint="eastAsia" w:ascii="仿宋" w:hAnsi="仿宋" w:eastAsia="仿宋" w:cs="仿宋"/>
                <w:szCs w:val="21"/>
              </w:rPr>
              <w:t>发证机关</w:t>
            </w:r>
          </w:p>
        </w:tc>
        <w:tc>
          <w:tcPr>
            <w:tcW w:w="2574" w:type="dxa"/>
            <w:gridSpan w:val="3"/>
            <w:noWrap w:val="0"/>
            <w:vAlign w:val="center"/>
          </w:tcPr>
          <w:p>
            <w:pPr>
              <w:topLinePunct/>
              <w:spacing w:line="440" w:lineRule="exact"/>
              <w:ind w:firstLine="105" w:firstLineChars="50"/>
              <w:jc w:val="center"/>
              <w:rPr>
                <w:rFonts w:hint="eastAsia" w:ascii="仿宋" w:hAnsi="仿宋" w:eastAsia="仿宋" w:cs="仿宋"/>
                <w:szCs w:val="21"/>
                <w:lang w:val="en-US" w:eastAsia="zh-CN"/>
              </w:rPr>
            </w:pPr>
          </w:p>
        </w:tc>
        <w:tc>
          <w:tcPr>
            <w:tcW w:w="1399" w:type="dxa"/>
            <w:noWrap w:val="0"/>
            <w:vAlign w:val="center"/>
          </w:tcPr>
          <w:p>
            <w:pPr>
              <w:topLinePunct/>
              <w:spacing w:line="440" w:lineRule="exact"/>
              <w:ind w:firstLine="105" w:firstLineChars="50"/>
              <w:jc w:val="center"/>
              <w:rPr>
                <w:rFonts w:hint="eastAsia" w:ascii="仿宋" w:hAnsi="仿宋" w:eastAsia="仿宋" w:cs="仿宋"/>
                <w:szCs w:val="21"/>
                <w:lang w:eastAsia="zh-CN"/>
              </w:rPr>
            </w:pPr>
            <w:r>
              <w:rPr>
                <w:rFonts w:hint="eastAsia" w:ascii="仿宋" w:hAnsi="仿宋" w:eastAsia="仿宋" w:cs="仿宋"/>
                <w:szCs w:val="21"/>
                <w:lang w:eastAsia="zh-CN"/>
              </w:rPr>
              <w:t>发证日期</w:t>
            </w:r>
          </w:p>
        </w:tc>
        <w:tc>
          <w:tcPr>
            <w:tcW w:w="3282" w:type="dxa"/>
            <w:gridSpan w:val="3"/>
            <w:noWrap w:val="0"/>
            <w:vAlign w:val="center"/>
          </w:tcPr>
          <w:p>
            <w:pPr>
              <w:topLinePunct/>
              <w:spacing w:line="440" w:lineRule="exact"/>
              <w:ind w:firstLine="105" w:firstLineChars="50"/>
              <w:jc w:val="center"/>
              <w:rPr>
                <w:rFonts w:hint="eastAsia" w:ascii="仿宋" w:hAnsi="仿宋" w:eastAsia="仿宋" w:cs="仿宋"/>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44" w:hRule="atLeast"/>
        </w:trPr>
        <w:tc>
          <w:tcPr>
            <w:tcW w:w="712" w:type="dxa"/>
            <w:vMerge w:val="continue"/>
            <w:noWrap w:val="0"/>
            <w:vAlign w:val="center"/>
          </w:tcPr>
          <w:p>
            <w:pPr>
              <w:topLinePunct/>
              <w:spacing w:line="440" w:lineRule="exact"/>
              <w:jc w:val="center"/>
              <w:rPr>
                <w:rFonts w:hint="eastAsia" w:ascii="仿宋" w:hAnsi="仿宋" w:eastAsia="仿宋" w:cs="仿宋"/>
                <w:szCs w:val="21"/>
              </w:rPr>
            </w:pPr>
          </w:p>
        </w:tc>
        <w:tc>
          <w:tcPr>
            <w:tcW w:w="2129" w:type="dxa"/>
            <w:gridSpan w:val="3"/>
            <w:noWrap w:val="0"/>
            <w:vAlign w:val="center"/>
          </w:tcPr>
          <w:p>
            <w:pPr>
              <w:topLinePunct/>
              <w:spacing w:line="440" w:lineRule="exact"/>
              <w:jc w:val="center"/>
              <w:rPr>
                <w:rFonts w:hint="eastAsia" w:ascii="仿宋" w:hAnsi="仿宋" w:eastAsia="仿宋" w:cs="仿宋"/>
                <w:szCs w:val="21"/>
              </w:rPr>
            </w:pPr>
            <w:r>
              <w:rPr>
                <w:rFonts w:hint="eastAsia" w:ascii="仿宋" w:hAnsi="仿宋" w:eastAsia="仿宋" w:cs="仿宋"/>
                <w:szCs w:val="21"/>
              </w:rPr>
              <w:t>营业范围</w:t>
            </w:r>
          </w:p>
        </w:tc>
        <w:tc>
          <w:tcPr>
            <w:tcW w:w="6357" w:type="dxa"/>
            <w:gridSpan w:val="6"/>
            <w:noWrap w:val="0"/>
            <w:vAlign w:val="center"/>
          </w:tcPr>
          <w:p>
            <w:pPr>
              <w:autoSpaceDE w:val="0"/>
              <w:autoSpaceDN w:val="0"/>
              <w:adjustRightInd w:val="0"/>
              <w:snapToGrid w:val="0"/>
              <w:spacing w:before="120" w:beforeLines="50" w:line="360" w:lineRule="auto"/>
              <w:jc w:val="left"/>
              <w:rPr>
                <w:rFonts w:hint="eastAsia" w:ascii="仿宋" w:hAnsi="仿宋" w:eastAsia="仿宋" w:cs="仿宋"/>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80" w:hRule="atLeast"/>
        </w:trPr>
        <w:tc>
          <w:tcPr>
            <w:tcW w:w="2841" w:type="dxa"/>
            <w:gridSpan w:val="4"/>
            <w:noWrap w:val="0"/>
            <w:vAlign w:val="center"/>
          </w:tcPr>
          <w:p>
            <w:pPr>
              <w:topLinePunct/>
              <w:spacing w:line="440" w:lineRule="exact"/>
              <w:jc w:val="center"/>
              <w:rPr>
                <w:rFonts w:hint="eastAsia" w:ascii="仿宋" w:hAnsi="仿宋" w:eastAsia="仿宋" w:cs="仿宋"/>
                <w:szCs w:val="21"/>
              </w:rPr>
            </w:pPr>
            <w:r>
              <w:rPr>
                <w:rFonts w:hint="eastAsia" w:ascii="仿宋" w:hAnsi="仿宋" w:eastAsia="仿宋" w:cs="仿宋"/>
                <w:szCs w:val="21"/>
              </w:rPr>
              <w:t>基本账户开户行及帐号</w:t>
            </w:r>
          </w:p>
        </w:tc>
        <w:tc>
          <w:tcPr>
            <w:tcW w:w="6357" w:type="dxa"/>
            <w:gridSpan w:val="6"/>
            <w:noWrap w:val="0"/>
            <w:vAlign w:val="center"/>
          </w:tcPr>
          <w:p>
            <w:pPr>
              <w:topLinePunct/>
              <w:spacing w:line="440" w:lineRule="exact"/>
              <w:jc w:val="center"/>
              <w:rPr>
                <w:rFonts w:hint="eastAsia"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87" w:hRule="atLeast"/>
        </w:trPr>
        <w:tc>
          <w:tcPr>
            <w:tcW w:w="2841" w:type="dxa"/>
            <w:gridSpan w:val="4"/>
            <w:noWrap w:val="0"/>
            <w:vAlign w:val="center"/>
          </w:tcPr>
          <w:p>
            <w:pPr>
              <w:topLinePunct/>
              <w:spacing w:line="440" w:lineRule="exact"/>
              <w:jc w:val="center"/>
              <w:rPr>
                <w:rFonts w:hint="eastAsia" w:ascii="仿宋" w:hAnsi="仿宋" w:eastAsia="仿宋" w:cs="仿宋"/>
                <w:szCs w:val="21"/>
              </w:rPr>
            </w:pPr>
            <w:r>
              <w:rPr>
                <w:rFonts w:hint="eastAsia" w:ascii="仿宋" w:hAnsi="仿宋" w:eastAsia="仿宋" w:cs="仿宋"/>
                <w:szCs w:val="21"/>
              </w:rPr>
              <w:t>资质名称</w:t>
            </w:r>
          </w:p>
        </w:tc>
        <w:tc>
          <w:tcPr>
            <w:tcW w:w="1228" w:type="dxa"/>
            <w:noWrap w:val="0"/>
            <w:vAlign w:val="center"/>
          </w:tcPr>
          <w:p>
            <w:pPr>
              <w:topLinePunct/>
              <w:spacing w:line="440" w:lineRule="exact"/>
              <w:jc w:val="center"/>
              <w:rPr>
                <w:rFonts w:hint="eastAsia" w:ascii="仿宋" w:hAnsi="仿宋" w:eastAsia="仿宋" w:cs="仿宋"/>
                <w:szCs w:val="21"/>
              </w:rPr>
            </w:pPr>
            <w:r>
              <w:rPr>
                <w:rFonts w:hint="eastAsia" w:ascii="仿宋" w:hAnsi="仿宋" w:eastAsia="仿宋" w:cs="仿宋"/>
                <w:szCs w:val="21"/>
              </w:rPr>
              <w:t>等级</w:t>
            </w:r>
          </w:p>
        </w:tc>
        <w:tc>
          <w:tcPr>
            <w:tcW w:w="2774" w:type="dxa"/>
            <w:gridSpan w:val="3"/>
            <w:noWrap w:val="0"/>
            <w:vAlign w:val="center"/>
          </w:tcPr>
          <w:p>
            <w:pPr>
              <w:topLinePunct/>
              <w:spacing w:line="440" w:lineRule="exact"/>
              <w:jc w:val="center"/>
              <w:rPr>
                <w:rFonts w:hint="eastAsia" w:ascii="仿宋" w:hAnsi="仿宋" w:eastAsia="仿宋" w:cs="仿宋"/>
                <w:szCs w:val="21"/>
              </w:rPr>
            </w:pPr>
            <w:r>
              <w:rPr>
                <w:rFonts w:hint="eastAsia" w:ascii="仿宋" w:hAnsi="仿宋" w:eastAsia="仿宋" w:cs="仿宋"/>
                <w:szCs w:val="21"/>
              </w:rPr>
              <w:t>发证机关</w:t>
            </w:r>
          </w:p>
        </w:tc>
        <w:tc>
          <w:tcPr>
            <w:tcW w:w="2355" w:type="dxa"/>
            <w:gridSpan w:val="2"/>
            <w:noWrap w:val="0"/>
            <w:vAlign w:val="center"/>
          </w:tcPr>
          <w:p>
            <w:pPr>
              <w:topLinePunct/>
              <w:spacing w:line="440" w:lineRule="exact"/>
              <w:jc w:val="center"/>
              <w:rPr>
                <w:rFonts w:hint="eastAsia" w:ascii="仿宋" w:hAnsi="仿宋" w:eastAsia="仿宋" w:cs="仿宋"/>
                <w:szCs w:val="21"/>
              </w:rPr>
            </w:pPr>
            <w:r>
              <w:rPr>
                <w:rFonts w:hint="eastAsia" w:ascii="仿宋" w:hAnsi="仿宋" w:eastAsia="仿宋" w:cs="仿宋"/>
                <w:szCs w:val="21"/>
              </w:rPr>
              <w:t>有效期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56" w:hRule="atLeast"/>
        </w:trPr>
        <w:tc>
          <w:tcPr>
            <w:tcW w:w="2841" w:type="dxa"/>
            <w:gridSpan w:val="4"/>
            <w:noWrap w:val="0"/>
            <w:vAlign w:val="center"/>
          </w:tcPr>
          <w:p>
            <w:pPr>
              <w:topLinePunct/>
              <w:spacing w:line="440" w:lineRule="exact"/>
              <w:jc w:val="center"/>
              <w:rPr>
                <w:rFonts w:hint="eastAsia" w:ascii="仿宋" w:hAnsi="仿宋" w:eastAsia="仿宋" w:cs="仿宋"/>
                <w:szCs w:val="21"/>
                <w:lang w:val="en-US" w:eastAsia="zh-CN"/>
              </w:rPr>
            </w:pPr>
          </w:p>
        </w:tc>
        <w:tc>
          <w:tcPr>
            <w:tcW w:w="1228" w:type="dxa"/>
            <w:noWrap w:val="0"/>
            <w:vAlign w:val="center"/>
          </w:tcPr>
          <w:p>
            <w:pPr>
              <w:topLinePunct/>
              <w:spacing w:line="440" w:lineRule="exact"/>
              <w:jc w:val="center"/>
              <w:rPr>
                <w:rFonts w:hint="eastAsia" w:ascii="仿宋" w:hAnsi="仿宋" w:eastAsia="仿宋" w:cs="仿宋"/>
                <w:szCs w:val="21"/>
              </w:rPr>
            </w:pPr>
          </w:p>
        </w:tc>
        <w:tc>
          <w:tcPr>
            <w:tcW w:w="2774" w:type="dxa"/>
            <w:gridSpan w:val="3"/>
            <w:noWrap w:val="0"/>
            <w:vAlign w:val="center"/>
          </w:tcPr>
          <w:p>
            <w:pPr>
              <w:topLinePunct/>
              <w:spacing w:line="440" w:lineRule="exact"/>
              <w:jc w:val="center"/>
              <w:rPr>
                <w:rFonts w:hint="eastAsia" w:ascii="仿宋" w:hAnsi="仿宋" w:eastAsia="仿宋" w:cs="仿宋"/>
                <w:szCs w:val="21"/>
                <w:lang w:val="en-US" w:eastAsia="zh-CN"/>
              </w:rPr>
            </w:pPr>
          </w:p>
        </w:tc>
        <w:tc>
          <w:tcPr>
            <w:tcW w:w="2355" w:type="dxa"/>
            <w:gridSpan w:val="2"/>
            <w:noWrap w:val="0"/>
            <w:vAlign w:val="center"/>
          </w:tcPr>
          <w:p>
            <w:pPr>
              <w:topLinePunct/>
              <w:spacing w:line="440" w:lineRule="exact"/>
              <w:jc w:val="center"/>
              <w:rPr>
                <w:rFonts w:hint="eastAsia" w:ascii="仿宋" w:hAnsi="仿宋" w:eastAsia="仿宋" w:cs="仿宋"/>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8" w:hRule="atLeast"/>
        </w:trPr>
        <w:tc>
          <w:tcPr>
            <w:tcW w:w="1251" w:type="dxa"/>
            <w:gridSpan w:val="2"/>
            <w:noWrap w:val="0"/>
            <w:vAlign w:val="center"/>
          </w:tcPr>
          <w:p>
            <w:pPr>
              <w:topLinePunct/>
              <w:spacing w:line="440" w:lineRule="exact"/>
              <w:jc w:val="center"/>
              <w:rPr>
                <w:rFonts w:hint="eastAsia" w:ascii="仿宋" w:hAnsi="仿宋" w:eastAsia="仿宋" w:cs="仿宋"/>
                <w:szCs w:val="21"/>
              </w:rPr>
            </w:pPr>
            <w:r>
              <w:rPr>
                <w:rFonts w:hint="eastAsia" w:ascii="仿宋" w:hAnsi="仿宋" w:eastAsia="仿宋" w:cs="仿宋"/>
                <w:szCs w:val="21"/>
              </w:rPr>
              <w:t>备注</w:t>
            </w:r>
          </w:p>
        </w:tc>
        <w:tc>
          <w:tcPr>
            <w:tcW w:w="7947" w:type="dxa"/>
            <w:gridSpan w:val="8"/>
            <w:noWrap w:val="0"/>
            <w:vAlign w:val="center"/>
          </w:tcPr>
          <w:p>
            <w:pPr>
              <w:topLinePunct/>
              <w:spacing w:line="440" w:lineRule="exact"/>
              <w:rPr>
                <w:rFonts w:hint="eastAsia" w:ascii="仿宋" w:hAnsi="仿宋" w:eastAsia="仿宋" w:cs="仿宋"/>
                <w:szCs w:val="21"/>
                <w:lang w:val="en-US" w:eastAsia="zh-CN"/>
              </w:rPr>
            </w:pPr>
          </w:p>
        </w:tc>
      </w:tr>
    </w:tbl>
    <w:p>
      <w:pPr>
        <w:spacing w:line="360" w:lineRule="auto"/>
        <w:jc w:val="center"/>
        <w:rPr>
          <w:rFonts w:hint="eastAsia" w:ascii="仿宋" w:hAnsi="仿宋" w:eastAsia="仿宋" w:cs="仿宋"/>
          <w:b/>
          <w:sz w:val="32"/>
          <w:szCs w:val="32"/>
        </w:rPr>
      </w:pPr>
    </w:p>
    <w:p>
      <w:pPr>
        <w:spacing w:line="360" w:lineRule="auto"/>
        <w:jc w:val="center"/>
        <w:rPr>
          <w:rFonts w:hint="eastAsia" w:ascii="仿宋" w:hAnsi="仿宋" w:eastAsia="仿宋" w:cs="仿宋"/>
          <w:b/>
          <w:sz w:val="32"/>
          <w:szCs w:val="32"/>
        </w:rPr>
      </w:pPr>
    </w:p>
    <w:p>
      <w:pPr>
        <w:spacing w:line="360" w:lineRule="auto"/>
        <w:jc w:val="center"/>
        <w:rPr>
          <w:rFonts w:hint="eastAsia" w:ascii="仿宋" w:hAnsi="仿宋" w:eastAsia="仿宋" w:cs="仿宋"/>
          <w:b/>
          <w:sz w:val="32"/>
          <w:szCs w:val="32"/>
        </w:rPr>
      </w:pPr>
    </w:p>
    <w:p>
      <w:pPr>
        <w:spacing w:line="360" w:lineRule="auto"/>
        <w:jc w:val="both"/>
        <w:rPr>
          <w:rFonts w:hint="eastAsia" w:ascii="仿宋" w:hAnsi="仿宋" w:eastAsia="仿宋" w:cs="仿宋"/>
          <w:b/>
          <w:sz w:val="32"/>
          <w:szCs w:val="32"/>
        </w:rPr>
      </w:pPr>
    </w:p>
    <w:p>
      <w:pPr>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宝鸡市政府采购供应商反商业贿赂承诺书</w:t>
      </w:r>
    </w:p>
    <w:p>
      <w:pPr>
        <w:spacing w:line="480" w:lineRule="auto"/>
        <w:rPr>
          <w:rFonts w:hint="eastAsia" w:ascii="仿宋" w:hAnsi="仿宋" w:eastAsia="仿宋" w:cs="仿宋"/>
          <w:sz w:val="24"/>
          <w:szCs w:val="24"/>
          <w:lang w:val="zh-CN"/>
        </w:rPr>
      </w:pPr>
    </w:p>
    <w:p>
      <w:pPr>
        <w:spacing w:line="480" w:lineRule="auto"/>
        <w:rPr>
          <w:rFonts w:hint="eastAsia" w:ascii="仿宋" w:hAnsi="仿宋" w:eastAsia="仿宋" w:cs="仿宋"/>
          <w:sz w:val="24"/>
          <w:szCs w:val="24"/>
          <w:lang w:val="zh-CN"/>
        </w:rPr>
      </w:pPr>
      <w:r>
        <w:rPr>
          <w:rFonts w:hint="eastAsia" w:ascii="仿宋" w:hAnsi="仿宋" w:eastAsia="仿宋" w:cs="仿宋"/>
          <w:sz w:val="24"/>
          <w:szCs w:val="24"/>
          <w:lang w:val="zh-CN"/>
        </w:rPr>
        <w:t>我公司承诺：</w:t>
      </w:r>
    </w:p>
    <w:p>
      <w:pPr>
        <w:widowControl/>
        <w:spacing w:line="480" w:lineRule="auto"/>
        <w:ind w:right="-197" w:rightChars="-94" w:firstLine="480" w:firstLineChars="200"/>
        <w:jc w:val="left"/>
        <w:rPr>
          <w:rFonts w:hint="eastAsia" w:ascii="仿宋" w:hAnsi="仿宋" w:eastAsia="仿宋" w:cs="仿宋"/>
          <w:color w:val="000000"/>
          <w:kern w:val="0"/>
          <w:sz w:val="24"/>
          <w:szCs w:val="24"/>
        </w:rPr>
      </w:pPr>
      <w:r>
        <w:rPr>
          <w:rFonts w:hint="eastAsia" w:ascii="仿宋" w:hAnsi="仿宋" w:eastAsia="仿宋" w:cs="仿宋"/>
          <w:sz w:val="24"/>
          <w:szCs w:val="24"/>
          <w:lang w:val="zh-CN"/>
        </w:rPr>
        <w:t xml:space="preserve">    在参加</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zh-CN"/>
        </w:rPr>
        <w:t>招投标活动中做到：</w:t>
      </w:r>
    </w:p>
    <w:p>
      <w:pPr>
        <w:spacing w:line="480" w:lineRule="auto"/>
        <w:rPr>
          <w:rFonts w:hint="eastAsia" w:ascii="仿宋" w:hAnsi="仿宋" w:eastAsia="仿宋" w:cs="仿宋"/>
          <w:sz w:val="24"/>
          <w:szCs w:val="24"/>
          <w:lang w:val="zh-CN"/>
        </w:rPr>
      </w:pPr>
      <w:r>
        <w:rPr>
          <w:rFonts w:hint="eastAsia" w:ascii="仿宋" w:hAnsi="仿宋" w:eastAsia="仿宋" w:cs="仿宋"/>
          <w:sz w:val="24"/>
          <w:szCs w:val="24"/>
          <w:lang w:val="zh-CN"/>
        </w:rPr>
        <w:t xml:space="preserve">    一、诚信公平竞争参加本次招标活动。</w:t>
      </w:r>
    </w:p>
    <w:p>
      <w:pPr>
        <w:spacing w:line="480" w:lineRule="auto"/>
        <w:rPr>
          <w:rFonts w:hint="eastAsia" w:ascii="仿宋" w:hAnsi="仿宋" w:eastAsia="仿宋" w:cs="仿宋"/>
          <w:sz w:val="24"/>
          <w:szCs w:val="24"/>
          <w:lang w:val="zh-CN"/>
        </w:rPr>
      </w:pPr>
      <w:r>
        <w:rPr>
          <w:rFonts w:hint="eastAsia" w:ascii="仿宋" w:hAnsi="仿宋" w:eastAsia="仿宋" w:cs="仿宋"/>
          <w:sz w:val="24"/>
          <w:szCs w:val="24"/>
          <w:lang w:val="zh-CN"/>
        </w:rPr>
        <w:t xml:space="preserve">    二、以产品（物品、工程和服务）的质量、技术、价格等优势参与正常商业竞争，杜绝任何形式的商业贿赂行为。不向国家工作人员、政府采购工作人员、评审专家、采购监督人员及其亲属提供礼品礼金、有价证券、购物券、回扣、佣金、咨询费、劳务费、赞助费、宣传费、宴请；不为其报销各种消费凭证，不支付其旅游、娱乐等费用。</w:t>
      </w:r>
    </w:p>
    <w:p>
      <w:pPr>
        <w:spacing w:line="48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三、本公司如认为采购文件、采购过程、中标和成交结果使本公司的合法权益受到损害的，严格按照法律法规规定的程序进行质疑、投诉、复议、诉讼或者举报。</w:t>
      </w:r>
    </w:p>
    <w:p>
      <w:pPr>
        <w:spacing w:line="480" w:lineRule="auto"/>
        <w:ind w:firstLine="660"/>
        <w:rPr>
          <w:rFonts w:hint="eastAsia" w:ascii="仿宋" w:hAnsi="仿宋" w:eastAsia="仿宋" w:cs="仿宋"/>
          <w:sz w:val="24"/>
          <w:szCs w:val="24"/>
          <w:lang w:val="zh-CN"/>
        </w:rPr>
      </w:pPr>
      <w:r>
        <w:rPr>
          <w:rFonts w:hint="eastAsia" w:ascii="仿宋" w:hAnsi="仿宋" w:eastAsia="仿宋" w:cs="仿宋"/>
          <w:sz w:val="24"/>
          <w:szCs w:val="24"/>
          <w:lang w:val="zh-CN"/>
        </w:rPr>
        <w:t>四、在签约与履约过程中，恪守商业道德和机密，严格遵守磋商文件和合同，不降低标准和质量，更不为此向采购方及其工作人员给予其他好处。</w:t>
      </w:r>
    </w:p>
    <w:p>
      <w:pPr>
        <w:spacing w:line="480" w:lineRule="auto"/>
        <w:ind w:firstLine="660"/>
        <w:rPr>
          <w:rFonts w:hint="eastAsia" w:ascii="仿宋" w:hAnsi="仿宋" w:eastAsia="仿宋" w:cs="仿宋"/>
          <w:sz w:val="24"/>
          <w:szCs w:val="24"/>
          <w:lang w:val="zh-CN"/>
        </w:rPr>
      </w:pPr>
      <w:r>
        <w:rPr>
          <w:rFonts w:hint="eastAsia" w:ascii="仿宋" w:hAnsi="仿宋" w:eastAsia="仿宋" w:cs="仿宋"/>
          <w:sz w:val="24"/>
          <w:szCs w:val="24"/>
          <w:lang w:val="zh-CN"/>
        </w:rPr>
        <w:t>五、若违反上述承诺，我公司及参与投标的工作人员愿意接受按照国家法律法规等有关规定给予的处罚。</w:t>
      </w:r>
    </w:p>
    <w:p>
      <w:pPr>
        <w:spacing w:line="480" w:lineRule="auto"/>
        <w:rPr>
          <w:rFonts w:hint="eastAsia" w:ascii="仿宋" w:hAnsi="仿宋" w:eastAsia="仿宋" w:cs="仿宋"/>
          <w:sz w:val="24"/>
          <w:szCs w:val="24"/>
        </w:rPr>
      </w:pPr>
    </w:p>
    <w:p>
      <w:pPr>
        <w:spacing w:line="480" w:lineRule="auto"/>
        <w:rPr>
          <w:rFonts w:hint="eastAsia" w:ascii="仿宋" w:hAnsi="仿宋" w:eastAsia="仿宋" w:cs="仿宋"/>
          <w:sz w:val="24"/>
          <w:szCs w:val="24"/>
        </w:rPr>
      </w:pPr>
    </w:p>
    <w:p>
      <w:pPr>
        <w:spacing w:line="480" w:lineRule="auto"/>
        <w:ind w:firstLine="4800" w:firstLineChars="2000"/>
        <w:rPr>
          <w:rFonts w:hint="eastAsia" w:ascii="仿宋" w:hAnsi="仿宋" w:eastAsia="仿宋" w:cs="仿宋"/>
          <w:sz w:val="24"/>
          <w:szCs w:val="24"/>
          <w:lang w:val="zh-CN"/>
        </w:rPr>
      </w:pPr>
      <w:r>
        <w:rPr>
          <w:rFonts w:hint="eastAsia" w:ascii="仿宋" w:hAnsi="仿宋" w:eastAsia="仿宋" w:cs="仿宋"/>
          <w:sz w:val="24"/>
          <w:szCs w:val="24"/>
          <w:lang w:val="zh-CN"/>
        </w:rPr>
        <w:t>供应商：（签章）</w:t>
      </w:r>
    </w:p>
    <w:p>
      <w:pPr>
        <w:pStyle w:val="7"/>
        <w:ind w:firstLine="5040" w:firstLineChars="2100"/>
        <w:outlineLvl w:val="9"/>
        <w:rPr>
          <w:rFonts w:hint="eastAsia" w:ascii="仿宋" w:hAnsi="仿宋" w:eastAsia="仿宋" w:cs="仿宋"/>
          <w:sz w:val="24"/>
          <w:szCs w:val="24"/>
          <w:lang w:val="zh-CN"/>
        </w:rPr>
      </w:pPr>
      <w:r>
        <w:rPr>
          <w:rFonts w:hint="eastAsia" w:ascii="仿宋" w:hAnsi="仿宋" w:eastAsia="仿宋" w:cs="仿宋"/>
          <w:sz w:val="24"/>
          <w:szCs w:val="24"/>
          <w:lang w:val="zh-CN"/>
        </w:rPr>
        <w:t xml:space="preserve"> 年  月   日</w:t>
      </w:r>
    </w:p>
    <w:p>
      <w:pPr>
        <w:pStyle w:val="7"/>
        <w:ind w:left="0" w:leftChars="0" w:firstLine="8160" w:firstLineChars="3400"/>
        <w:outlineLvl w:val="9"/>
        <w:rPr>
          <w:rFonts w:hint="eastAsia" w:ascii="仿宋" w:hAnsi="仿宋" w:eastAsia="仿宋" w:cs="仿宋"/>
          <w:sz w:val="24"/>
          <w:szCs w:val="24"/>
          <w:lang w:val="zh-CN"/>
        </w:rPr>
      </w:pPr>
    </w:p>
    <w:p>
      <w:pPr>
        <w:pStyle w:val="7"/>
        <w:ind w:left="0" w:leftChars="0" w:firstLine="8160" w:firstLineChars="3400"/>
        <w:outlineLvl w:val="9"/>
        <w:rPr>
          <w:rFonts w:hint="eastAsia" w:ascii="仿宋" w:hAnsi="仿宋" w:eastAsia="仿宋" w:cs="仿宋"/>
          <w:sz w:val="24"/>
          <w:szCs w:val="24"/>
          <w:lang w:val="zh-CN"/>
        </w:rPr>
      </w:pPr>
    </w:p>
    <w:p>
      <w:pPr>
        <w:pStyle w:val="7"/>
        <w:ind w:left="0" w:leftChars="0" w:firstLine="8160" w:firstLineChars="3400"/>
        <w:outlineLvl w:val="9"/>
        <w:rPr>
          <w:rFonts w:hint="eastAsia" w:ascii="仿宋" w:hAnsi="仿宋" w:eastAsia="仿宋" w:cs="仿宋"/>
          <w:sz w:val="24"/>
          <w:szCs w:val="24"/>
          <w:lang w:val="zh-CN"/>
        </w:rPr>
      </w:pPr>
    </w:p>
    <w:p>
      <w:pPr>
        <w:rPr>
          <w:rFonts w:hint="eastAsia" w:ascii="仿宋" w:hAnsi="仿宋" w:eastAsia="仿宋" w:cs="仿宋"/>
          <w:sz w:val="24"/>
          <w:szCs w:val="24"/>
          <w:lang w:val="zh-CN"/>
        </w:rPr>
      </w:pPr>
    </w:p>
    <w:p>
      <w:pPr>
        <w:pStyle w:val="7"/>
        <w:rPr>
          <w:rFonts w:hint="eastAsia"/>
          <w:lang w:val="zh-CN"/>
        </w:rPr>
      </w:pPr>
    </w:p>
    <w:p>
      <w:pPr>
        <w:pStyle w:val="7"/>
        <w:ind w:left="0" w:leftChars="0" w:firstLine="0" w:firstLineChars="0"/>
        <w:outlineLvl w:val="9"/>
        <w:rPr>
          <w:rFonts w:hint="eastAsia" w:ascii="仿宋" w:hAnsi="仿宋" w:eastAsia="仿宋" w:cs="仿宋"/>
          <w:sz w:val="24"/>
          <w:szCs w:val="24"/>
          <w:lang w:val="zh-CN"/>
        </w:rPr>
      </w:pPr>
    </w:p>
    <w:p>
      <w:pPr>
        <w:spacing w:line="360" w:lineRule="auto"/>
        <w:jc w:val="center"/>
        <w:outlineLvl w:val="9"/>
        <w:rPr>
          <w:rFonts w:hint="eastAsia" w:ascii="仿宋" w:hAnsi="仿宋" w:eastAsia="仿宋" w:cs="仿宋"/>
          <w:b/>
          <w:bCs/>
          <w:sz w:val="32"/>
          <w:szCs w:val="32"/>
          <w:lang w:val="zh-CN"/>
        </w:rPr>
      </w:pPr>
      <w:r>
        <w:rPr>
          <w:rFonts w:hint="eastAsia" w:ascii="仿宋" w:hAnsi="仿宋" w:eastAsia="仿宋" w:cs="仿宋"/>
          <w:b/>
          <w:bCs/>
          <w:sz w:val="32"/>
          <w:szCs w:val="32"/>
          <w:lang w:val="zh-CN"/>
        </w:rPr>
        <w:t>宝鸡市政府采购供应商诚信承诺书</w:t>
      </w:r>
    </w:p>
    <w:p>
      <w:pPr>
        <w:spacing w:line="480" w:lineRule="exact"/>
        <w:outlineLvl w:val="9"/>
        <w:rPr>
          <w:rFonts w:hint="eastAsia" w:ascii="仿宋" w:hAnsi="仿宋" w:eastAsia="仿宋" w:cs="仿宋"/>
          <w:sz w:val="24"/>
          <w:szCs w:val="24"/>
        </w:rPr>
      </w:pPr>
      <w:r>
        <w:rPr>
          <w:rFonts w:hint="eastAsia" w:ascii="仿宋" w:hAnsi="仿宋" w:eastAsia="仿宋" w:cs="仿宋"/>
          <w:sz w:val="24"/>
          <w:szCs w:val="24"/>
        </w:rPr>
        <w:t>致：</w:t>
      </w:r>
    </w:p>
    <w:p>
      <w:pPr>
        <w:spacing w:line="48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统一社会信用代码为</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的我方</w:t>
      </w:r>
      <w:r>
        <w:rPr>
          <w:rFonts w:hint="eastAsia" w:ascii="仿宋" w:hAnsi="仿宋" w:eastAsia="仿宋" w:cs="仿宋"/>
          <w:sz w:val="24"/>
          <w:szCs w:val="24"/>
          <w:u w:val="single"/>
        </w:rPr>
        <w:t>（供应商名称）</w:t>
      </w:r>
      <w:r>
        <w:rPr>
          <w:rFonts w:hint="eastAsia" w:ascii="仿宋" w:hAnsi="仿宋" w:eastAsia="仿宋" w:cs="仿宋"/>
          <w:sz w:val="24"/>
          <w:szCs w:val="24"/>
        </w:rPr>
        <w:t>自愿参加贵单位组织的编号为</w:t>
      </w:r>
      <w:r>
        <w:rPr>
          <w:rFonts w:hint="eastAsia" w:ascii="仿宋" w:hAnsi="仿宋" w:eastAsia="仿宋" w:cs="仿宋"/>
          <w:sz w:val="24"/>
          <w:szCs w:val="24"/>
          <w:u w:val="single"/>
        </w:rPr>
        <w:t>（采购项目编号）</w:t>
      </w:r>
      <w:r>
        <w:rPr>
          <w:rFonts w:hint="eastAsia" w:ascii="仿宋" w:hAnsi="仿宋" w:eastAsia="仿宋" w:cs="仿宋"/>
          <w:sz w:val="24"/>
          <w:szCs w:val="24"/>
        </w:rPr>
        <w:t>的项目</w:t>
      </w:r>
      <w:r>
        <w:rPr>
          <w:rFonts w:hint="eastAsia" w:ascii="仿宋" w:hAnsi="仿宋" w:eastAsia="仿宋" w:cs="仿宋"/>
          <w:sz w:val="24"/>
          <w:szCs w:val="24"/>
          <w:u w:val="single"/>
        </w:rPr>
        <w:t>（采购项目名称）</w:t>
      </w:r>
      <w:r>
        <w:rPr>
          <w:rFonts w:hint="eastAsia" w:ascii="仿宋" w:hAnsi="仿宋" w:eastAsia="仿宋" w:cs="仿宋"/>
          <w:sz w:val="24"/>
          <w:szCs w:val="24"/>
        </w:rPr>
        <w:t>的政府采购活动，我方已知悉并理解本项目采购文件的各项要求。为贯彻公开、公平、公正和诚实信用的政府采购原则，共同维护宝鸡市政府采购市场良好秩序，我方郑重声明和承诺如下：</w:t>
      </w:r>
    </w:p>
    <w:p>
      <w:pPr>
        <w:spacing w:line="48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一、在参加本次政府采购活动中严格遵守《中华人民共和国政府采购法》等法律、法规、规章及宝鸡市有关规定。</w:t>
      </w:r>
    </w:p>
    <w:p>
      <w:pPr>
        <w:spacing w:line="48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二、我方郑重声明，在参加本次政府采购活动前三年内，无因违法经营受到刑事处罚或者责令停产停业、吊销许可证或者执照、较大数额罚款等重大违法记录。</w:t>
      </w:r>
    </w:p>
    <w:p>
      <w:pPr>
        <w:spacing w:line="48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我方同时声明，在参加本次政府采购活动前，未被列入失信被执行人、重大税收违法案件当事人名单、政府采购严重违法失信行为记录名单。</w:t>
      </w:r>
    </w:p>
    <w:p>
      <w:pPr>
        <w:spacing w:line="48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我方对以上声明的真实性负责，接受采购人、采购代理机构根据相关政策规定进行的信用记录查询。如发现以上声明不实，我方承担响应后果。</w:t>
      </w:r>
    </w:p>
    <w:p>
      <w:pPr>
        <w:spacing w:line="48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三、我方郑重承诺，在参加本次政府采购活动中：</w:t>
      </w:r>
    </w:p>
    <w:p>
      <w:pPr>
        <w:spacing w:line="48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（1）不向采购人、采购代理机构和评审专家提供任何形式的商业贿赂或者提供其他不正当利益。对索取或接受商业贿赂的单位和个人，及时向财政部门和监察机关举报；</w:t>
      </w:r>
    </w:p>
    <w:p>
      <w:pPr>
        <w:spacing w:line="48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（2）不与其他供应商串通采取围标、陪标等商业欺诈手段谋取</w:t>
      </w:r>
      <w:r>
        <w:rPr>
          <w:rFonts w:hint="eastAsia" w:ascii="仿宋" w:hAnsi="仿宋" w:eastAsia="仿宋" w:cs="仿宋"/>
          <w:sz w:val="24"/>
          <w:szCs w:val="24"/>
          <w:lang w:eastAsia="zh-CN"/>
        </w:rPr>
        <w:t>成交</w:t>
      </w:r>
      <w:r>
        <w:rPr>
          <w:rFonts w:hint="eastAsia" w:ascii="仿宋" w:hAnsi="仿宋" w:eastAsia="仿宋" w:cs="仿宋"/>
          <w:sz w:val="24"/>
          <w:szCs w:val="24"/>
        </w:rPr>
        <w:t>（成交）；</w:t>
      </w:r>
    </w:p>
    <w:p>
      <w:pPr>
        <w:spacing w:line="48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（3）不出借或借用资质；</w:t>
      </w:r>
    </w:p>
    <w:p>
      <w:pPr>
        <w:spacing w:line="48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（4）不与采购人、采购代理机构、评审专家恶意串通；</w:t>
      </w:r>
    </w:p>
    <w:p>
      <w:pPr>
        <w:spacing w:line="48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（5）不采取不正当手段诋毁、排挤其他供应商；</w:t>
      </w:r>
    </w:p>
    <w:p>
      <w:pPr>
        <w:spacing w:line="48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（6）不以虚假材料谋取</w:t>
      </w:r>
      <w:r>
        <w:rPr>
          <w:rFonts w:hint="eastAsia" w:ascii="仿宋" w:hAnsi="仿宋" w:eastAsia="仿宋" w:cs="仿宋"/>
          <w:sz w:val="24"/>
          <w:szCs w:val="24"/>
          <w:lang w:eastAsia="zh-CN"/>
        </w:rPr>
        <w:t>成交</w:t>
      </w:r>
      <w:r>
        <w:rPr>
          <w:rFonts w:hint="eastAsia" w:ascii="仿宋" w:hAnsi="仿宋" w:eastAsia="仿宋" w:cs="仿宋"/>
          <w:sz w:val="24"/>
          <w:szCs w:val="24"/>
        </w:rPr>
        <w:t>（成交）；</w:t>
      </w:r>
    </w:p>
    <w:p>
      <w:pPr>
        <w:spacing w:line="48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（7）不以低于成本价或恶意低价竞争；</w:t>
      </w:r>
    </w:p>
    <w:p>
      <w:pPr>
        <w:spacing w:line="48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（8）不与采购人在招标采购过程中进行协商谈判；</w:t>
      </w:r>
    </w:p>
    <w:p>
      <w:pPr>
        <w:spacing w:line="48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（9）</w:t>
      </w:r>
      <w:r>
        <w:rPr>
          <w:rFonts w:hint="eastAsia" w:ascii="仿宋" w:hAnsi="仿宋" w:eastAsia="仿宋" w:cs="仿宋"/>
          <w:sz w:val="24"/>
          <w:szCs w:val="24"/>
          <w:lang w:eastAsia="zh-CN"/>
        </w:rPr>
        <w:t>成交</w:t>
      </w:r>
      <w:r>
        <w:rPr>
          <w:rFonts w:hint="eastAsia" w:ascii="仿宋" w:hAnsi="仿宋" w:eastAsia="仿宋" w:cs="仿宋"/>
          <w:sz w:val="24"/>
          <w:szCs w:val="24"/>
        </w:rPr>
        <w:t>或者成交后不得提供假冒伪劣产品；</w:t>
      </w:r>
    </w:p>
    <w:p>
      <w:pPr>
        <w:spacing w:line="48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（10）</w:t>
      </w:r>
      <w:r>
        <w:rPr>
          <w:rFonts w:hint="eastAsia" w:ascii="仿宋" w:hAnsi="仿宋" w:eastAsia="仿宋" w:cs="仿宋"/>
          <w:sz w:val="24"/>
          <w:szCs w:val="24"/>
          <w:lang w:eastAsia="zh-CN"/>
        </w:rPr>
        <w:t>成交</w:t>
      </w:r>
      <w:r>
        <w:rPr>
          <w:rFonts w:hint="eastAsia" w:ascii="仿宋" w:hAnsi="仿宋" w:eastAsia="仿宋" w:cs="仿宋"/>
          <w:sz w:val="24"/>
          <w:szCs w:val="24"/>
        </w:rPr>
        <w:t>或者成交后非因不可抗力不得变更</w:t>
      </w:r>
      <w:r>
        <w:rPr>
          <w:rFonts w:hint="eastAsia" w:ascii="仿宋" w:hAnsi="仿宋" w:eastAsia="仿宋" w:cs="仿宋"/>
          <w:sz w:val="24"/>
          <w:szCs w:val="24"/>
          <w:lang w:eastAsia="zh-CN"/>
        </w:rPr>
        <w:t>磋商</w:t>
      </w:r>
      <w:r>
        <w:rPr>
          <w:rFonts w:hint="eastAsia" w:ascii="仿宋" w:hAnsi="仿宋" w:eastAsia="仿宋" w:cs="仿宋"/>
          <w:sz w:val="24"/>
          <w:szCs w:val="24"/>
        </w:rPr>
        <w:t>（响应）文件中承诺的项目管理实施人员；</w:t>
      </w:r>
    </w:p>
    <w:p>
      <w:pPr>
        <w:spacing w:line="48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（11）</w:t>
      </w:r>
      <w:r>
        <w:rPr>
          <w:rFonts w:hint="eastAsia" w:ascii="仿宋" w:hAnsi="仿宋" w:eastAsia="仿宋" w:cs="仿宋"/>
          <w:sz w:val="24"/>
          <w:szCs w:val="24"/>
          <w:lang w:eastAsia="zh-CN"/>
        </w:rPr>
        <w:t>成交</w:t>
      </w:r>
      <w:r>
        <w:rPr>
          <w:rFonts w:hint="eastAsia" w:ascii="仿宋" w:hAnsi="仿宋" w:eastAsia="仿宋" w:cs="仿宋"/>
          <w:sz w:val="24"/>
          <w:szCs w:val="24"/>
        </w:rPr>
        <w:t>或者成交后无正当理由不得拒不与采购人签订政府采购合同；</w:t>
      </w:r>
    </w:p>
    <w:p>
      <w:pPr>
        <w:spacing w:line="48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（12）不得有未按照采购文件确定的事项与采购人签订政府采购合同，或者与采购人员另行订立背离合同实质性内容协议的行为；</w:t>
      </w:r>
    </w:p>
    <w:p>
      <w:pPr>
        <w:spacing w:line="48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（13）不转包或违法分包政府采购合同，不擅自变更、中止或者终止政府采购合同；</w:t>
      </w:r>
    </w:p>
    <w:p>
      <w:pPr>
        <w:spacing w:line="48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（14）不捏造事实、提供虚假材料或者以非法手段取得证明材料进行质疑、投诉；</w:t>
      </w:r>
    </w:p>
    <w:p>
      <w:pPr>
        <w:spacing w:line="48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（15）不得有拒绝有关部门监督检查或者提供虚假情况的行为；</w:t>
      </w:r>
    </w:p>
    <w:p>
      <w:pPr>
        <w:spacing w:line="48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（16）不得有其他违反国家法律法规和规章要求的违法犯罪或者失信行为。</w:t>
      </w:r>
    </w:p>
    <w:p>
      <w:pPr>
        <w:spacing w:line="48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四、如有违反以上声明或者承诺之一情形的，我方知悉并接受采购人、采购代理机构和政府采购监督管理部门等政府职能部门将采取以下一种或几种方式追究我方责任：</w:t>
      </w:r>
    </w:p>
    <w:p>
      <w:pPr>
        <w:spacing w:line="48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磋商</w:t>
      </w:r>
      <w:r>
        <w:rPr>
          <w:rFonts w:hint="eastAsia" w:ascii="仿宋" w:hAnsi="仿宋" w:eastAsia="仿宋" w:cs="仿宋"/>
          <w:sz w:val="24"/>
          <w:szCs w:val="24"/>
        </w:rPr>
        <w:t>（响应）无效；</w:t>
      </w:r>
    </w:p>
    <w:p>
      <w:pPr>
        <w:spacing w:line="48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2、不予退还</w:t>
      </w:r>
      <w:r>
        <w:rPr>
          <w:rFonts w:hint="eastAsia" w:ascii="仿宋" w:hAnsi="仿宋" w:eastAsia="仿宋" w:cs="仿宋"/>
          <w:sz w:val="24"/>
          <w:szCs w:val="24"/>
          <w:lang w:eastAsia="zh-CN"/>
        </w:rPr>
        <w:t>磋商</w:t>
      </w:r>
      <w:r>
        <w:rPr>
          <w:rFonts w:hint="eastAsia" w:ascii="仿宋" w:hAnsi="仿宋" w:eastAsia="仿宋" w:cs="仿宋"/>
          <w:sz w:val="24"/>
          <w:szCs w:val="24"/>
        </w:rPr>
        <w:t>保证金或者履约保证金；</w:t>
      </w:r>
    </w:p>
    <w:p>
      <w:pPr>
        <w:spacing w:line="48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3、约谈法人代表或者主要负责人，责令整改；</w:t>
      </w:r>
    </w:p>
    <w:p>
      <w:pPr>
        <w:spacing w:line="48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成交</w:t>
      </w:r>
      <w:r>
        <w:rPr>
          <w:rFonts w:hint="eastAsia" w:ascii="仿宋" w:hAnsi="仿宋" w:eastAsia="仿宋" w:cs="仿宋"/>
          <w:sz w:val="24"/>
          <w:szCs w:val="24"/>
        </w:rPr>
        <w:t>（成交）无效；</w:t>
      </w:r>
    </w:p>
    <w:p>
      <w:pPr>
        <w:spacing w:line="48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5、处以采购金额千分之五以上千分之十以下的罚款，列入不良行为记录名单，在一至三年内禁止参加政府采购活动；</w:t>
      </w:r>
    </w:p>
    <w:p>
      <w:pPr>
        <w:spacing w:line="48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6、没收违法的所得；</w:t>
      </w:r>
    </w:p>
    <w:p>
      <w:pPr>
        <w:spacing w:line="48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7、吊销营业执照；</w:t>
      </w:r>
    </w:p>
    <w:p>
      <w:pPr>
        <w:spacing w:line="48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8、政府相关部门的联合惩戒措施；</w:t>
      </w:r>
    </w:p>
    <w:p>
      <w:pPr>
        <w:spacing w:line="48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9、追究民事责任；</w:t>
      </w:r>
    </w:p>
    <w:p>
      <w:pPr>
        <w:spacing w:line="48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10、追究刑事责任；</w:t>
      </w:r>
    </w:p>
    <w:p>
      <w:pPr>
        <w:spacing w:line="48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11、法律法规规定的其他处理处罚措施。</w:t>
      </w:r>
    </w:p>
    <w:p>
      <w:pPr>
        <w:spacing w:line="48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单位名称（公章）：</w:t>
      </w:r>
    </w:p>
    <w:p>
      <w:pPr>
        <w:spacing w:line="48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法定代表人或主要负责人签字：</w:t>
      </w:r>
    </w:p>
    <w:p>
      <w:pPr>
        <w:spacing w:line="48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法定代表人或主要负责人身份证复印件：</w:t>
      </w:r>
    </w:p>
    <w:p>
      <w:pPr>
        <w:spacing w:line="48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法定代表人或主要负责人联系电话：</w:t>
      </w:r>
    </w:p>
    <w:p>
      <w:pPr>
        <w:spacing w:line="48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法定代表人或主要负责人传真：</w:t>
      </w:r>
    </w:p>
    <w:p>
      <w:pPr>
        <w:widowControl/>
        <w:spacing w:line="360" w:lineRule="exact"/>
        <w:ind w:firstLine="5762" w:firstLineChars="2401"/>
        <w:jc w:val="left"/>
        <w:outlineLvl w:val="9"/>
        <w:rPr>
          <w:rFonts w:hint="eastAsia" w:ascii="仿宋" w:hAnsi="仿宋" w:eastAsia="仿宋" w:cs="仿宋"/>
          <w:kern w:val="0"/>
          <w:sz w:val="24"/>
          <w:szCs w:val="24"/>
        </w:rPr>
      </w:pPr>
      <w:r>
        <w:rPr>
          <w:rFonts w:hint="eastAsia" w:ascii="仿宋" w:hAnsi="仿宋" w:eastAsia="仿宋" w:cs="仿宋"/>
          <w:sz w:val="24"/>
          <w:szCs w:val="24"/>
        </w:rPr>
        <w:t>年    月   日</w:t>
      </w:r>
    </w:p>
    <w:p>
      <w:pPr>
        <w:pStyle w:val="7"/>
        <w:outlineLvl w:val="9"/>
        <w:rPr>
          <w:rFonts w:hint="eastAsia" w:ascii="仿宋" w:hAnsi="仿宋" w:eastAsia="仿宋" w:cs="仿宋"/>
          <w:sz w:val="24"/>
          <w:szCs w:val="24"/>
          <w:lang w:val="zh-CN"/>
        </w:rPr>
      </w:pPr>
    </w:p>
    <w:p>
      <w:pPr>
        <w:pStyle w:val="7"/>
        <w:ind w:left="0" w:leftChars="0" w:firstLine="0" w:firstLineChars="0"/>
        <w:outlineLvl w:val="9"/>
        <w:rPr>
          <w:rFonts w:hint="eastAsia" w:ascii="仿宋" w:hAnsi="仿宋" w:eastAsia="仿宋" w:cs="仿宋"/>
          <w:sz w:val="24"/>
          <w:szCs w:val="24"/>
        </w:rPr>
      </w:pPr>
    </w:p>
    <w:p>
      <w:pPr>
        <w:pStyle w:val="12"/>
        <w:ind w:left="0" w:leftChars="0" w:firstLine="0" w:firstLineChars="0"/>
        <w:jc w:val="center"/>
        <w:rPr>
          <w:rFonts w:hint="eastAsia" w:ascii="仿宋" w:hAnsi="仿宋" w:eastAsia="仿宋" w:cs="仿宋"/>
          <w:b/>
          <w:bCs/>
          <w:kern w:val="2"/>
          <w:sz w:val="32"/>
          <w:szCs w:val="32"/>
          <w:lang w:val="en-US" w:eastAsia="zh-CN" w:bidi="ar-SA"/>
        </w:rPr>
      </w:pPr>
      <w:bookmarkStart w:id="189" w:name="_Toc23968"/>
    </w:p>
    <w:p>
      <w:pPr>
        <w:pStyle w:val="12"/>
        <w:ind w:left="0" w:leftChars="0" w:firstLine="0" w:firstLineChars="0"/>
        <w:jc w:val="both"/>
        <w:rPr>
          <w:rFonts w:hint="eastAsia" w:ascii="仿宋" w:hAnsi="仿宋" w:eastAsia="仿宋" w:cs="仿宋"/>
          <w:b/>
          <w:bCs/>
          <w:kern w:val="2"/>
          <w:sz w:val="32"/>
          <w:szCs w:val="32"/>
          <w:lang w:val="en-US" w:eastAsia="zh-CN" w:bidi="ar-SA"/>
        </w:rPr>
      </w:pPr>
    </w:p>
    <w:p>
      <w:pPr>
        <w:pStyle w:val="12"/>
        <w:ind w:left="0" w:leftChars="0" w:firstLine="0" w:firstLineChars="0"/>
        <w:jc w:val="center"/>
        <w:rPr>
          <w:rFonts w:hint="eastAsia" w:ascii="仿宋" w:hAnsi="仿宋" w:eastAsia="仿宋" w:cs="仿宋"/>
          <w:b/>
          <w:spacing w:val="-20"/>
          <w:sz w:val="32"/>
          <w:szCs w:val="32"/>
        </w:rPr>
      </w:pPr>
      <w:r>
        <w:rPr>
          <w:rFonts w:hint="eastAsia" w:ascii="仿宋" w:hAnsi="仿宋" w:eastAsia="仿宋" w:cs="仿宋"/>
          <w:b/>
          <w:bCs/>
          <w:kern w:val="2"/>
          <w:sz w:val="32"/>
          <w:szCs w:val="32"/>
          <w:lang w:val="en-US" w:eastAsia="zh-CN" w:bidi="ar-SA"/>
        </w:rPr>
        <w:t>磋商保证金缴纳凭证复印件粘贴页</w:t>
      </w:r>
    </w:p>
    <w:p>
      <w:pPr>
        <w:spacing w:before="209" w:beforeLines="67" w:after="156" w:afterLines="50" w:line="420" w:lineRule="exact"/>
        <w:rPr>
          <w:rFonts w:hint="eastAsia" w:ascii="仿宋" w:hAnsi="仿宋" w:eastAsia="仿宋" w:cs="仿宋"/>
          <w:b/>
          <w:spacing w:val="-20"/>
          <w:sz w:val="44"/>
          <w:szCs w:val="36"/>
        </w:rPr>
      </w:pPr>
    </w:p>
    <w:tbl>
      <w:tblPr>
        <w:tblStyle w:val="19"/>
        <w:tblpPr w:leftFromText="180" w:rightFromText="180" w:vertAnchor="text" w:horzAnchor="margin" w:tblpXSpec="center" w:tblpY="30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90" w:hRule="atLeast"/>
          <w:jc w:val="center"/>
        </w:trPr>
        <w:tc>
          <w:tcPr>
            <w:tcW w:w="8788" w:type="dxa"/>
            <w:noWrap w:val="0"/>
            <w:vAlign w:val="top"/>
          </w:tcPr>
          <w:p>
            <w:pPr>
              <w:spacing w:line="420" w:lineRule="auto"/>
              <w:rPr>
                <w:rFonts w:hint="eastAsia" w:ascii="仿宋" w:hAnsi="仿宋" w:eastAsia="仿宋" w:cs="仿宋"/>
                <w:sz w:val="44"/>
              </w:rPr>
            </w:pPr>
          </w:p>
          <w:p>
            <w:pPr>
              <w:spacing w:line="420" w:lineRule="auto"/>
              <w:rPr>
                <w:rFonts w:hint="eastAsia" w:ascii="仿宋" w:hAnsi="仿宋" w:eastAsia="仿宋" w:cs="仿宋"/>
                <w:sz w:val="44"/>
              </w:rPr>
            </w:pPr>
          </w:p>
          <w:p>
            <w:pPr>
              <w:spacing w:line="420" w:lineRule="auto"/>
              <w:rPr>
                <w:rFonts w:hint="eastAsia" w:ascii="仿宋" w:hAnsi="仿宋" w:eastAsia="仿宋" w:cs="仿宋"/>
                <w:sz w:val="44"/>
              </w:rPr>
            </w:pPr>
          </w:p>
          <w:p>
            <w:pPr>
              <w:spacing w:line="420" w:lineRule="auto"/>
              <w:rPr>
                <w:rFonts w:hint="eastAsia" w:ascii="仿宋" w:hAnsi="仿宋" w:eastAsia="仿宋" w:cs="仿宋"/>
                <w:sz w:val="44"/>
              </w:rPr>
            </w:pPr>
          </w:p>
          <w:p>
            <w:pPr>
              <w:spacing w:line="420" w:lineRule="auto"/>
              <w:jc w:val="center"/>
              <w:rPr>
                <w:rFonts w:hint="eastAsia" w:ascii="仿宋" w:hAnsi="仿宋" w:eastAsia="仿宋" w:cs="仿宋"/>
                <w:sz w:val="36"/>
                <w:szCs w:val="36"/>
              </w:rPr>
            </w:pPr>
            <w:r>
              <w:rPr>
                <w:rFonts w:hint="eastAsia" w:ascii="仿宋" w:hAnsi="仿宋" w:eastAsia="仿宋" w:cs="仿宋"/>
                <w:sz w:val="36"/>
                <w:szCs w:val="36"/>
                <w:lang w:eastAsia="zh-CN"/>
              </w:rPr>
              <w:t>磋商</w:t>
            </w:r>
            <w:r>
              <w:rPr>
                <w:rFonts w:hint="eastAsia" w:ascii="仿宋" w:hAnsi="仿宋" w:eastAsia="仿宋" w:cs="仿宋"/>
                <w:sz w:val="36"/>
                <w:szCs w:val="36"/>
              </w:rPr>
              <w:t>保证金</w:t>
            </w:r>
            <w:r>
              <w:rPr>
                <w:rFonts w:hint="eastAsia" w:ascii="仿宋" w:hAnsi="仿宋" w:eastAsia="仿宋" w:cs="仿宋"/>
                <w:sz w:val="36"/>
                <w:szCs w:val="36"/>
                <w:lang w:eastAsia="zh-CN"/>
              </w:rPr>
              <w:t>缴纳凭证复印件</w:t>
            </w:r>
            <w:r>
              <w:rPr>
                <w:rFonts w:hint="eastAsia" w:ascii="仿宋" w:hAnsi="仿宋" w:eastAsia="仿宋" w:cs="仿宋"/>
                <w:sz w:val="36"/>
                <w:szCs w:val="36"/>
              </w:rPr>
              <w:t>粘贴栏</w:t>
            </w:r>
          </w:p>
          <w:p>
            <w:pPr>
              <w:spacing w:line="420" w:lineRule="auto"/>
              <w:jc w:val="center"/>
              <w:rPr>
                <w:rFonts w:hint="eastAsia" w:ascii="仿宋" w:hAnsi="仿宋" w:eastAsia="仿宋" w:cs="仿宋"/>
                <w:b/>
                <w:sz w:val="36"/>
                <w:szCs w:val="36"/>
              </w:rPr>
            </w:pPr>
          </w:p>
          <w:p>
            <w:pPr>
              <w:spacing w:line="420" w:lineRule="auto"/>
              <w:jc w:val="center"/>
              <w:rPr>
                <w:rFonts w:hint="eastAsia" w:ascii="仿宋" w:hAnsi="仿宋" w:eastAsia="仿宋" w:cs="仿宋"/>
                <w:b/>
                <w:sz w:val="36"/>
                <w:szCs w:val="36"/>
              </w:rPr>
            </w:pPr>
          </w:p>
          <w:p>
            <w:pPr>
              <w:spacing w:line="420" w:lineRule="auto"/>
              <w:jc w:val="center"/>
              <w:rPr>
                <w:rFonts w:hint="eastAsia" w:ascii="仿宋" w:hAnsi="仿宋" w:eastAsia="仿宋" w:cs="仿宋"/>
                <w:b/>
                <w:sz w:val="36"/>
                <w:szCs w:val="36"/>
              </w:rPr>
            </w:pPr>
          </w:p>
          <w:p>
            <w:pPr>
              <w:spacing w:line="420" w:lineRule="auto"/>
              <w:jc w:val="center"/>
              <w:rPr>
                <w:rFonts w:hint="eastAsia" w:ascii="仿宋" w:hAnsi="仿宋" w:eastAsia="仿宋" w:cs="仿宋"/>
                <w:b/>
                <w:sz w:val="36"/>
                <w:szCs w:val="36"/>
              </w:rPr>
            </w:pPr>
          </w:p>
        </w:tc>
      </w:tr>
    </w:tbl>
    <w:p>
      <w:pPr>
        <w:jc w:val="center"/>
        <w:outlineLvl w:val="0"/>
        <w:rPr>
          <w:rFonts w:hint="eastAsia" w:ascii="仿宋" w:hAnsi="仿宋" w:eastAsia="仿宋" w:cs="仿宋"/>
          <w:b/>
          <w:kern w:val="44"/>
          <w:sz w:val="44"/>
        </w:rPr>
      </w:pPr>
    </w:p>
    <w:p>
      <w:pPr>
        <w:jc w:val="center"/>
        <w:outlineLvl w:val="0"/>
        <w:rPr>
          <w:rFonts w:hint="eastAsia" w:ascii="仿宋" w:hAnsi="仿宋" w:eastAsia="仿宋" w:cs="仿宋"/>
          <w:b/>
          <w:kern w:val="44"/>
          <w:sz w:val="44"/>
        </w:rPr>
      </w:pPr>
    </w:p>
    <w:p>
      <w:pPr>
        <w:jc w:val="center"/>
        <w:outlineLvl w:val="0"/>
        <w:rPr>
          <w:rFonts w:hint="eastAsia" w:ascii="仿宋" w:hAnsi="仿宋" w:eastAsia="仿宋" w:cs="仿宋"/>
          <w:b/>
          <w:kern w:val="44"/>
          <w:sz w:val="44"/>
        </w:rPr>
      </w:pPr>
    </w:p>
    <w:p>
      <w:pPr>
        <w:jc w:val="center"/>
        <w:outlineLvl w:val="0"/>
        <w:rPr>
          <w:rFonts w:hint="eastAsia" w:ascii="仿宋" w:hAnsi="仿宋" w:eastAsia="仿宋" w:cs="仿宋"/>
          <w:b/>
          <w:kern w:val="44"/>
          <w:sz w:val="44"/>
        </w:rPr>
      </w:pPr>
    </w:p>
    <w:p>
      <w:pPr>
        <w:jc w:val="center"/>
        <w:outlineLvl w:val="0"/>
        <w:rPr>
          <w:rFonts w:hint="eastAsia" w:ascii="仿宋" w:hAnsi="仿宋" w:eastAsia="仿宋" w:cs="仿宋"/>
          <w:b/>
          <w:kern w:val="44"/>
          <w:sz w:val="44"/>
        </w:rPr>
      </w:pPr>
    </w:p>
    <w:p>
      <w:pPr>
        <w:jc w:val="center"/>
        <w:outlineLvl w:val="0"/>
        <w:rPr>
          <w:rFonts w:hint="eastAsia" w:ascii="仿宋" w:hAnsi="仿宋" w:eastAsia="仿宋" w:cs="仿宋"/>
          <w:b/>
          <w:kern w:val="44"/>
          <w:sz w:val="44"/>
        </w:rPr>
      </w:pPr>
    </w:p>
    <w:p>
      <w:pPr>
        <w:pStyle w:val="7"/>
        <w:rPr>
          <w:rFonts w:hint="eastAsia" w:ascii="仿宋" w:hAnsi="仿宋" w:eastAsia="仿宋" w:cs="仿宋"/>
          <w:b/>
          <w:kern w:val="44"/>
          <w:sz w:val="44"/>
        </w:rPr>
      </w:pPr>
    </w:p>
    <w:p>
      <w:pPr>
        <w:rPr>
          <w:rFonts w:hint="eastAsia"/>
        </w:rPr>
      </w:pPr>
    </w:p>
    <w:p>
      <w:pPr>
        <w:pStyle w:val="7"/>
        <w:rPr>
          <w:rFonts w:hint="eastAsia"/>
        </w:rPr>
      </w:pPr>
    </w:p>
    <w:p>
      <w:pPr>
        <w:jc w:val="both"/>
        <w:rPr>
          <w:rFonts w:hint="eastAsia" w:ascii="仿宋" w:hAnsi="仿宋" w:eastAsia="仿宋" w:cs="仿宋"/>
          <w:b/>
          <w:kern w:val="44"/>
          <w:sz w:val="28"/>
          <w:szCs w:val="16"/>
        </w:rPr>
      </w:pPr>
      <w:bookmarkStart w:id="190" w:name="_Toc28625"/>
    </w:p>
    <w:p>
      <w:pPr>
        <w:jc w:val="both"/>
        <w:rPr>
          <w:rFonts w:hint="eastAsia"/>
        </w:rPr>
      </w:pPr>
      <w:r>
        <w:rPr>
          <w:rFonts w:hint="eastAsia" w:ascii="仿宋" w:hAnsi="仿宋" w:eastAsia="仿宋" w:cs="仿宋"/>
          <w:b/>
          <w:kern w:val="44"/>
          <w:sz w:val="28"/>
          <w:szCs w:val="16"/>
        </w:rPr>
        <w:t xml:space="preserve">附件一 </w:t>
      </w:r>
      <w:bookmarkEnd w:id="189"/>
      <w:bookmarkEnd w:id="190"/>
    </w:p>
    <w:tbl>
      <w:tblPr>
        <w:tblStyle w:val="19"/>
        <w:tblW w:w="9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0"/>
        <w:gridCol w:w="3193"/>
        <w:gridCol w:w="756"/>
        <w:gridCol w:w="1151"/>
        <w:gridCol w:w="1291"/>
        <w:gridCol w:w="1271"/>
        <w:gridCol w:w="11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9860"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建筑工程工程量清单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7451" w:type="dxa"/>
            <w:gridSpan w:val="5"/>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合同编号：ZKBHBJ23-0315C-1 </w:t>
            </w:r>
          </w:p>
        </w:tc>
        <w:tc>
          <w:tcPr>
            <w:tcW w:w="2409" w:type="dxa"/>
            <w:gridSpan w:val="2"/>
            <w:tcBorders>
              <w:top w:val="nil"/>
              <w:left w:val="nil"/>
              <w:bottom w:val="nil"/>
              <w:right w:val="nil"/>
            </w:tcBorders>
            <w:shd w:val="clear" w:color="auto" w:fill="auto"/>
            <w:noWrap/>
            <w:vAlign w:val="bottom"/>
          </w:tcPr>
          <w:p>
            <w:pPr>
              <w:jc w:val="righ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9860" w:type="dxa"/>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工程名称：</w:t>
            </w:r>
            <w:r>
              <w:rPr>
                <w:rStyle w:val="36"/>
                <w:rFonts w:hint="eastAsia" w:ascii="仿宋" w:hAnsi="仿宋" w:eastAsia="仿宋" w:cs="仿宋"/>
                <w:lang w:val="en-US" w:eastAsia="zh-CN" w:bidi="ar"/>
              </w:rPr>
              <w:t xml:space="preserve">  2022年省级财政水利救灾资金千河千邑桥段等四处水毁修复工程</w:t>
            </w:r>
            <w:r>
              <w:rPr>
                <w:rStyle w:val="37"/>
                <w:rFonts w:hint="eastAsia" w:ascii="仿宋" w:hAnsi="仿宋" w:eastAsia="仿宋" w:cs="仿宋"/>
                <w:lang w:val="en-US" w:eastAsia="zh-CN" w:bidi="ar"/>
              </w:rPr>
              <w:t>（项目名称）</w:t>
            </w:r>
            <w:r>
              <w:rPr>
                <w:rStyle w:val="36"/>
                <w:rFonts w:hint="eastAsia" w:ascii="仿宋" w:hAnsi="仿宋" w:eastAsia="仿宋" w:cs="仿宋"/>
                <w:lang w:val="en-US" w:eastAsia="zh-CN" w:bidi="ar"/>
              </w:rPr>
              <w:t xml:space="preserve"> (一标段)</w:t>
            </w:r>
            <w:r>
              <w:rPr>
                <w:rStyle w:val="37"/>
                <w:rFonts w:hint="eastAsia" w:ascii="仿宋" w:hAnsi="仿宋" w:eastAsia="仿宋" w:cs="仿宋"/>
                <w:lang w:val="en-US" w:eastAsia="zh-CN" w:bidi="ar"/>
              </w:rPr>
              <w:t>（标段名称）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7"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序号</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项目名称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计量</w:t>
            </w:r>
            <w:r>
              <w:rPr>
                <w:rFonts w:hint="eastAsia" w:ascii="仿宋" w:hAnsi="仿宋" w:eastAsia="仿宋" w:cs="仿宋"/>
                <w:b/>
                <w:bCs/>
                <w:i w:val="0"/>
                <w:iCs w:val="0"/>
                <w:color w:val="000000"/>
                <w:kern w:val="0"/>
                <w:sz w:val="20"/>
                <w:szCs w:val="20"/>
                <w:u w:val="none"/>
                <w:lang w:val="en-US" w:eastAsia="zh-CN" w:bidi="ar"/>
              </w:rPr>
              <w:br w:type="textWrapping"/>
            </w:r>
            <w:r>
              <w:rPr>
                <w:rFonts w:hint="eastAsia" w:ascii="仿宋" w:hAnsi="仿宋" w:eastAsia="仿宋" w:cs="仿宋"/>
                <w:b/>
                <w:bCs/>
                <w:i w:val="0"/>
                <w:iCs w:val="0"/>
                <w:color w:val="000000"/>
                <w:kern w:val="0"/>
                <w:sz w:val="20"/>
                <w:szCs w:val="20"/>
                <w:u w:val="none"/>
                <w:lang w:val="en-US" w:eastAsia="zh-CN" w:bidi="ar"/>
              </w:rPr>
              <w:t>单位</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工程</w:t>
            </w:r>
            <w:r>
              <w:rPr>
                <w:rFonts w:hint="eastAsia" w:ascii="仿宋" w:hAnsi="仿宋" w:eastAsia="仿宋" w:cs="仿宋"/>
                <w:b/>
                <w:bCs/>
                <w:i w:val="0"/>
                <w:iCs w:val="0"/>
                <w:color w:val="000000"/>
                <w:kern w:val="0"/>
                <w:sz w:val="20"/>
                <w:szCs w:val="20"/>
                <w:u w:val="none"/>
                <w:lang w:val="en-US" w:eastAsia="zh-CN" w:bidi="ar"/>
              </w:rPr>
              <w:br w:type="textWrapping"/>
            </w:r>
            <w:r>
              <w:rPr>
                <w:rFonts w:hint="eastAsia" w:ascii="仿宋" w:hAnsi="仿宋" w:eastAsia="仿宋" w:cs="仿宋"/>
                <w:b/>
                <w:bCs/>
                <w:i w:val="0"/>
                <w:iCs w:val="0"/>
                <w:color w:val="000000"/>
                <w:kern w:val="0"/>
                <w:sz w:val="20"/>
                <w:szCs w:val="20"/>
                <w:u w:val="none"/>
                <w:lang w:val="en-US" w:eastAsia="zh-CN" w:bidi="ar"/>
              </w:rPr>
              <w:t>数量</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单价</w:t>
            </w:r>
            <w:r>
              <w:rPr>
                <w:rFonts w:hint="eastAsia" w:ascii="仿宋" w:hAnsi="仿宋" w:eastAsia="仿宋" w:cs="仿宋"/>
                <w:b/>
                <w:bCs/>
                <w:i w:val="0"/>
                <w:iCs w:val="0"/>
                <w:color w:val="000000"/>
                <w:kern w:val="0"/>
                <w:sz w:val="20"/>
                <w:szCs w:val="20"/>
                <w:u w:val="none"/>
                <w:lang w:val="en-US" w:eastAsia="zh-CN" w:bidi="ar"/>
              </w:rPr>
              <w:br w:type="textWrapping"/>
            </w:r>
            <w:r>
              <w:rPr>
                <w:rFonts w:hint="eastAsia" w:ascii="仿宋" w:hAnsi="仿宋" w:eastAsia="仿宋" w:cs="仿宋"/>
                <w:b/>
                <w:bCs/>
                <w:i w:val="0"/>
                <w:iCs w:val="0"/>
                <w:color w:val="000000"/>
                <w:kern w:val="0"/>
                <w:sz w:val="20"/>
                <w:szCs w:val="20"/>
                <w:u w:val="none"/>
                <w:lang w:val="en-US" w:eastAsia="zh-CN" w:bidi="ar"/>
              </w:rPr>
              <w:t>(元)</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合价</w:t>
            </w:r>
            <w:r>
              <w:rPr>
                <w:rFonts w:hint="eastAsia" w:ascii="仿宋" w:hAnsi="仿宋" w:eastAsia="仿宋" w:cs="仿宋"/>
                <w:b/>
                <w:bCs/>
                <w:i w:val="0"/>
                <w:iCs w:val="0"/>
                <w:color w:val="000000"/>
                <w:kern w:val="0"/>
                <w:sz w:val="20"/>
                <w:szCs w:val="20"/>
                <w:u w:val="none"/>
                <w:lang w:val="en-US" w:eastAsia="zh-CN" w:bidi="ar"/>
              </w:rPr>
              <w:br w:type="textWrapping"/>
            </w:r>
            <w:r>
              <w:rPr>
                <w:rFonts w:hint="eastAsia" w:ascii="仿宋" w:hAnsi="仿宋" w:eastAsia="仿宋" w:cs="仿宋"/>
                <w:b/>
                <w:bCs/>
                <w:i w:val="0"/>
                <w:iCs w:val="0"/>
                <w:color w:val="000000"/>
                <w:kern w:val="0"/>
                <w:sz w:val="20"/>
                <w:szCs w:val="20"/>
                <w:u w:val="none"/>
                <w:lang w:val="en-US" w:eastAsia="zh-CN" w:bidi="ar"/>
              </w:rPr>
              <w:t>（元）</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3"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spacing w:before="13" w:line="240" w:lineRule="auto"/>
              <w:ind w:left="107" w:leftChars="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1</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spacing w:before="13" w:line="240" w:lineRule="auto"/>
              <w:ind w:left="107" w:leftChars="0"/>
              <w:jc w:val="center"/>
              <w:rPr>
                <w:rFonts w:hint="eastAsia" w:ascii="仿宋" w:hAnsi="仿宋" w:eastAsia="仿宋" w:cs="仿宋"/>
                <w:kern w:val="2"/>
                <w:sz w:val="21"/>
                <w:szCs w:val="21"/>
                <w:lang w:val="en-US" w:eastAsia="zh-CN" w:bidi="ar-SA"/>
              </w:rPr>
            </w:pPr>
            <w:r>
              <w:rPr>
                <w:rFonts w:hint="eastAsia" w:ascii="仿宋" w:hAnsi="仿宋" w:eastAsia="仿宋" w:cs="仿宋"/>
                <w:spacing w:val="-3"/>
                <w:sz w:val="21"/>
                <w:szCs w:val="21"/>
              </w:rPr>
              <w:t>新修护岸</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2"/>
              <w:spacing w:line="240" w:lineRule="auto"/>
              <w:jc w:val="center"/>
              <w:rPr>
                <w:rFonts w:hint="eastAsia" w:ascii="仿宋" w:hAnsi="仿宋" w:eastAsia="仿宋" w:cs="仿宋"/>
                <w:kern w:val="2"/>
                <w:sz w:val="21"/>
                <w:szCs w:val="21"/>
                <w:lang w:val="en-US" w:eastAsia="zh-CN" w:bidi="ar-SA"/>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2"/>
              <w:spacing w:line="240" w:lineRule="auto"/>
              <w:jc w:val="center"/>
              <w:rPr>
                <w:rFonts w:hint="eastAsia" w:ascii="仿宋" w:hAnsi="仿宋" w:eastAsia="仿宋" w:cs="仿宋"/>
                <w:kern w:val="2"/>
                <w:sz w:val="21"/>
                <w:szCs w:val="21"/>
                <w:lang w:val="en-US" w:eastAsia="zh-CN" w:bidi="ar-SA"/>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spacing w:before="13" w:line="240" w:lineRule="auto"/>
              <w:ind w:left="107" w:leftChars="0"/>
              <w:jc w:val="center"/>
              <w:rPr>
                <w:rFonts w:hint="eastAsia" w:ascii="仿宋" w:hAnsi="仿宋" w:eastAsia="仿宋" w:cs="仿宋"/>
                <w:kern w:val="2"/>
                <w:sz w:val="21"/>
                <w:szCs w:val="21"/>
                <w:lang w:val="en-US" w:eastAsia="zh-CN" w:bidi="ar-SA"/>
              </w:rPr>
            </w:pPr>
            <w:r>
              <w:rPr>
                <w:rFonts w:hint="eastAsia" w:ascii="仿宋" w:hAnsi="仿宋" w:eastAsia="仿宋" w:cs="仿宋"/>
                <w:spacing w:val="-5"/>
                <w:sz w:val="21"/>
                <w:szCs w:val="21"/>
              </w:rPr>
              <w:t>1.1</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spacing w:before="13" w:line="240" w:lineRule="auto"/>
              <w:ind w:left="107" w:leftChars="0"/>
              <w:jc w:val="center"/>
              <w:rPr>
                <w:rFonts w:hint="eastAsia" w:ascii="仿宋" w:hAnsi="仿宋" w:eastAsia="仿宋" w:cs="仿宋"/>
                <w:kern w:val="2"/>
                <w:sz w:val="21"/>
                <w:szCs w:val="21"/>
                <w:lang w:val="en-US" w:eastAsia="zh-CN" w:bidi="ar-SA"/>
              </w:rPr>
            </w:pPr>
            <w:r>
              <w:rPr>
                <w:rFonts w:hint="eastAsia" w:ascii="仿宋" w:hAnsi="仿宋" w:eastAsia="仿宋" w:cs="仿宋"/>
                <w:spacing w:val="-5"/>
                <w:sz w:val="21"/>
                <w:szCs w:val="21"/>
              </w:rPr>
              <w:t>清基</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spacing w:before="13" w:line="240" w:lineRule="auto"/>
              <w:ind w:right="302" w:rightChars="0"/>
              <w:jc w:val="both"/>
              <w:rPr>
                <w:rFonts w:hint="eastAsia" w:ascii="仿宋" w:hAnsi="仿宋" w:eastAsia="仿宋" w:cs="仿宋"/>
                <w:kern w:val="2"/>
                <w:sz w:val="21"/>
                <w:szCs w:val="21"/>
                <w:lang w:val="en-US" w:eastAsia="zh-CN" w:bidi="ar-SA"/>
              </w:rPr>
            </w:pPr>
            <w:r>
              <w:rPr>
                <w:rFonts w:hint="eastAsia" w:ascii="仿宋" w:hAnsi="仿宋" w:eastAsia="仿宋" w:cs="仿宋"/>
                <w:spacing w:val="-5"/>
                <w:sz w:val="21"/>
                <w:szCs w:val="21"/>
              </w:rPr>
              <w:t>m³</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spacing w:before="13" w:line="240" w:lineRule="auto"/>
              <w:ind w:right="89" w:rightChars="0"/>
              <w:jc w:val="center"/>
              <w:rPr>
                <w:rFonts w:hint="eastAsia" w:ascii="仿宋" w:hAnsi="仿宋" w:eastAsia="仿宋" w:cs="仿宋"/>
                <w:kern w:val="2"/>
                <w:sz w:val="21"/>
                <w:szCs w:val="21"/>
                <w:lang w:val="en-US" w:eastAsia="zh-CN" w:bidi="ar-SA"/>
              </w:rPr>
            </w:pPr>
            <w:r>
              <w:rPr>
                <w:rFonts w:hint="eastAsia" w:ascii="仿宋" w:hAnsi="仿宋" w:eastAsia="仿宋" w:cs="仿宋"/>
                <w:spacing w:val="-5"/>
                <w:sz w:val="21"/>
                <w:szCs w:val="21"/>
              </w:rPr>
              <w:t>84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spacing w:before="13" w:line="240" w:lineRule="auto"/>
              <w:ind w:left="107" w:leftChars="0"/>
              <w:jc w:val="center"/>
              <w:rPr>
                <w:rFonts w:hint="eastAsia" w:ascii="仿宋" w:hAnsi="仿宋" w:eastAsia="仿宋" w:cs="仿宋"/>
                <w:kern w:val="2"/>
                <w:sz w:val="21"/>
                <w:szCs w:val="21"/>
                <w:lang w:val="en-US" w:eastAsia="zh-CN" w:bidi="ar-SA"/>
              </w:rPr>
            </w:pPr>
            <w:r>
              <w:rPr>
                <w:rFonts w:hint="eastAsia" w:ascii="仿宋" w:hAnsi="仿宋" w:eastAsia="仿宋" w:cs="仿宋"/>
                <w:spacing w:val="-5"/>
                <w:sz w:val="21"/>
                <w:szCs w:val="21"/>
              </w:rPr>
              <w:t>1.2</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spacing w:before="13" w:line="240" w:lineRule="auto"/>
              <w:ind w:left="107" w:leftChars="0"/>
              <w:jc w:val="center"/>
              <w:rPr>
                <w:rFonts w:hint="eastAsia" w:ascii="仿宋" w:hAnsi="仿宋" w:eastAsia="仿宋" w:cs="仿宋"/>
                <w:kern w:val="2"/>
                <w:sz w:val="21"/>
                <w:szCs w:val="21"/>
                <w:lang w:val="en-US" w:eastAsia="zh-CN" w:bidi="ar-SA"/>
              </w:rPr>
            </w:pPr>
            <w:r>
              <w:rPr>
                <w:rFonts w:hint="eastAsia" w:ascii="仿宋" w:hAnsi="仿宋" w:eastAsia="仿宋" w:cs="仿宋"/>
                <w:spacing w:val="-3"/>
                <w:sz w:val="21"/>
                <w:szCs w:val="21"/>
              </w:rPr>
              <w:t>基础开挖</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spacing w:before="13" w:line="240" w:lineRule="auto"/>
              <w:ind w:right="302" w:rightChars="0"/>
              <w:jc w:val="both"/>
              <w:rPr>
                <w:rFonts w:hint="eastAsia" w:ascii="仿宋" w:hAnsi="仿宋" w:eastAsia="仿宋" w:cs="仿宋"/>
                <w:kern w:val="2"/>
                <w:sz w:val="21"/>
                <w:szCs w:val="21"/>
                <w:lang w:val="en-US" w:eastAsia="zh-CN" w:bidi="ar-SA"/>
              </w:rPr>
            </w:pPr>
            <w:r>
              <w:rPr>
                <w:rFonts w:hint="eastAsia" w:ascii="仿宋" w:hAnsi="仿宋" w:eastAsia="仿宋" w:cs="仿宋"/>
                <w:spacing w:val="-5"/>
                <w:sz w:val="21"/>
                <w:szCs w:val="21"/>
              </w:rPr>
              <w:t>m³</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spacing w:before="13" w:line="240" w:lineRule="auto"/>
              <w:ind w:right="88" w:rightChars="0"/>
              <w:jc w:val="center"/>
              <w:rPr>
                <w:rFonts w:hint="eastAsia" w:ascii="仿宋" w:hAnsi="仿宋" w:eastAsia="仿宋" w:cs="仿宋"/>
                <w:kern w:val="2"/>
                <w:sz w:val="21"/>
                <w:szCs w:val="21"/>
                <w:lang w:val="en-US" w:eastAsia="zh-CN" w:bidi="ar-SA"/>
              </w:rPr>
            </w:pPr>
            <w:r>
              <w:rPr>
                <w:rFonts w:hint="eastAsia" w:ascii="仿宋" w:hAnsi="仿宋" w:eastAsia="仿宋" w:cs="仿宋"/>
                <w:spacing w:val="-5"/>
                <w:sz w:val="21"/>
                <w:szCs w:val="21"/>
              </w:rPr>
              <w:t>673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spacing w:before="13" w:line="240" w:lineRule="auto"/>
              <w:ind w:left="107" w:leftChars="0"/>
              <w:jc w:val="center"/>
              <w:rPr>
                <w:rFonts w:hint="eastAsia" w:ascii="仿宋" w:hAnsi="仿宋" w:eastAsia="仿宋" w:cs="仿宋"/>
                <w:kern w:val="2"/>
                <w:sz w:val="21"/>
                <w:szCs w:val="21"/>
                <w:lang w:val="en-US" w:eastAsia="zh-CN" w:bidi="ar-SA"/>
              </w:rPr>
            </w:pPr>
            <w:r>
              <w:rPr>
                <w:rFonts w:hint="eastAsia" w:ascii="仿宋" w:hAnsi="仿宋" w:eastAsia="仿宋" w:cs="仿宋"/>
                <w:spacing w:val="-5"/>
                <w:sz w:val="21"/>
                <w:szCs w:val="21"/>
              </w:rPr>
              <w:t>1.3</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spacing w:before="13" w:line="240" w:lineRule="auto"/>
              <w:ind w:left="107" w:leftChars="0"/>
              <w:jc w:val="center"/>
              <w:rPr>
                <w:rFonts w:hint="eastAsia" w:ascii="仿宋" w:hAnsi="仿宋" w:eastAsia="仿宋" w:cs="仿宋"/>
                <w:kern w:val="2"/>
                <w:sz w:val="21"/>
                <w:szCs w:val="21"/>
                <w:lang w:val="en-US" w:eastAsia="zh-CN" w:bidi="ar-SA"/>
              </w:rPr>
            </w:pPr>
            <w:r>
              <w:rPr>
                <w:rFonts w:hint="eastAsia" w:ascii="仿宋" w:hAnsi="仿宋" w:eastAsia="仿宋" w:cs="仿宋"/>
                <w:spacing w:val="-3"/>
                <w:sz w:val="21"/>
                <w:szCs w:val="21"/>
              </w:rPr>
              <w:t>基础回填</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spacing w:before="13" w:line="240" w:lineRule="auto"/>
              <w:ind w:right="302" w:rightChars="0"/>
              <w:jc w:val="both"/>
              <w:rPr>
                <w:rFonts w:hint="eastAsia" w:ascii="仿宋" w:hAnsi="仿宋" w:eastAsia="仿宋" w:cs="仿宋"/>
                <w:kern w:val="2"/>
                <w:sz w:val="21"/>
                <w:szCs w:val="21"/>
                <w:lang w:val="en-US" w:eastAsia="zh-CN" w:bidi="ar-SA"/>
              </w:rPr>
            </w:pPr>
            <w:r>
              <w:rPr>
                <w:rFonts w:hint="eastAsia" w:ascii="仿宋" w:hAnsi="仿宋" w:eastAsia="仿宋" w:cs="仿宋"/>
                <w:spacing w:val="-5"/>
                <w:sz w:val="21"/>
                <w:szCs w:val="21"/>
              </w:rPr>
              <w:t>m³</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spacing w:before="13" w:line="240" w:lineRule="auto"/>
              <w:ind w:right="88" w:rightChars="0"/>
              <w:jc w:val="center"/>
              <w:rPr>
                <w:rFonts w:hint="eastAsia" w:ascii="仿宋" w:hAnsi="仿宋" w:eastAsia="仿宋" w:cs="仿宋"/>
                <w:kern w:val="2"/>
                <w:sz w:val="21"/>
                <w:szCs w:val="21"/>
                <w:lang w:val="en-US" w:eastAsia="zh-CN" w:bidi="ar-SA"/>
              </w:rPr>
            </w:pPr>
            <w:r>
              <w:rPr>
                <w:rFonts w:hint="eastAsia" w:ascii="仿宋" w:hAnsi="仿宋" w:eastAsia="仿宋" w:cs="仿宋"/>
                <w:spacing w:val="-5"/>
                <w:sz w:val="21"/>
                <w:szCs w:val="21"/>
              </w:rPr>
              <w:t>377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spacing w:before="13" w:line="240" w:lineRule="auto"/>
              <w:ind w:left="107" w:leftChars="0"/>
              <w:jc w:val="center"/>
              <w:rPr>
                <w:rFonts w:hint="eastAsia" w:ascii="仿宋" w:hAnsi="仿宋" w:eastAsia="仿宋" w:cs="仿宋"/>
                <w:kern w:val="2"/>
                <w:sz w:val="21"/>
                <w:szCs w:val="21"/>
                <w:lang w:val="en-US" w:eastAsia="zh-CN" w:bidi="ar-SA"/>
              </w:rPr>
            </w:pPr>
            <w:r>
              <w:rPr>
                <w:rFonts w:hint="eastAsia" w:ascii="仿宋" w:hAnsi="仿宋" w:eastAsia="仿宋" w:cs="仿宋"/>
                <w:spacing w:val="-5"/>
                <w:sz w:val="21"/>
                <w:szCs w:val="21"/>
              </w:rPr>
              <w:t>1.4</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spacing w:before="13" w:line="240" w:lineRule="auto"/>
              <w:ind w:left="107" w:leftChars="0"/>
              <w:jc w:val="center"/>
              <w:rPr>
                <w:rFonts w:hint="eastAsia" w:ascii="仿宋" w:hAnsi="仿宋" w:eastAsia="仿宋" w:cs="仿宋"/>
                <w:kern w:val="2"/>
                <w:sz w:val="21"/>
                <w:szCs w:val="21"/>
                <w:lang w:val="en-US" w:eastAsia="zh-CN" w:bidi="ar-SA"/>
              </w:rPr>
            </w:pPr>
            <w:r>
              <w:rPr>
                <w:rFonts w:hint="eastAsia" w:ascii="仿宋" w:hAnsi="仿宋" w:eastAsia="仿宋" w:cs="仿宋"/>
                <w:spacing w:val="-5"/>
                <w:sz w:val="21"/>
                <w:szCs w:val="21"/>
              </w:rPr>
              <w:t>筑堤</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spacing w:before="13" w:line="240" w:lineRule="auto"/>
              <w:ind w:right="302" w:rightChars="0"/>
              <w:jc w:val="both"/>
              <w:rPr>
                <w:rFonts w:hint="eastAsia" w:ascii="仿宋" w:hAnsi="仿宋" w:eastAsia="仿宋" w:cs="仿宋"/>
                <w:kern w:val="2"/>
                <w:sz w:val="21"/>
                <w:szCs w:val="21"/>
                <w:lang w:val="en-US" w:eastAsia="zh-CN" w:bidi="ar-SA"/>
              </w:rPr>
            </w:pPr>
            <w:r>
              <w:rPr>
                <w:rFonts w:hint="eastAsia" w:ascii="仿宋" w:hAnsi="仿宋" w:eastAsia="仿宋" w:cs="仿宋"/>
                <w:spacing w:val="-5"/>
                <w:sz w:val="21"/>
                <w:szCs w:val="21"/>
              </w:rPr>
              <w:t>m³</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spacing w:before="13" w:line="240" w:lineRule="auto"/>
              <w:ind w:right="88" w:rightChars="0"/>
              <w:jc w:val="center"/>
              <w:rPr>
                <w:rFonts w:hint="eastAsia" w:ascii="仿宋" w:hAnsi="仿宋" w:eastAsia="仿宋" w:cs="仿宋"/>
                <w:kern w:val="2"/>
                <w:sz w:val="21"/>
                <w:szCs w:val="21"/>
                <w:lang w:val="en-US" w:eastAsia="zh-CN" w:bidi="ar-SA"/>
              </w:rPr>
            </w:pPr>
            <w:r>
              <w:rPr>
                <w:rFonts w:hint="eastAsia" w:ascii="仿宋" w:hAnsi="仿宋" w:eastAsia="仿宋" w:cs="仿宋"/>
                <w:spacing w:val="-5"/>
                <w:sz w:val="21"/>
                <w:szCs w:val="21"/>
              </w:rPr>
              <w:t>202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spacing w:before="13" w:line="240" w:lineRule="auto"/>
              <w:ind w:left="107" w:leftChars="0"/>
              <w:jc w:val="center"/>
              <w:rPr>
                <w:rFonts w:hint="eastAsia" w:ascii="仿宋" w:hAnsi="仿宋" w:eastAsia="仿宋" w:cs="仿宋"/>
                <w:kern w:val="2"/>
                <w:sz w:val="21"/>
                <w:szCs w:val="21"/>
                <w:lang w:val="en-US" w:eastAsia="zh-CN" w:bidi="ar-SA"/>
              </w:rPr>
            </w:pPr>
            <w:r>
              <w:rPr>
                <w:rFonts w:hint="eastAsia" w:ascii="仿宋" w:hAnsi="仿宋" w:eastAsia="仿宋" w:cs="仿宋"/>
                <w:spacing w:val="-5"/>
                <w:sz w:val="21"/>
                <w:szCs w:val="21"/>
              </w:rPr>
              <w:t>1.5</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spacing w:before="13" w:line="240" w:lineRule="auto"/>
              <w:ind w:left="107" w:leftChars="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C20</w:t>
            </w:r>
            <w:r>
              <w:rPr>
                <w:rFonts w:hint="eastAsia" w:ascii="仿宋" w:hAnsi="仿宋" w:eastAsia="仿宋" w:cs="仿宋"/>
                <w:spacing w:val="-4"/>
                <w:sz w:val="21"/>
                <w:szCs w:val="21"/>
              </w:rPr>
              <w:t xml:space="preserve"> 毛石砼挡墙</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spacing w:before="13" w:line="240" w:lineRule="auto"/>
              <w:ind w:right="302" w:rightChars="0"/>
              <w:jc w:val="both"/>
              <w:rPr>
                <w:rFonts w:hint="eastAsia" w:ascii="仿宋" w:hAnsi="仿宋" w:eastAsia="仿宋" w:cs="仿宋"/>
                <w:kern w:val="2"/>
                <w:sz w:val="21"/>
                <w:szCs w:val="21"/>
                <w:lang w:val="en-US" w:eastAsia="zh-CN" w:bidi="ar-SA"/>
              </w:rPr>
            </w:pPr>
            <w:r>
              <w:rPr>
                <w:rFonts w:hint="eastAsia" w:ascii="仿宋" w:hAnsi="仿宋" w:eastAsia="仿宋" w:cs="仿宋"/>
                <w:spacing w:val="-5"/>
                <w:sz w:val="21"/>
                <w:szCs w:val="21"/>
              </w:rPr>
              <w:t>m³</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spacing w:before="13" w:line="240" w:lineRule="auto"/>
              <w:ind w:right="88" w:rightChars="0"/>
              <w:jc w:val="center"/>
              <w:rPr>
                <w:rFonts w:hint="eastAsia" w:ascii="仿宋" w:hAnsi="仿宋" w:eastAsia="仿宋" w:cs="仿宋"/>
                <w:kern w:val="2"/>
                <w:sz w:val="21"/>
                <w:szCs w:val="21"/>
                <w:lang w:val="en-US" w:eastAsia="zh-CN" w:bidi="ar-SA"/>
              </w:rPr>
            </w:pPr>
            <w:r>
              <w:rPr>
                <w:rFonts w:hint="eastAsia" w:ascii="仿宋" w:hAnsi="仿宋" w:eastAsia="仿宋" w:cs="仿宋"/>
                <w:spacing w:val="-5"/>
                <w:sz w:val="21"/>
                <w:szCs w:val="21"/>
              </w:rPr>
              <w:t>657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spacing w:before="13" w:line="240" w:lineRule="auto"/>
              <w:ind w:left="107" w:leftChars="0"/>
              <w:jc w:val="center"/>
              <w:rPr>
                <w:rFonts w:hint="eastAsia" w:ascii="仿宋" w:hAnsi="仿宋" w:eastAsia="仿宋" w:cs="仿宋"/>
                <w:kern w:val="2"/>
                <w:sz w:val="21"/>
                <w:szCs w:val="21"/>
                <w:lang w:val="en-US" w:eastAsia="zh-CN" w:bidi="ar-SA"/>
              </w:rPr>
            </w:pPr>
            <w:r>
              <w:rPr>
                <w:rFonts w:hint="eastAsia" w:ascii="仿宋" w:hAnsi="仿宋" w:eastAsia="仿宋" w:cs="仿宋"/>
                <w:spacing w:val="-5"/>
                <w:sz w:val="21"/>
                <w:szCs w:val="21"/>
              </w:rPr>
              <w:t>1.6</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spacing w:before="13" w:line="240" w:lineRule="auto"/>
              <w:ind w:left="107" w:leftChars="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伸缩缝（聚乙烯闭孔泡沫板</w:t>
            </w:r>
            <w:r>
              <w:rPr>
                <w:rFonts w:hint="eastAsia" w:ascii="仿宋" w:hAnsi="仿宋" w:eastAsia="仿宋" w:cs="仿宋"/>
                <w:spacing w:val="-10"/>
                <w:sz w:val="21"/>
                <w:szCs w:val="21"/>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spacing w:before="13" w:line="240" w:lineRule="auto"/>
              <w:ind w:right="302" w:rightChars="0"/>
              <w:jc w:val="both"/>
              <w:rPr>
                <w:rFonts w:hint="eastAsia" w:ascii="仿宋" w:hAnsi="仿宋" w:eastAsia="仿宋" w:cs="仿宋"/>
                <w:kern w:val="2"/>
                <w:sz w:val="21"/>
                <w:szCs w:val="21"/>
                <w:lang w:val="en-US" w:eastAsia="zh-CN" w:bidi="ar-SA"/>
              </w:rPr>
            </w:pPr>
            <w:r>
              <w:rPr>
                <w:rFonts w:hint="eastAsia" w:ascii="仿宋" w:hAnsi="仿宋" w:eastAsia="仿宋" w:cs="仿宋"/>
                <w:spacing w:val="-5"/>
                <w:sz w:val="21"/>
                <w:szCs w:val="21"/>
              </w:rPr>
              <w:t>m²</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spacing w:before="13" w:line="240" w:lineRule="auto"/>
              <w:ind w:right="89" w:rightChars="0"/>
              <w:jc w:val="center"/>
              <w:rPr>
                <w:rFonts w:hint="eastAsia" w:ascii="仿宋" w:hAnsi="仿宋" w:eastAsia="仿宋" w:cs="仿宋"/>
                <w:kern w:val="2"/>
                <w:sz w:val="21"/>
                <w:szCs w:val="21"/>
                <w:lang w:val="en-US" w:eastAsia="zh-CN" w:bidi="ar-SA"/>
              </w:rPr>
            </w:pPr>
            <w:r>
              <w:rPr>
                <w:rFonts w:hint="eastAsia" w:ascii="仿宋" w:hAnsi="仿宋" w:eastAsia="仿宋" w:cs="仿宋"/>
                <w:spacing w:val="-5"/>
                <w:sz w:val="21"/>
                <w:szCs w:val="21"/>
              </w:rPr>
              <w:t>65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spacing w:before="13" w:line="240" w:lineRule="auto"/>
              <w:ind w:left="107" w:leftChars="0"/>
              <w:jc w:val="center"/>
              <w:rPr>
                <w:rFonts w:hint="eastAsia" w:ascii="仿宋" w:hAnsi="仿宋" w:eastAsia="仿宋" w:cs="仿宋"/>
                <w:kern w:val="2"/>
                <w:sz w:val="21"/>
                <w:szCs w:val="21"/>
                <w:lang w:val="en-US" w:eastAsia="zh-CN" w:bidi="ar-SA"/>
              </w:rPr>
            </w:pPr>
            <w:r>
              <w:rPr>
                <w:rFonts w:hint="eastAsia" w:ascii="仿宋" w:hAnsi="仿宋" w:eastAsia="仿宋" w:cs="仿宋"/>
                <w:spacing w:val="-5"/>
                <w:sz w:val="21"/>
                <w:szCs w:val="21"/>
              </w:rPr>
              <w:t>1.7</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spacing w:before="13" w:line="240" w:lineRule="auto"/>
              <w:ind w:left="107" w:leftChars="0"/>
              <w:jc w:val="center"/>
              <w:rPr>
                <w:rFonts w:hint="eastAsia" w:ascii="仿宋" w:hAnsi="仿宋" w:eastAsia="仿宋" w:cs="仿宋"/>
                <w:kern w:val="2"/>
                <w:sz w:val="21"/>
                <w:szCs w:val="21"/>
                <w:lang w:val="en-US" w:eastAsia="zh-CN" w:bidi="ar-SA"/>
              </w:rPr>
            </w:pPr>
            <w:r>
              <w:rPr>
                <w:rFonts w:hint="eastAsia" w:ascii="仿宋" w:hAnsi="仿宋" w:eastAsia="仿宋" w:cs="仿宋"/>
                <w:spacing w:val="-5"/>
                <w:sz w:val="21"/>
                <w:szCs w:val="21"/>
              </w:rPr>
              <w:t>模板</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spacing w:before="13" w:line="240" w:lineRule="auto"/>
              <w:ind w:right="302" w:rightChars="0"/>
              <w:jc w:val="both"/>
              <w:rPr>
                <w:rFonts w:hint="eastAsia" w:ascii="仿宋" w:hAnsi="仿宋" w:eastAsia="仿宋" w:cs="仿宋"/>
                <w:kern w:val="2"/>
                <w:sz w:val="21"/>
                <w:szCs w:val="21"/>
                <w:lang w:val="en-US" w:eastAsia="zh-CN" w:bidi="ar-SA"/>
              </w:rPr>
            </w:pPr>
            <w:r>
              <w:rPr>
                <w:rFonts w:hint="eastAsia" w:ascii="仿宋" w:hAnsi="仿宋" w:eastAsia="仿宋" w:cs="仿宋"/>
                <w:spacing w:val="-5"/>
                <w:sz w:val="21"/>
                <w:szCs w:val="21"/>
              </w:rPr>
              <w:t>m²</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spacing w:before="13" w:line="240" w:lineRule="auto"/>
              <w:ind w:right="88" w:rightChars="0"/>
              <w:jc w:val="center"/>
              <w:rPr>
                <w:rFonts w:hint="eastAsia" w:ascii="仿宋" w:hAnsi="仿宋" w:eastAsia="仿宋" w:cs="仿宋"/>
                <w:kern w:val="2"/>
                <w:sz w:val="21"/>
                <w:szCs w:val="21"/>
                <w:lang w:val="en-US" w:eastAsia="zh-CN" w:bidi="ar-SA"/>
              </w:rPr>
            </w:pPr>
            <w:r>
              <w:rPr>
                <w:rFonts w:hint="eastAsia" w:ascii="仿宋" w:hAnsi="仿宋" w:eastAsia="仿宋" w:cs="仿宋"/>
                <w:spacing w:val="-5"/>
                <w:sz w:val="21"/>
                <w:szCs w:val="21"/>
              </w:rPr>
              <w:t>177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lang w:val="en-US" w:eastAsia="zh-CN"/>
              </w:rPr>
            </w:pP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20"/>
                <w:szCs w:val="20"/>
                <w:u w:val="none"/>
              </w:rPr>
            </w:pPr>
          </w:p>
        </w:tc>
        <w:tc>
          <w:tcPr>
            <w:tcW w:w="3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20"/>
                <w:szCs w:val="20"/>
                <w:u w:val="none"/>
              </w:rPr>
            </w:pPr>
          </w:p>
        </w:tc>
        <w:tc>
          <w:tcPr>
            <w:tcW w:w="3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20"/>
                <w:szCs w:val="20"/>
                <w:u w:val="none"/>
              </w:rPr>
            </w:pPr>
          </w:p>
        </w:tc>
        <w:tc>
          <w:tcPr>
            <w:tcW w:w="3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20"/>
                <w:szCs w:val="20"/>
                <w:u w:val="none"/>
              </w:rPr>
            </w:pPr>
          </w:p>
        </w:tc>
        <w:tc>
          <w:tcPr>
            <w:tcW w:w="3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20"/>
                <w:szCs w:val="20"/>
                <w:u w:val="none"/>
              </w:rPr>
            </w:pPr>
          </w:p>
        </w:tc>
        <w:tc>
          <w:tcPr>
            <w:tcW w:w="3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20"/>
                <w:szCs w:val="20"/>
                <w:u w:val="none"/>
              </w:rPr>
            </w:pPr>
          </w:p>
        </w:tc>
        <w:tc>
          <w:tcPr>
            <w:tcW w:w="3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74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      计</w:t>
            </w:r>
          </w:p>
        </w:tc>
        <w:tc>
          <w:tcPr>
            <w:tcW w:w="24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9860" w:type="dxa"/>
            <w:gridSpan w:val="7"/>
            <w:tcBorders>
              <w:top w:val="single" w:color="000000" w:sz="4" w:space="0"/>
              <w:left w:val="nil"/>
              <w:bottom w:val="nil"/>
              <w:right w:val="nil"/>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9860" w:type="dxa"/>
            <w:gridSpan w:val="7"/>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投标人:</w:t>
            </w:r>
            <w:r>
              <w:rPr>
                <w:rStyle w:val="36"/>
                <w:rFonts w:hint="eastAsia" w:ascii="仿宋" w:hAnsi="仿宋" w:eastAsia="仿宋" w:cs="仿宋"/>
                <w:lang w:val="en-US" w:eastAsia="zh-CN" w:bidi="ar"/>
              </w:rPr>
              <w:t xml:space="preserve">                  (盖单位章) </w:t>
            </w:r>
            <w:r>
              <w:rPr>
                <w:rStyle w:val="37"/>
                <w:rFonts w:hint="eastAsia" w:ascii="仿宋" w:hAnsi="仿宋" w:eastAsia="仿宋" w:cs="仿宋"/>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9860" w:type="dxa"/>
            <w:gridSpan w:val="7"/>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法定代表人或委托代理人：</w:t>
            </w:r>
            <w:r>
              <w:rPr>
                <w:rStyle w:val="36"/>
                <w:rFonts w:hint="eastAsia" w:ascii="仿宋" w:hAnsi="仿宋" w:eastAsia="仿宋" w:cs="仿宋"/>
                <w:lang w:val="en-US" w:eastAsia="zh-CN" w:bidi="ar"/>
              </w:rPr>
              <w:t xml:space="preserve">              (签名)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9860" w:type="dxa"/>
            <w:gridSpan w:val="7"/>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Style w:val="36"/>
                <w:rFonts w:hint="eastAsia" w:ascii="仿宋" w:hAnsi="仿宋" w:eastAsia="仿宋" w:cs="仿宋"/>
                <w:lang w:val="en-US" w:eastAsia="zh-CN" w:bidi="ar"/>
              </w:rPr>
              <w:t xml:space="preserve">      </w:t>
            </w:r>
            <w:r>
              <w:rPr>
                <w:rStyle w:val="37"/>
                <w:rFonts w:hint="eastAsia" w:ascii="仿宋" w:hAnsi="仿宋" w:eastAsia="仿宋" w:cs="仿宋"/>
                <w:lang w:val="en-US" w:eastAsia="zh-CN" w:bidi="ar"/>
              </w:rPr>
              <w:t xml:space="preserve"> 年 </w:t>
            </w:r>
            <w:r>
              <w:rPr>
                <w:rStyle w:val="36"/>
                <w:rFonts w:hint="eastAsia" w:ascii="仿宋" w:hAnsi="仿宋" w:eastAsia="仿宋" w:cs="仿宋"/>
                <w:lang w:val="en-US" w:eastAsia="zh-CN" w:bidi="ar"/>
              </w:rPr>
              <w:t xml:space="preserve">     </w:t>
            </w:r>
            <w:r>
              <w:rPr>
                <w:rStyle w:val="37"/>
                <w:rFonts w:hint="eastAsia" w:ascii="仿宋" w:hAnsi="仿宋" w:eastAsia="仿宋" w:cs="仿宋"/>
                <w:lang w:val="en-US" w:eastAsia="zh-CN" w:bidi="ar"/>
              </w:rPr>
              <w:t xml:space="preserve"> 月 </w:t>
            </w:r>
            <w:r>
              <w:rPr>
                <w:rStyle w:val="36"/>
                <w:rFonts w:hint="eastAsia" w:ascii="仿宋" w:hAnsi="仿宋" w:eastAsia="仿宋" w:cs="仿宋"/>
                <w:lang w:val="en-US" w:eastAsia="zh-CN" w:bidi="ar"/>
              </w:rPr>
              <w:t xml:space="preserve">     </w:t>
            </w:r>
            <w:r>
              <w:rPr>
                <w:rStyle w:val="37"/>
                <w:rFonts w:hint="eastAsia" w:ascii="仿宋" w:hAnsi="仿宋" w:eastAsia="仿宋" w:cs="仿宋"/>
                <w:lang w:val="en-US" w:eastAsia="zh-CN" w:bidi="ar"/>
              </w:rPr>
              <w:t xml:space="preserve"> 日       </w:t>
            </w:r>
          </w:p>
        </w:tc>
      </w:tr>
    </w:tbl>
    <w:p>
      <w:pPr>
        <w:pStyle w:val="7"/>
        <w:ind w:left="0" w:leftChars="0" w:firstLine="0" w:firstLineChars="0"/>
        <w:rPr>
          <w:rFonts w:hint="eastAsia"/>
        </w:rPr>
      </w:pPr>
    </w:p>
    <w:p>
      <w:pPr>
        <w:rPr>
          <w:rFonts w:hint="eastAsia"/>
        </w:rPr>
      </w:pPr>
    </w:p>
    <w:tbl>
      <w:tblPr>
        <w:tblStyle w:val="19"/>
        <w:tblW w:w="9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0"/>
        <w:gridCol w:w="3193"/>
        <w:gridCol w:w="756"/>
        <w:gridCol w:w="1151"/>
        <w:gridCol w:w="1291"/>
        <w:gridCol w:w="1271"/>
        <w:gridCol w:w="11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9860"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临时工程工程量清单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7451" w:type="dxa"/>
            <w:gridSpan w:val="5"/>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合同编号：ZKBHBJ23-0315C-1 </w:t>
            </w:r>
          </w:p>
        </w:tc>
        <w:tc>
          <w:tcPr>
            <w:tcW w:w="2409" w:type="dxa"/>
            <w:gridSpan w:val="2"/>
            <w:tcBorders>
              <w:top w:val="nil"/>
              <w:left w:val="nil"/>
              <w:bottom w:val="nil"/>
              <w:right w:val="nil"/>
            </w:tcBorders>
            <w:shd w:val="clear" w:color="auto" w:fill="auto"/>
            <w:noWrap/>
            <w:vAlign w:val="bottom"/>
          </w:tcPr>
          <w:p>
            <w:pPr>
              <w:jc w:val="righ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9860" w:type="dxa"/>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工程名称：</w:t>
            </w:r>
            <w:r>
              <w:rPr>
                <w:rStyle w:val="36"/>
                <w:rFonts w:hint="eastAsia" w:ascii="仿宋" w:hAnsi="仿宋" w:eastAsia="仿宋" w:cs="仿宋"/>
                <w:lang w:val="en-US" w:eastAsia="zh-CN" w:bidi="ar"/>
              </w:rPr>
              <w:t xml:space="preserve">  2022年省级财政水利救灾资金千河千邑桥段等四处水毁修复工程</w:t>
            </w:r>
            <w:r>
              <w:rPr>
                <w:rStyle w:val="37"/>
                <w:rFonts w:hint="eastAsia" w:ascii="仿宋" w:hAnsi="仿宋" w:eastAsia="仿宋" w:cs="仿宋"/>
                <w:lang w:val="en-US" w:eastAsia="zh-CN" w:bidi="ar"/>
              </w:rPr>
              <w:t>（项目名称）</w:t>
            </w:r>
            <w:r>
              <w:rPr>
                <w:rStyle w:val="36"/>
                <w:rFonts w:hint="eastAsia" w:ascii="仿宋" w:hAnsi="仿宋" w:eastAsia="仿宋" w:cs="仿宋"/>
                <w:lang w:val="en-US" w:eastAsia="zh-CN" w:bidi="ar"/>
              </w:rPr>
              <w:t xml:space="preserve"> (一标段)</w:t>
            </w:r>
            <w:r>
              <w:rPr>
                <w:rStyle w:val="37"/>
                <w:rFonts w:hint="eastAsia" w:ascii="仿宋" w:hAnsi="仿宋" w:eastAsia="仿宋" w:cs="仿宋"/>
                <w:lang w:val="en-US" w:eastAsia="zh-CN" w:bidi="ar"/>
              </w:rPr>
              <w:t>（标段名称）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7"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序号</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项目名称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计量</w:t>
            </w:r>
            <w:r>
              <w:rPr>
                <w:rFonts w:hint="eastAsia" w:ascii="仿宋" w:hAnsi="仿宋" w:eastAsia="仿宋" w:cs="仿宋"/>
                <w:b/>
                <w:bCs/>
                <w:i w:val="0"/>
                <w:iCs w:val="0"/>
                <w:color w:val="000000"/>
                <w:kern w:val="0"/>
                <w:sz w:val="20"/>
                <w:szCs w:val="20"/>
                <w:u w:val="none"/>
                <w:lang w:val="en-US" w:eastAsia="zh-CN" w:bidi="ar"/>
              </w:rPr>
              <w:br w:type="textWrapping"/>
            </w:r>
            <w:r>
              <w:rPr>
                <w:rFonts w:hint="eastAsia" w:ascii="仿宋" w:hAnsi="仿宋" w:eastAsia="仿宋" w:cs="仿宋"/>
                <w:b/>
                <w:bCs/>
                <w:i w:val="0"/>
                <w:iCs w:val="0"/>
                <w:color w:val="000000"/>
                <w:kern w:val="0"/>
                <w:sz w:val="20"/>
                <w:szCs w:val="20"/>
                <w:u w:val="none"/>
                <w:lang w:val="en-US" w:eastAsia="zh-CN" w:bidi="ar"/>
              </w:rPr>
              <w:t>单位</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工程</w:t>
            </w:r>
            <w:r>
              <w:rPr>
                <w:rFonts w:hint="eastAsia" w:ascii="仿宋" w:hAnsi="仿宋" w:eastAsia="仿宋" w:cs="仿宋"/>
                <w:b/>
                <w:bCs/>
                <w:i w:val="0"/>
                <w:iCs w:val="0"/>
                <w:color w:val="000000"/>
                <w:kern w:val="0"/>
                <w:sz w:val="20"/>
                <w:szCs w:val="20"/>
                <w:u w:val="none"/>
                <w:lang w:val="en-US" w:eastAsia="zh-CN" w:bidi="ar"/>
              </w:rPr>
              <w:br w:type="textWrapping"/>
            </w:r>
            <w:r>
              <w:rPr>
                <w:rFonts w:hint="eastAsia" w:ascii="仿宋" w:hAnsi="仿宋" w:eastAsia="仿宋" w:cs="仿宋"/>
                <w:b/>
                <w:bCs/>
                <w:i w:val="0"/>
                <w:iCs w:val="0"/>
                <w:color w:val="000000"/>
                <w:kern w:val="0"/>
                <w:sz w:val="20"/>
                <w:szCs w:val="20"/>
                <w:u w:val="none"/>
                <w:lang w:val="en-US" w:eastAsia="zh-CN" w:bidi="ar"/>
              </w:rPr>
              <w:t>数量</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单价</w:t>
            </w:r>
            <w:r>
              <w:rPr>
                <w:rFonts w:hint="eastAsia" w:ascii="仿宋" w:hAnsi="仿宋" w:eastAsia="仿宋" w:cs="仿宋"/>
                <w:b/>
                <w:bCs/>
                <w:i w:val="0"/>
                <w:iCs w:val="0"/>
                <w:color w:val="000000"/>
                <w:kern w:val="0"/>
                <w:sz w:val="20"/>
                <w:szCs w:val="20"/>
                <w:u w:val="none"/>
                <w:lang w:val="en-US" w:eastAsia="zh-CN" w:bidi="ar"/>
              </w:rPr>
              <w:br w:type="textWrapping"/>
            </w:r>
            <w:r>
              <w:rPr>
                <w:rFonts w:hint="eastAsia" w:ascii="仿宋" w:hAnsi="仿宋" w:eastAsia="仿宋" w:cs="仿宋"/>
                <w:b/>
                <w:bCs/>
                <w:i w:val="0"/>
                <w:iCs w:val="0"/>
                <w:color w:val="000000"/>
                <w:kern w:val="0"/>
                <w:sz w:val="20"/>
                <w:szCs w:val="20"/>
                <w:u w:val="none"/>
                <w:lang w:val="en-US" w:eastAsia="zh-CN" w:bidi="ar"/>
              </w:rPr>
              <w:t>(元)</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合价</w:t>
            </w:r>
            <w:r>
              <w:rPr>
                <w:rFonts w:hint="eastAsia" w:ascii="仿宋" w:hAnsi="仿宋" w:eastAsia="仿宋" w:cs="仿宋"/>
                <w:b/>
                <w:bCs/>
                <w:i w:val="0"/>
                <w:iCs w:val="0"/>
                <w:color w:val="000000"/>
                <w:kern w:val="0"/>
                <w:sz w:val="20"/>
                <w:szCs w:val="20"/>
                <w:u w:val="none"/>
                <w:lang w:val="en-US" w:eastAsia="zh-CN" w:bidi="ar"/>
              </w:rPr>
              <w:br w:type="textWrapping"/>
            </w:r>
            <w:r>
              <w:rPr>
                <w:rFonts w:hint="eastAsia" w:ascii="仿宋" w:hAnsi="仿宋" w:eastAsia="仿宋" w:cs="仿宋"/>
                <w:b/>
                <w:bCs/>
                <w:i w:val="0"/>
                <w:iCs w:val="0"/>
                <w:color w:val="000000"/>
                <w:kern w:val="0"/>
                <w:sz w:val="20"/>
                <w:szCs w:val="20"/>
                <w:u w:val="none"/>
                <w:lang w:val="en-US" w:eastAsia="zh-CN" w:bidi="ar"/>
              </w:rPr>
              <w:t>（元）</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spacing w:before="13" w:line="240" w:lineRule="auto"/>
              <w:ind w:left="107" w:leftChars="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1</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spacing w:before="13" w:line="240" w:lineRule="auto"/>
              <w:ind w:left="107" w:left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其他临时工程</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2"/>
              <w:spacing w:line="240" w:lineRule="auto"/>
              <w:jc w:val="center"/>
              <w:rPr>
                <w:rFonts w:hint="eastAsia" w:ascii="仿宋" w:hAnsi="仿宋" w:eastAsia="仿宋" w:cs="仿宋"/>
                <w:kern w:val="2"/>
                <w:sz w:val="21"/>
                <w:szCs w:val="21"/>
                <w:lang w:val="en-US" w:eastAsia="zh-CN" w:bidi="ar-SA"/>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2"/>
              <w:spacing w:line="240" w:lineRule="auto"/>
              <w:jc w:val="center"/>
              <w:rPr>
                <w:rFonts w:hint="eastAsia" w:ascii="仿宋" w:hAnsi="仿宋" w:eastAsia="仿宋" w:cs="仿宋"/>
                <w:kern w:val="2"/>
                <w:sz w:val="21"/>
                <w:szCs w:val="21"/>
                <w:lang w:val="en-US" w:eastAsia="zh-CN" w:bidi="ar-SA"/>
              </w:rPr>
            </w:pPr>
            <w:r>
              <w:rPr>
                <w:sz w:val="18"/>
              </w:rPr>
              <w:t>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spacing w:before="13" w:line="240" w:lineRule="auto"/>
              <w:ind w:left="107" w:leftChars="0"/>
              <w:jc w:val="center"/>
              <w:rPr>
                <w:rFonts w:hint="eastAsia" w:ascii="仿宋" w:hAnsi="仿宋" w:eastAsia="仿宋" w:cs="仿宋"/>
                <w:kern w:val="2"/>
                <w:sz w:val="21"/>
                <w:szCs w:val="21"/>
                <w:lang w:val="en-US" w:eastAsia="zh-CN" w:bidi="ar-SA"/>
              </w:rPr>
            </w:pP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spacing w:before="13" w:line="240" w:lineRule="auto"/>
              <w:ind w:left="107" w:leftChars="0"/>
              <w:jc w:val="center"/>
              <w:rPr>
                <w:rFonts w:hint="eastAsia" w:ascii="仿宋" w:hAnsi="仿宋" w:eastAsia="仿宋" w:cs="仿宋"/>
                <w:kern w:val="2"/>
                <w:sz w:val="21"/>
                <w:szCs w:val="21"/>
                <w:lang w:val="en-US" w:eastAsia="zh-CN" w:bidi="ar-SA"/>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spacing w:before="13" w:line="240" w:lineRule="auto"/>
              <w:ind w:right="302" w:rightChars="0"/>
              <w:jc w:val="both"/>
              <w:rPr>
                <w:rFonts w:hint="eastAsia" w:ascii="仿宋" w:hAnsi="仿宋" w:eastAsia="仿宋" w:cs="仿宋"/>
                <w:kern w:val="2"/>
                <w:sz w:val="21"/>
                <w:szCs w:val="21"/>
                <w:lang w:val="en-US" w:eastAsia="zh-CN" w:bidi="ar-SA"/>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spacing w:before="13" w:line="240" w:lineRule="auto"/>
              <w:ind w:right="89" w:rightChars="0"/>
              <w:jc w:val="center"/>
              <w:rPr>
                <w:rFonts w:hint="eastAsia" w:ascii="仿宋" w:hAnsi="仿宋" w:eastAsia="仿宋" w:cs="仿宋"/>
                <w:kern w:val="2"/>
                <w:sz w:val="21"/>
                <w:szCs w:val="21"/>
                <w:lang w:val="en-US" w:eastAsia="zh-CN" w:bidi="ar-SA"/>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spacing w:before="13" w:line="240" w:lineRule="auto"/>
              <w:ind w:left="107" w:leftChars="0"/>
              <w:jc w:val="center"/>
              <w:rPr>
                <w:rFonts w:hint="eastAsia" w:ascii="仿宋" w:hAnsi="仿宋" w:eastAsia="仿宋" w:cs="仿宋"/>
                <w:kern w:val="2"/>
                <w:sz w:val="21"/>
                <w:szCs w:val="21"/>
                <w:lang w:val="en-US" w:eastAsia="zh-CN" w:bidi="ar-SA"/>
              </w:rPr>
            </w:pP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spacing w:before="13" w:line="240" w:lineRule="auto"/>
              <w:ind w:left="107" w:leftChars="0"/>
              <w:jc w:val="center"/>
              <w:rPr>
                <w:rFonts w:hint="eastAsia" w:ascii="仿宋" w:hAnsi="仿宋" w:eastAsia="仿宋" w:cs="仿宋"/>
                <w:kern w:val="2"/>
                <w:sz w:val="21"/>
                <w:szCs w:val="21"/>
                <w:lang w:val="en-US" w:eastAsia="zh-CN" w:bidi="ar-SA"/>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spacing w:before="13" w:line="240" w:lineRule="auto"/>
              <w:ind w:right="302" w:rightChars="0"/>
              <w:jc w:val="both"/>
              <w:rPr>
                <w:rFonts w:hint="eastAsia" w:ascii="仿宋" w:hAnsi="仿宋" w:eastAsia="仿宋" w:cs="仿宋"/>
                <w:kern w:val="2"/>
                <w:sz w:val="21"/>
                <w:szCs w:val="21"/>
                <w:lang w:val="en-US" w:eastAsia="zh-CN" w:bidi="ar-SA"/>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spacing w:before="13" w:line="240" w:lineRule="auto"/>
              <w:ind w:right="88" w:rightChars="0"/>
              <w:jc w:val="center"/>
              <w:rPr>
                <w:rFonts w:hint="eastAsia" w:ascii="仿宋" w:hAnsi="仿宋" w:eastAsia="仿宋" w:cs="仿宋"/>
                <w:kern w:val="2"/>
                <w:sz w:val="21"/>
                <w:szCs w:val="21"/>
                <w:lang w:val="en-US" w:eastAsia="zh-CN" w:bidi="ar-SA"/>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spacing w:before="13" w:line="240" w:lineRule="auto"/>
              <w:ind w:left="107" w:leftChars="0"/>
              <w:jc w:val="center"/>
              <w:rPr>
                <w:rFonts w:hint="eastAsia" w:ascii="仿宋" w:hAnsi="仿宋" w:eastAsia="仿宋" w:cs="仿宋"/>
                <w:kern w:val="2"/>
                <w:sz w:val="21"/>
                <w:szCs w:val="21"/>
                <w:lang w:val="en-US" w:eastAsia="zh-CN" w:bidi="ar-SA"/>
              </w:rPr>
            </w:pP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spacing w:before="13" w:line="240" w:lineRule="auto"/>
              <w:ind w:left="107" w:leftChars="0"/>
              <w:jc w:val="center"/>
              <w:rPr>
                <w:rFonts w:hint="eastAsia" w:ascii="仿宋" w:hAnsi="仿宋" w:eastAsia="仿宋" w:cs="仿宋"/>
                <w:kern w:val="2"/>
                <w:sz w:val="21"/>
                <w:szCs w:val="21"/>
                <w:lang w:val="en-US" w:eastAsia="zh-CN" w:bidi="ar-SA"/>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spacing w:before="13" w:line="240" w:lineRule="auto"/>
              <w:ind w:right="302" w:rightChars="0"/>
              <w:jc w:val="both"/>
              <w:rPr>
                <w:rFonts w:hint="eastAsia" w:ascii="仿宋" w:hAnsi="仿宋" w:eastAsia="仿宋" w:cs="仿宋"/>
                <w:kern w:val="2"/>
                <w:sz w:val="21"/>
                <w:szCs w:val="21"/>
                <w:lang w:val="en-US" w:eastAsia="zh-CN" w:bidi="ar-SA"/>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spacing w:before="13" w:line="240" w:lineRule="auto"/>
              <w:ind w:right="88" w:rightChars="0"/>
              <w:jc w:val="center"/>
              <w:rPr>
                <w:rFonts w:hint="eastAsia" w:ascii="仿宋" w:hAnsi="仿宋" w:eastAsia="仿宋" w:cs="仿宋"/>
                <w:kern w:val="2"/>
                <w:sz w:val="21"/>
                <w:szCs w:val="21"/>
                <w:lang w:val="en-US" w:eastAsia="zh-CN" w:bidi="ar-SA"/>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spacing w:before="13" w:line="240" w:lineRule="auto"/>
              <w:ind w:left="107" w:leftChars="0"/>
              <w:jc w:val="center"/>
              <w:rPr>
                <w:rFonts w:hint="eastAsia" w:ascii="仿宋" w:hAnsi="仿宋" w:eastAsia="仿宋" w:cs="仿宋"/>
                <w:kern w:val="2"/>
                <w:sz w:val="21"/>
                <w:szCs w:val="21"/>
                <w:lang w:val="en-US" w:eastAsia="zh-CN" w:bidi="ar-SA"/>
              </w:rPr>
            </w:pP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spacing w:before="13" w:line="240" w:lineRule="auto"/>
              <w:ind w:left="107" w:leftChars="0"/>
              <w:jc w:val="center"/>
              <w:rPr>
                <w:rFonts w:hint="eastAsia" w:ascii="仿宋" w:hAnsi="仿宋" w:eastAsia="仿宋" w:cs="仿宋"/>
                <w:kern w:val="2"/>
                <w:sz w:val="21"/>
                <w:szCs w:val="21"/>
                <w:lang w:val="en-US" w:eastAsia="zh-CN" w:bidi="ar-SA"/>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spacing w:before="13" w:line="240" w:lineRule="auto"/>
              <w:ind w:right="302" w:rightChars="0"/>
              <w:jc w:val="both"/>
              <w:rPr>
                <w:rFonts w:hint="eastAsia" w:ascii="仿宋" w:hAnsi="仿宋" w:eastAsia="仿宋" w:cs="仿宋"/>
                <w:kern w:val="2"/>
                <w:sz w:val="21"/>
                <w:szCs w:val="21"/>
                <w:lang w:val="en-US" w:eastAsia="zh-CN" w:bidi="ar-SA"/>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spacing w:before="13" w:line="240" w:lineRule="auto"/>
              <w:ind w:right="88" w:rightChars="0"/>
              <w:jc w:val="center"/>
              <w:rPr>
                <w:rFonts w:hint="eastAsia" w:ascii="仿宋" w:hAnsi="仿宋" w:eastAsia="仿宋" w:cs="仿宋"/>
                <w:kern w:val="2"/>
                <w:sz w:val="21"/>
                <w:szCs w:val="21"/>
                <w:lang w:val="en-US" w:eastAsia="zh-CN" w:bidi="ar-SA"/>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spacing w:before="13" w:line="240" w:lineRule="auto"/>
              <w:ind w:left="107" w:leftChars="0"/>
              <w:jc w:val="center"/>
              <w:rPr>
                <w:rFonts w:hint="eastAsia" w:ascii="仿宋" w:hAnsi="仿宋" w:eastAsia="仿宋" w:cs="仿宋"/>
                <w:kern w:val="2"/>
                <w:sz w:val="21"/>
                <w:szCs w:val="21"/>
                <w:lang w:val="en-US" w:eastAsia="zh-CN" w:bidi="ar-SA"/>
              </w:rPr>
            </w:pP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spacing w:before="13" w:line="240" w:lineRule="auto"/>
              <w:ind w:left="107" w:leftChars="0"/>
              <w:jc w:val="center"/>
              <w:rPr>
                <w:rFonts w:hint="eastAsia" w:ascii="仿宋" w:hAnsi="仿宋" w:eastAsia="仿宋" w:cs="仿宋"/>
                <w:kern w:val="2"/>
                <w:sz w:val="21"/>
                <w:szCs w:val="21"/>
                <w:lang w:val="en-US" w:eastAsia="zh-CN" w:bidi="ar-SA"/>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spacing w:before="13" w:line="240" w:lineRule="auto"/>
              <w:ind w:right="302" w:rightChars="0"/>
              <w:jc w:val="both"/>
              <w:rPr>
                <w:rFonts w:hint="eastAsia" w:ascii="仿宋" w:hAnsi="仿宋" w:eastAsia="仿宋" w:cs="仿宋"/>
                <w:kern w:val="2"/>
                <w:sz w:val="21"/>
                <w:szCs w:val="21"/>
                <w:lang w:val="en-US" w:eastAsia="zh-CN" w:bidi="ar-SA"/>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spacing w:before="13" w:line="240" w:lineRule="auto"/>
              <w:ind w:right="88" w:rightChars="0"/>
              <w:jc w:val="center"/>
              <w:rPr>
                <w:rFonts w:hint="eastAsia" w:ascii="仿宋" w:hAnsi="仿宋" w:eastAsia="仿宋" w:cs="仿宋"/>
                <w:kern w:val="2"/>
                <w:sz w:val="21"/>
                <w:szCs w:val="21"/>
                <w:lang w:val="en-US" w:eastAsia="zh-CN" w:bidi="ar-SA"/>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spacing w:before="13" w:line="240" w:lineRule="auto"/>
              <w:ind w:left="107" w:leftChars="0"/>
              <w:jc w:val="center"/>
              <w:rPr>
                <w:rFonts w:hint="eastAsia" w:ascii="仿宋" w:hAnsi="仿宋" w:eastAsia="仿宋" w:cs="仿宋"/>
                <w:kern w:val="2"/>
                <w:sz w:val="21"/>
                <w:szCs w:val="21"/>
                <w:lang w:val="en-US" w:eastAsia="zh-CN" w:bidi="ar-SA"/>
              </w:rPr>
            </w:pP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spacing w:before="13" w:line="240" w:lineRule="auto"/>
              <w:ind w:left="107" w:leftChars="0"/>
              <w:jc w:val="center"/>
              <w:rPr>
                <w:rFonts w:hint="eastAsia" w:ascii="仿宋" w:hAnsi="仿宋" w:eastAsia="仿宋" w:cs="仿宋"/>
                <w:kern w:val="2"/>
                <w:sz w:val="21"/>
                <w:szCs w:val="21"/>
                <w:lang w:val="en-US" w:eastAsia="zh-CN" w:bidi="ar-SA"/>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spacing w:before="13" w:line="240" w:lineRule="auto"/>
              <w:ind w:right="302" w:rightChars="0"/>
              <w:jc w:val="both"/>
              <w:rPr>
                <w:rFonts w:hint="eastAsia" w:ascii="仿宋" w:hAnsi="仿宋" w:eastAsia="仿宋" w:cs="仿宋"/>
                <w:kern w:val="2"/>
                <w:sz w:val="21"/>
                <w:szCs w:val="21"/>
                <w:lang w:val="en-US" w:eastAsia="zh-CN" w:bidi="ar-SA"/>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spacing w:before="13" w:line="240" w:lineRule="auto"/>
              <w:ind w:right="89" w:rightChars="0"/>
              <w:jc w:val="center"/>
              <w:rPr>
                <w:rFonts w:hint="eastAsia" w:ascii="仿宋" w:hAnsi="仿宋" w:eastAsia="仿宋" w:cs="仿宋"/>
                <w:kern w:val="2"/>
                <w:sz w:val="21"/>
                <w:szCs w:val="21"/>
                <w:lang w:val="en-US" w:eastAsia="zh-CN" w:bidi="ar-SA"/>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spacing w:before="13" w:line="240" w:lineRule="auto"/>
              <w:ind w:left="107" w:leftChars="0"/>
              <w:jc w:val="center"/>
              <w:rPr>
                <w:rFonts w:hint="eastAsia" w:ascii="仿宋" w:hAnsi="仿宋" w:eastAsia="仿宋" w:cs="仿宋"/>
                <w:kern w:val="2"/>
                <w:sz w:val="21"/>
                <w:szCs w:val="21"/>
                <w:lang w:val="en-US" w:eastAsia="zh-CN" w:bidi="ar-SA"/>
              </w:rPr>
            </w:pP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spacing w:before="13" w:line="240" w:lineRule="auto"/>
              <w:ind w:left="107" w:leftChars="0"/>
              <w:jc w:val="center"/>
              <w:rPr>
                <w:rFonts w:hint="eastAsia" w:ascii="仿宋" w:hAnsi="仿宋" w:eastAsia="仿宋" w:cs="仿宋"/>
                <w:kern w:val="2"/>
                <w:sz w:val="21"/>
                <w:szCs w:val="21"/>
                <w:lang w:val="en-US" w:eastAsia="zh-CN" w:bidi="ar-SA"/>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spacing w:before="13" w:line="240" w:lineRule="auto"/>
              <w:ind w:right="302" w:rightChars="0"/>
              <w:jc w:val="both"/>
              <w:rPr>
                <w:rFonts w:hint="eastAsia" w:ascii="仿宋" w:hAnsi="仿宋" w:eastAsia="仿宋" w:cs="仿宋"/>
                <w:kern w:val="2"/>
                <w:sz w:val="21"/>
                <w:szCs w:val="21"/>
                <w:lang w:val="en-US" w:eastAsia="zh-CN" w:bidi="ar-SA"/>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spacing w:before="13" w:line="240" w:lineRule="auto"/>
              <w:ind w:right="88" w:rightChars="0"/>
              <w:jc w:val="center"/>
              <w:rPr>
                <w:rFonts w:hint="eastAsia" w:ascii="仿宋" w:hAnsi="仿宋" w:eastAsia="仿宋" w:cs="仿宋"/>
                <w:kern w:val="2"/>
                <w:sz w:val="21"/>
                <w:szCs w:val="21"/>
                <w:lang w:val="en-US" w:eastAsia="zh-CN" w:bidi="ar-SA"/>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lang w:val="en-US" w:eastAsia="zh-CN"/>
              </w:rPr>
            </w:pP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20"/>
                <w:szCs w:val="20"/>
                <w:u w:val="none"/>
              </w:rPr>
            </w:pPr>
          </w:p>
        </w:tc>
        <w:tc>
          <w:tcPr>
            <w:tcW w:w="3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20"/>
                <w:szCs w:val="20"/>
                <w:u w:val="none"/>
              </w:rPr>
            </w:pPr>
          </w:p>
        </w:tc>
        <w:tc>
          <w:tcPr>
            <w:tcW w:w="3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20"/>
                <w:szCs w:val="20"/>
                <w:u w:val="none"/>
              </w:rPr>
            </w:pPr>
          </w:p>
        </w:tc>
        <w:tc>
          <w:tcPr>
            <w:tcW w:w="3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20"/>
                <w:szCs w:val="20"/>
                <w:u w:val="none"/>
              </w:rPr>
            </w:pPr>
          </w:p>
        </w:tc>
        <w:tc>
          <w:tcPr>
            <w:tcW w:w="3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20"/>
                <w:szCs w:val="20"/>
                <w:u w:val="none"/>
              </w:rPr>
            </w:pPr>
          </w:p>
        </w:tc>
        <w:tc>
          <w:tcPr>
            <w:tcW w:w="3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20"/>
                <w:szCs w:val="20"/>
                <w:u w:val="none"/>
              </w:rPr>
            </w:pPr>
          </w:p>
        </w:tc>
        <w:tc>
          <w:tcPr>
            <w:tcW w:w="3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74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      计</w:t>
            </w:r>
          </w:p>
        </w:tc>
        <w:tc>
          <w:tcPr>
            <w:tcW w:w="24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9860" w:type="dxa"/>
            <w:gridSpan w:val="7"/>
            <w:tcBorders>
              <w:top w:val="single" w:color="000000" w:sz="4" w:space="0"/>
              <w:left w:val="nil"/>
              <w:bottom w:val="nil"/>
              <w:right w:val="nil"/>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9860" w:type="dxa"/>
            <w:gridSpan w:val="7"/>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投标人:</w:t>
            </w:r>
            <w:r>
              <w:rPr>
                <w:rStyle w:val="36"/>
                <w:rFonts w:hint="eastAsia" w:ascii="仿宋" w:hAnsi="仿宋" w:eastAsia="仿宋" w:cs="仿宋"/>
                <w:lang w:val="en-US" w:eastAsia="zh-CN" w:bidi="ar"/>
              </w:rPr>
              <w:t xml:space="preserve">                  (盖单位章) </w:t>
            </w:r>
            <w:r>
              <w:rPr>
                <w:rStyle w:val="37"/>
                <w:rFonts w:hint="eastAsia" w:ascii="仿宋" w:hAnsi="仿宋" w:eastAsia="仿宋" w:cs="仿宋"/>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9860" w:type="dxa"/>
            <w:gridSpan w:val="7"/>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法定代表人或委托代理人：</w:t>
            </w:r>
            <w:r>
              <w:rPr>
                <w:rStyle w:val="36"/>
                <w:rFonts w:hint="eastAsia" w:ascii="仿宋" w:hAnsi="仿宋" w:eastAsia="仿宋" w:cs="仿宋"/>
                <w:lang w:val="en-US" w:eastAsia="zh-CN" w:bidi="ar"/>
              </w:rPr>
              <w:t xml:space="preserve">              (签名)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9860" w:type="dxa"/>
            <w:gridSpan w:val="7"/>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Style w:val="36"/>
                <w:rFonts w:hint="eastAsia" w:ascii="仿宋" w:hAnsi="仿宋" w:eastAsia="仿宋" w:cs="仿宋"/>
                <w:lang w:val="en-US" w:eastAsia="zh-CN" w:bidi="ar"/>
              </w:rPr>
              <w:t xml:space="preserve">      </w:t>
            </w:r>
            <w:r>
              <w:rPr>
                <w:rStyle w:val="37"/>
                <w:rFonts w:hint="eastAsia" w:ascii="仿宋" w:hAnsi="仿宋" w:eastAsia="仿宋" w:cs="仿宋"/>
                <w:lang w:val="en-US" w:eastAsia="zh-CN" w:bidi="ar"/>
              </w:rPr>
              <w:t xml:space="preserve"> 年 </w:t>
            </w:r>
            <w:r>
              <w:rPr>
                <w:rStyle w:val="36"/>
                <w:rFonts w:hint="eastAsia" w:ascii="仿宋" w:hAnsi="仿宋" w:eastAsia="仿宋" w:cs="仿宋"/>
                <w:lang w:val="en-US" w:eastAsia="zh-CN" w:bidi="ar"/>
              </w:rPr>
              <w:t xml:space="preserve">     </w:t>
            </w:r>
            <w:r>
              <w:rPr>
                <w:rStyle w:val="37"/>
                <w:rFonts w:hint="eastAsia" w:ascii="仿宋" w:hAnsi="仿宋" w:eastAsia="仿宋" w:cs="仿宋"/>
                <w:lang w:val="en-US" w:eastAsia="zh-CN" w:bidi="ar"/>
              </w:rPr>
              <w:t xml:space="preserve"> 月 </w:t>
            </w:r>
            <w:r>
              <w:rPr>
                <w:rStyle w:val="36"/>
                <w:rFonts w:hint="eastAsia" w:ascii="仿宋" w:hAnsi="仿宋" w:eastAsia="仿宋" w:cs="仿宋"/>
                <w:lang w:val="en-US" w:eastAsia="zh-CN" w:bidi="ar"/>
              </w:rPr>
              <w:t xml:space="preserve">     </w:t>
            </w:r>
            <w:r>
              <w:rPr>
                <w:rStyle w:val="37"/>
                <w:rFonts w:hint="eastAsia" w:ascii="仿宋" w:hAnsi="仿宋" w:eastAsia="仿宋" w:cs="仿宋"/>
                <w:lang w:val="en-US" w:eastAsia="zh-CN" w:bidi="ar"/>
              </w:rPr>
              <w:t xml:space="preserve"> 日       </w:t>
            </w:r>
          </w:p>
        </w:tc>
      </w:tr>
    </w:tbl>
    <w:p>
      <w:pPr>
        <w:pStyle w:val="2"/>
        <w:rPr>
          <w:rFonts w:hint="eastAsia"/>
        </w:rPr>
      </w:pPr>
    </w:p>
    <w:sectPr>
      <w:footerReference r:id="rId10"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2"/>
      <w:rPr>
        <w:rStyle w:val="22"/>
      </w:rPr>
    </w:pPr>
    <w:r>
      <w:fldChar w:fldCharType="begin"/>
    </w:r>
    <w:r>
      <w:rPr>
        <w:rStyle w:val="22"/>
      </w:rPr>
      <w:instrText xml:space="preserve">PAGE  </w:instrText>
    </w:r>
    <w:r>
      <w:fldChar w:fldCharType="separate"/>
    </w:r>
    <w:r>
      <w:rPr>
        <w:rStyle w:val="22"/>
      </w:rPr>
      <w:t>2</w:t>
    </w:r>
    <w:r>
      <w:fldChar w:fldCharType="end"/>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default" w:eastAsia="宋体"/>
        <w:sz w:val="21"/>
        <w:szCs w:val="21"/>
        <w:u w:val="single"/>
        <w:lang w:val="en-US" w:eastAsia="zh-CN"/>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3" name="文本框 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vUZ8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FvUZ8zAgAAZQQAAA4AAAAAAAAAAQAgAAAAHwEAAGRycy9lMm9Eb2MueG1sUEsF&#10;BgAAAAAGAAYAWQEAAMQ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default" w:eastAsia="宋体"/>
        <w:sz w:val="21"/>
        <w:szCs w:val="21"/>
        <w:u w:val="single"/>
        <w:lang w:val="en-US" w:eastAsia="zh-CN"/>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default" w:eastAsia="宋体"/>
        <w:sz w:val="21"/>
        <w:szCs w:val="21"/>
        <w:u w:val="single"/>
        <w:lang w:val="en-US" w:eastAsia="zh-CN"/>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4" name="文本框 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Wav4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SVmr+NAIAAGUEAAAOAAAAAAAAAAEAIAAAAB8BAABkcnMvZTJvRG9jLnhtbFBL&#10;BQYAAAAABgAGAFkBAADF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182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left"/>
      <w:rPr>
        <w:rFonts w:hint="eastAsia" w:ascii="宋体" w:hAnsi="宋体" w:cs="宋体"/>
        <w:color w:val="000000"/>
        <w:kern w:val="0"/>
        <w:u w:val="none"/>
      </w:rPr>
    </w:pPr>
    <w:r>
      <w:rPr>
        <w:rFonts w:hint="eastAsia" w:ascii="宋体" w:hAnsi="宋体" w:cs="宋体"/>
        <w:color w:val="000000"/>
        <w:kern w:val="0"/>
        <w:u w:val="non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jc w:val="both"/>
      <w:outlineLvl w:val="9"/>
      <w:rPr>
        <w:b w:val="0"/>
        <w:bCs/>
        <w:sz w:val="21"/>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DA0647"/>
    <w:multiLevelType w:val="singleLevel"/>
    <w:tmpl w:val="80DA0647"/>
    <w:lvl w:ilvl="0" w:tentative="0">
      <w:start w:val="2"/>
      <w:numFmt w:val="decimal"/>
      <w:lvlText w:val="%1."/>
      <w:lvlJc w:val="left"/>
      <w:pPr>
        <w:tabs>
          <w:tab w:val="left" w:pos="312"/>
        </w:tabs>
      </w:pPr>
    </w:lvl>
  </w:abstractNum>
  <w:abstractNum w:abstractNumId="1">
    <w:nsid w:val="8BB505A1"/>
    <w:multiLevelType w:val="singleLevel"/>
    <w:tmpl w:val="8BB505A1"/>
    <w:lvl w:ilvl="0" w:tentative="0">
      <w:start w:val="1"/>
      <w:numFmt w:val="decimal"/>
      <w:suff w:val="nothing"/>
      <w:lvlText w:val="（%1）"/>
      <w:lvlJc w:val="left"/>
    </w:lvl>
  </w:abstractNum>
  <w:abstractNum w:abstractNumId="2">
    <w:nsid w:val="1717E4B7"/>
    <w:multiLevelType w:val="singleLevel"/>
    <w:tmpl w:val="1717E4B7"/>
    <w:lvl w:ilvl="0" w:tentative="0">
      <w:start w:val="1"/>
      <w:numFmt w:val="decimal"/>
      <w:suff w:val="space"/>
      <w:lvlText w:val="%1."/>
      <w:lvlJc w:val="left"/>
    </w:lvl>
  </w:abstractNum>
  <w:abstractNum w:abstractNumId="3">
    <w:nsid w:val="17335A4E"/>
    <w:multiLevelType w:val="singleLevel"/>
    <w:tmpl w:val="17335A4E"/>
    <w:lvl w:ilvl="0" w:tentative="0">
      <w:start w:val="1"/>
      <w:numFmt w:val="decimal"/>
      <w:suff w:val="nothing"/>
      <w:lvlText w:val="%1、"/>
      <w:lvlJc w:val="left"/>
      <w:pPr>
        <w:ind w:left="720" w:firstLine="0"/>
      </w:pPr>
    </w:lvl>
  </w:abstractNum>
  <w:abstractNum w:abstractNumId="4">
    <w:nsid w:val="22A192F3"/>
    <w:multiLevelType w:val="singleLevel"/>
    <w:tmpl w:val="22A192F3"/>
    <w:lvl w:ilvl="0" w:tentative="0">
      <w:start w:val="1"/>
      <w:numFmt w:val="chineseCounting"/>
      <w:suff w:val="nothing"/>
      <w:lvlText w:val="（%1）"/>
      <w:lvlJc w:val="left"/>
      <w:pPr>
        <w:ind w:left="56"/>
      </w:pPr>
      <w:rPr>
        <w:rFonts w:hint="eastAsia"/>
      </w:rPr>
    </w:lvl>
  </w:abstractNum>
  <w:abstractNum w:abstractNumId="5">
    <w:nsid w:val="51711177"/>
    <w:multiLevelType w:val="singleLevel"/>
    <w:tmpl w:val="51711177"/>
    <w:lvl w:ilvl="0" w:tentative="0">
      <w:start w:val="1"/>
      <w:numFmt w:val="decimal"/>
      <w:lvlText w:val="%1."/>
      <w:lvlJc w:val="left"/>
      <w:pPr>
        <w:tabs>
          <w:tab w:val="left" w:pos="312"/>
        </w:tabs>
      </w:pPr>
    </w:lvl>
  </w:abstractNum>
  <w:abstractNum w:abstractNumId="6">
    <w:nsid w:val="6D48FDC5"/>
    <w:multiLevelType w:val="singleLevel"/>
    <w:tmpl w:val="6D48FDC5"/>
    <w:lvl w:ilvl="0" w:tentative="0">
      <w:start w:val="11"/>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zYmZhMmYzMThlODNiZGE2Y2M2ZWU2MzIzYjcyMzgifQ=="/>
  </w:docVars>
  <w:rsids>
    <w:rsidRoot w:val="6CE4505B"/>
    <w:rsid w:val="000118A6"/>
    <w:rsid w:val="000B6281"/>
    <w:rsid w:val="012670EA"/>
    <w:rsid w:val="015E4AD6"/>
    <w:rsid w:val="01610122"/>
    <w:rsid w:val="018E7169"/>
    <w:rsid w:val="01B046B0"/>
    <w:rsid w:val="01B17D3C"/>
    <w:rsid w:val="01C933D3"/>
    <w:rsid w:val="021527A1"/>
    <w:rsid w:val="02184C85"/>
    <w:rsid w:val="022E213E"/>
    <w:rsid w:val="029C7664"/>
    <w:rsid w:val="02DC2156"/>
    <w:rsid w:val="033E696D"/>
    <w:rsid w:val="03C70711"/>
    <w:rsid w:val="046C6D52"/>
    <w:rsid w:val="047C055A"/>
    <w:rsid w:val="049F5648"/>
    <w:rsid w:val="05171224"/>
    <w:rsid w:val="053B1DC6"/>
    <w:rsid w:val="05D62E8D"/>
    <w:rsid w:val="060A6FDB"/>
    <w:rsid w:val="06604E4C"/>
    <w:rsid w:val="06C70A28"/>
    <w:rsid w:val="06D53145"/>
    <w:rsid w:val="06F07F7E"/>
    <w:rsid w:val="07726BE5"/>
    <w:rsid w:val="07A41AE6"/>
    <w:rsid w:val="07F10452"/>
    <w:rsid w:val="07FB0FB7"/>
    <w:rsid w:val="0849203C"/>
    <w:rsid w:val="08640C24"/>
    <w:rsid w:val="086C5D2B"/>
    <w:rsid w:val="087D7F38"/>
    <w:rsid w:val="087E64C6"/>
    <w:rsid w:val="08A13C26"/>
    <w:rsid w:val="08B13DA3"/>
    <w:rsid w:val="08B47DF9"/>
    <w:rsid w:val="09D678FF"/>
    <w:rsid w:val="0A615E2D"/>
    <w:rsid w:val="0AFF2E86"/>
    <w:rsid w:val="0B0B3459"/>
    <w:rsid w:val="0B2F558B"/>
    <w:rsid w:val="0B8B2A81"/>
    <w:rsid w:val="0BB91287"/>
    <w:rsid w:val="0BC76B46"/>
    <w:rsid w:val="0BEF7D94"/>
    <w:rsid w:val="0C7927C4"/>
    <w:rsid w:val="0C7A07EB"/>
    <w:rsid w:val="0C915B09"/>
    <w:rsid w:val="0D366907"/>
    <w:rsid w:val="0DE3083D"/>
    <w:rsid w:val="0E2826F4"/>
    <w:rsid w:val="0E4D4AA5"/>
    <w:rsid w:val="0E8A0CB9"/>
    <w:rsid w:val="0EB45D35"/>
    <w:rsid w:val="0ED14B39"/>
    <w:rsid w:val="0F167F09"/>
    <w:rsid w:val="0FFE370C"/>
    <w:rsid w:val="10392996"/>
    <w:rsid w:val="10437371"/>
    <w:rsid w:val="10914580"/>
    <w:rsid w:val="10C40D5F"/>
    <w:rsid w:val="10DE709A"/>
    <w:rsid w:val="10E45F9D"/>
    <w:rsid w:val="10F90377"/>
    <w:rsid w:val="11AB78C4"/>
    <w:rsid w:val="11CE710E"/>
    <w:rsid w:val="11D81D3B"/>
    <w:rsid w:val="11FA6155"/>
    <w:rsid w:val="123553DF"/>
    <w:rsid w:val="12602036"/>
    <w:rsid w:val="128819B3"/>
    <w:rsid w:val="12B66520"/>
    <w:rsid w:val="133D6C00"/>
    <w:rsid w:val="133E6515"/>
    <w:rsid w:val="13463F93"/>
    <w:rsid w:val="1418439F"/>
    <w:rsid w:val="148443FC"/>
    <w:rsid w:val="14A32AD4"/>
    <w:rsid w:val="14C447F8"/>
    <w:rsid w:val="15233C15"/>
    <w:rsid w:val="154D47EE"/>
    <w:rsid w:val="15913D5E"/>
    <w:rsid w:val="15A02976"/>
    <w:rsid w:val="15C42D02"/>
    <w:rsid w:val="15DE0F03"/>
    <w:rsid w:val="15E84CEF"/>
    <w:rsid w:val="16893F4C"/>
    <w:rsid w:val="16BF796D"/>
    <w:rsid w:val="16D231FD"/>
    <w:rsid w:val="1743234C"/>
    <w:rsid w:val="1752549D"/>
    <w:rsid w:val="17771FF6"/>
    <w:rsid w:val="17982698"/>
    <w:rsid w:val="17AB7E9F"/>
    <w:rsid w:val="17BD20FF"/>
    <w:rsid w:val="18A51907"/>
    <w:rsid w:val="18DE7E37"/>
    <w:rsid w:val="19B204D5"/>
    <w:rsid w:val="1B285AE1"/>
    <w:rsid w:val="1B6F2805"/>
    <w:rsid w:val="1BBB45CD"/>
    <w:rsid w:val="1BE35EAC"/>
    <w:rsid w:val="1C1B5646"/>
    <w:rsid w:val="1C2525F8"/>
    <w:rsid w:val="1C257FF8"/>
    <w:rsid w:val="1C6963B1"/>
    <w:rsid w:val="1CD6641E"/>
    <w:rsid w:val="1CF60D81"/>
    <w:rsid w:val="1D1C78C7"/>
    <w:rsid w:val="1D525097"/>
    <w:rsid w:val="1DF148B0"/>
    <w:rsid w:val="1E6C03DB"/>
    <w:rsid w:val="1F8654CC"/>
    <w:rsid w:val="1F8F4381"/>
    <w:rsid w:val="2079293B"/>
    <w:rsid w:val="20887022"/>
    <w:rsid w:val="20CE712B"/>
    <w:rsid w:val="2158337C"/>
    <w:rsid w:val="21FE5AE2"/>
    <w:rsid w:val="22372AAE"/>
    <w:rsid w:val="22833F45"/>
    <w:rsid w:val="22C32593"/>
    <w:rsid w:val="22E618FC"/>
    <w:rsid w:val="2308455E"/>
    <w:rsid w:val="231E79C1"/>
    <w:rsid w:val="23203542"/>
    <w:rsid w:val="2324532D"/>
    <w:rsid w:val="23FA3D93"/>
    <w:rsid w:val="23FC3FAF"/>
    <w:rsid w:val="246851A0"/>
    <w:rsid w:val="246B2D38"/>
    <w:rsid w:val="24A65CC9"/>
    <w:rsid w:val="24C90335"/>
    <w:rsid w:val="24ED56A6"/>
    <w:rsid w:val="250D7AF6"/>
    <w:rsid w:val="251F73FD"/>
    <w:rsid w:val="25270BB7"/>
    <w:rsid w:val="254A0D4A"/>
    <w:rsid w:val="25956096"/>
    <w:rsid w:val="25C91C6F"/>
    <w:rsid w:val="25EE32D1"/>
    <w:rsid w:val="2602710D"/>
    <w:rsid w:val="261F5D33"/>
    <w:rsid w:val="26C82CCE"/>
    <w:rsid w:val="27827474"/>
    <w:rsid w:val="27932534"/>
    <w:rsid w:val="27C70B6C"/>
    <w:rsid w:val="27D33279"/>
    <w:rsid w:val="28096C9A"/>
    <w:rsid w:val="291D0C4F"/>
    <w:rsid w:val="296323DA"/>
    <w:rsid w:val="29656152"/>
    <w:rsid w:val="29A924E3"/>
    <w:rsid w:val="2A0140CD"/>
    <w:rsid w:val="2A1536D4"/>
    <w:rsid w:val="2A1C2D11"/>
    <w:rsid w:val="2A8D770F"/>
    <w:rsid w:val="2ABB0515"/>
    <w:rsid w:val="2B1240B8"/>
    <w:rsid w:val="2B5B30D9"/>
    <w:rsid w:val="2B824D9A"/>
    <w:rsid w:val="2BA227CE"/>
    <w:rsid w:val="2BF76094"/>
    <w:rsid w:val="2BFA5CD2"/>
    <w:rsid w:val="2C9A6113"/>
    <w:rsid w:val="2CEB696E"/>
    <w:rsid w:val="2D031F0A"/>
    <w:rsid w:val="2D4C3F72"/>
    <w:rsid w:val="2D566223"/>
    <w:rsid w:val="2DAF2092"/>
    <w:rsid w:val="2DF16206"/>
    <w:rsid w:val="2EBB2AEF"/>
    <w:rsid w:val="2EBC75F5"/>
    <w:rsid w:val="2EDD7936"/>
    <w:rsid w:val="2F340AA1"/>
    <w:rsid w:val="2FD04952"/>
    <w:rsid w:val="30815009"/>
    <w:rsid w:val="316867E0"/>
    <w:rsid w:val="31945827"/>
    <w:rsid w:val="32322E8B"/>
    <w:rsid w:val="33185FE3"/>
    <w:rsid w:val="33260700"/>
    <w:rsid w:val="33DD06FE"/>
    <w:rsid w:val="34470386"/>
    <w:rsid w:val="348C4EDB"/>
    <w:rsid w:val="34AE3693"/>
    <w:rsid w:val="34D92A75"/>
    <w:rsid w:val="34DA1B5C"/>
    <w:rsid w:val="35BC17F0"/>
    <w:rsid w:val="36527CF5"/>
    <w:rsid w:val="36CE17DB"/>
    <w:rsid w:val="36FE37AD"/>
    <w:rsid w:val="37123D39"/>
    <w:rsid w:val="375C0B95"/>
    <w:rsid w:val="38037262"/>
    <w:rsid w:val="3872263A"/>
    <w:rsid w:val="389015F4"/>
    <w:rsid w:val="3891486E"/>
    <w:rsid w:val="38D94467"/>
    <w:rsid w:val="39105ACA"/>
    <w:rsid w:val="39D0586A"/>
    <w:rsid w:val="39F22E72"/>
    <w:rsid w:val="3A5244D1"/>
    <w:rsid w:val="3B07128A"/>
    <w:rsid w:val="3B1919C4"/>
    <w:rsid w:val="3B7F4E52"/>
    <w:rsid w:val="3BA448B8"/>
    <w:rsid w:val="3BB45705"/>
    <w:rsid w:val="3BB653C5"/>
    <w:rsid w:val="3C5B1C9A"/>
    <w:rsid w:val="3C803879"/>
    <w:rsid w:val="3D346110"/>
    <w:rsid w:val="3D6A7583"/>
    <w:rsid w:val="3D8C7CFA"/>
    <w:rsid w:val="3D9D5C66"/>
    <w:rsid w:val="3DDD1152"/>
    <w:rsid w:val="3DF00289"/>
    <w:rsid w:val="3F122481"/>
    <w:rsid w:val="3FF81676"/>
    <w:rsid w:val="4024246B"/>
    <w:rsid w:val="404708C6"/>
    <w:rsid w:val="40543200"/>
    <w:rsid w:val="407C02A4"/>
    <w:rsid w:val="40E340D5"/>
    <w:rsid w:val="412A1D04"/>
    <w:rsid w:val="41601281"/>
    <w:rsid w:val="418E2292"/>
    <w:rsid w:val="42464ACE"/>
    <w:rsid w:val="427904A7"/>
    <w:rsid w:val="4296425F"/>
    <w:rsid w:val="429A6A15"/>
    <w:rsid w:val="42D57574"/>
    <w:rsid w:val="43634E50"/>
    <w:rsid w:val="43C024AB"/>
    <w:rsid w:val="44054362"/>
    <w:rsid w:val="44810F3F"/>
    <w:rsid w:val="44983428"/>
    <w:rsid w:val="45120AE5"/>
    <w:rsid w:val="45303661"/>
    <w:rsid w:val="454B049A"/>
    <w:rsid w:val="45AA2264"/>
    <w:rsid w:val="45D20BF0"/>
    <w:rsid w:val="45E02BB8"/>
    <w:rsid w:val="460D74FE"/>
    <w:rsid w:val="462F1B6A"/>
    <w:rsid w:val="467248B5"/>
    <w:rsid w:val="4689127A"/>
    <w:rsid w:val="46C027C2"/>
    <w:rsid w:val="47394A4E"/>
    <w:rsid w:val="474156B1"/>
    <w:rsid w:val="47617B01"/>
    <w:rsid w:val="47A84277"/>
    <w:rsid w:val="47D05003"/>
    <w:rsid w:val="48536B62"/>
    <w:rsid w:val="48CB09AA"/>
    <w:rsid w:val="48D56394"/>
    <w:rsid w:val="495C0A9C"/>
    <w:rsid w:val="49B43BD6"/>
    <w:rsid w:val="49DA27EE"/>
    <w:rsid w:val="49DC73B3"/>
    <w:rsid w:val="49FC51D3"/>
    <w:rsid w:val="4A4F4589"/>
    <w:rsid w:val="4A5B1180"/>
    <w:rsid w:val="4A716323"/>
    <w:rsid w:val="4ACE3700"/>
    <w:rsid w:val="4AD63AA5"/>
    <w:rsid w:val="4ADD795B"/>
    <w:rsid w:val="4B06733D"/>
    <w:rsid w:val="4B1B26BD"/>
    <w:rsid w:val="4B306168"/>
    <w:rsid w:val="4B9A1834"/>
    <w:rsid w:val="4B9C37FE"/>
    <w:rsid w:val="4C0F5D7E"/>
    <w:rsid w:val="4C120AC8"/>
    <w:rsid w:val="4CEA0599"/>
    <w:rsid w:val="4D6D6243"/>
    <w:rsid w:val="4E557C94"/>
    <w:rsid w:val="4E6D1482"/>
    <w:rsid w:val="4F2B7694"/>
    <w:rsid w:val="4F7D56F4"/>
    <w:rsid w:val="4FCC166E"/>
    <w:rsid w:val="507E34D2"/>
    <w:rsid w:val="508E71DC"/>
    <w:rsid w:val="50BE173E"/>
    <w:rsid w:val="50CF3D2E"/>
    <w:rsid w:val="50FB0B15"/>
    <w:rsid w:val="51EE6435"/>
    <w:rsid w:val="52067C23"/>
    <w:rsid w:val="522D51B0"/>
    <w:rsid w:val="52A35605"/>
    <w:rsid w:val="52F061DD"/>
    <w:rsid w:val="5314685D"/>
    <w:rsid w:val="53540CC8"/>
    <w:rsid w:val="53784B50"/>
    <w:rsid w:val="53AB0A82"/>
    <w:rsid w:val="53BD07B5"/>
    <w:rsid w:val="53C03E02"/>
    <w:rsid w:val="54106B37"/>
    <w:rsid w:val="55592760"/>
    <w:rsid w:val="558477DD"/>
    <w:rsid w:val="55DE059C"/>
    <w:rsid w:val="560D19F1"/>
    <w:rsid w:val="561F5757"/>
    <w:rsid w:val="56F00EA2"/>
    <w:rsid w:val="57315AD3"/>
    <w:rsid w:val="573E1C0D"/>
    <w:rsid w:val="577E683E"/>
    <w:rsid w:val="57BE68AA"/>
    <w:rsid w:val="583F4939"/>
    <w:rsid w:val="5848573A"/>
    <w:rsid w:val="58767185"/>
    <w:rsid w:val="589E5122"/>
    <w:rsid w:val="58BF5E4C"/>
    <w:rsid w:val="58C14000"/>
    <w:rsid w:val="59F9006D"/>
    <w:rsid w:val="5A71560E"/>
    <w:rsid w:val="5B1E22FC"/>
    <w:rsid w:val="5B4A6DD2"/>
    <w:rsid w:val="5B503CBD"/>
    <w:rsid w:val="5B811EE9"/>
    <w:rsid w:val="5BB64468"/>
    <w:rsid w:val="5C2D6BE9"/>
    <w:rsid w:val="5CA731C6"/>
    <w:rsid w:val="5CE9261B"/>
    <w:rsid w:val="5D99194B"/>
    <w:rsid w:val="5DA30A1C"/>
    <w:rsid w:val="5DD46E27"/>
    <w:rsid w:val="5E584232"/>
    <w:rsid w:val="5E653F23"/>
    <w:rsid w:val="5EC46E9C"/>
    <w:rsid w:val="5EDB5F93"/>
    <w:rsid w:val="5EF80B2C"/>
    <w:rsid w:val="5EFC6636"/>
    <w:rsid w:val="5F1F0576"/>
    <w:rsid w:val="5F337B7D"/>
    <w:rsid w:val="5F4C3B21"/>
    <w:rsid w:val="607E12CC"/>
    <w:rsid w:val="6098238E"/>
    <w:rsid w:val="61163961"/>
    <w:rsid w:val="61502C69"/>
    <w:rsid w:val="61785D1C"/>
    <w:rsid w:val="61A94127"/>
    <w:rsid w:val="61E14805"/>
    <w:rsid w:val="61FA38FE"/>
    <w:rsid w:val="622A170C"/>
    <w:rsid w:val="62613C10"/>
    <w:rsid w:val="633307C0"/>
    <w:rsid w:val="6396659E"/>
    <w:rsid w:val="63F20007"/>
    <w:rsid w:val="6408782B"/>
    <w:rsid w:val="64432611"/>
    <w:rsid w:val="64743C8F"/>
    <w:rsid w:val="651B24B8"/>
    <w:rsid w:val="65BA4B55"/>
    <w:rsid w:val="65E315B8"/>
    <w:rsid w:val="65F77B57"/>
    <w:rsid w:val="660E4009"/>
    <w:rsid w:val="6612673F"/>
    <w:rsid w:val="66974E96"/>
    <w:rsid w:val="66AA4BC9"/>
    <w:rsid w:val="66F301D7"/>
    <w:rsid w:val="67002A3B"/>
    <w:rsid w:val="670963AD"/>
    <w:rsid w:val="676E3E49"/>
    <w:rsid w:val="68210EBB"/>
    <w:rsid w:val="6838538E"/>
    <w:rsid w:val="68581159"/>
    <w:rsid w:val="68727968"/>
    <w:rsid w:val="697274F4"/>
    <w:rsid w:val="697F30A7"/>
    <w:rsid w:val="69C53AC8"/>
    <w:rsid w:val="69CC30A8"/>
    <w:rsid w:val="69DD0FAB"/>
    <w:rsid w:val="69F9104C"/>
    <w:rsid w:val="69FA7C16"/>
    <w:rsid w:val="6A3F7D1E"/>
    <w:rsid w:val="6A9E67F3"/>
    <w:rsid w:val="6AE14931"/>
    <w:rsid w:val="6AFA59F3"/>
    <w:rsid w:val="6B5E5F82"/>
    <w:rsid w:val="6B9009CC"/>
    <w:rsid w:val="6C523D39"/>
    <w:rsid w:val="6C731F01"/>
    <w:rsid w:val="6C7F4402"/>
    <w:rsid w:val="6CD00EFE"/>
    <w:rsid w:val="6CE4505B"/>
    <w:rsid w:val="6D3324E0"/>
    <w:rsid w:val="6D5C2995"/>
    <w:rsid w:val="6D8E2216"/>
    <w:rsid w:val="6DA46816"/>
    <w:rsid w:val="6DD8392E"/>
    <w:rsid w:val="6E1F7C4B"/>
    <w:rsid w:val="6E5418B1"/>
    <w:rsid w:val="6E8C2E06"/>
    <w:rsid w:val="6EC16F54"/>
    <w:rsid w:val="6F282B2F"/>
    <w:rsid w:val="6F51652A"/>
    <w:rsid w:val="6FE729EA"/>
    <w:rsid w:val="70141305"/>
    <w:rsid w:val="704936A5"/>
    <w:rsid w:val="7076081A"/>
    <w:rsid w:val="708244C1"/>
    <w:rsid w:val="70A94143"/>
    <w:rsid w:val="70E94540"/>
    <w:rsid w:val="713734FD"/>
    <w:rsid w:val="71890045"/>
    <w:rsid w:val="72260680"/>
    <w:rsid w:val="73117D7E"/>
    <w:rsid w:val="73323386"/>
    <w:rsid w:val="73667FF8"/>
    <w:rsid w:val="73FC0A2E"/>
    <w:rsid w:val="741C69DA"/>
    <w:rsid w:val="74303F22"/>
    <w:rsid w:val="74387230"/>
    <w:rsid w:val="74575C64"/>
    <w:rsid w:val="747A70F3"/>
    <w:rsid w:val="747B5DF7"/>
    <w:rsid w:val="749011C8"/>
    <w:rsid w:val="74EB4D2A"/>
    <w:rsid w:val="75F6649A"/>
    <w:rsid w:val="771F30FA"/>
    <w:rsid w:val="774C75D7"/>
    <w:rsid w:val="77B07745"/>
    <w:rsid w:val="77F02658"/>
    <w:rsid w:val="78656BA2"/>
    <w:rsid w:val="786D3CA8"/>
    <w:rsid w:val="788F161A"/>
    <w:rsid w:val="78E73A5B"/>
    <w:rsid w:val="78F81009"/>
    <w:rsid w:val="791E2DB6"/>
    <w:rsid w:val="79537342"/>
    <w:rsid w:val="795A25BB"/>
    <w:rsid w:val="7A97325F"/>
    <w:rsid w:val="7AC878BC"/>
    <w:rsid w:val="7AF75AAB"/>
    <w:rsid w:val="7B1339EF"/>
    <w:rsid w:val="7B364826"/>
    <w:rsid w:val="7B95154C"/>
    <w:rsid w:val="7BBC2F7D"/>
    <w:rsid w:val="7BE10C35"/>
    <w:rsid w:val="7BF070CA"/>
    <w:rsid w:val="7C174657"/>
    <w:rsid w:val="7D306A52"/>
    <w:rsid w:val="7DC471FE"/>
    <w:rsid w:val="7DE62533"/>
    <w:rsid w:val="7DEB5D9B"/>
    <w:rsid w:val="7E464D80"/>
    <w:rsid w:val="7E4D3CF6"/>
    <w:rsid w:val="7ED93E46"/>
    <w:rsid w:val="7F2552DD"/>
    <w:rsid w:val="7F572FBC"/>
    <w:rsid w:val="7F625BE9"/>
    <w:rsid w:val="7F9E563E"/>
    <w:rsid w:val="7FD34D39"/>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99"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1"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1"/>
    <w:pPr>
      <w:spacing w:before="38"/>
      <w:ind w:left="1844"/>
      <w:outlineLvl w:val="1"/>
    </w:pPr>
    <w:rPr>
      <w:rFonts w:ascii="宋体" w:hAnsi="宋体" w:eastAsia="宋体" w:cs="宋体"/>
      <w:b/>
      <w:bCs/>
      <w:sz w:val="36"/>
      <w:szCs w:val="36"/>
      <w:lang w:val="zh-CN" w:eastAsia="zh-CN" w:bidi="zh-CN"/>
    </w:rPr>
  </w:style>
  <w:style w:type="paragraph" w:styleId="4">
    <w:name w:val="heading 2"/>
    <w:basedOn w:val="1"/>
    <w:next w:val="1"/>
    <w:qFormat/>
    <w:uiPriority w:val="99"/>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0"/>
    <w:pPr>
      <w:keepNext/>
      <w:keepLines/>
      <w:jc w:val="left"/>
      <w:outlineLvl w:val="2"/>
    </w:pPr>
    <w:rPr>
      <w:b/>
      <w:bCs/>
      <w:sz w:val="24"/>
      <w:szCs w:val="32"/>
    </w:rPr>
  </w:style>
  <w:style w:type="paragraph" w:styleId="2">
    <w:name w:val="heading 4"/>
    <w:basedOn w:val="1"/>
    <w:next w:val="1"/>
    <w:qFormat/>
    <w:uiPriority w:val="99"/>
    <w:pPr>
      <w:keepNext/>
      <w:keepLines/>
      <w:spacing w:before="280" w:after="290" w:line="376" w:lineRule="auto"/>
      <w:outlineLvl w:val="3"/>
    </w:pPr>
    <w:rPr>
      <w:rFonts w:ascii="Cambria" w:hAnsi="Cambria"/>
      <w:b/>
      <w:bCs/>
      <w:sz w:val="28"/>
      <w:szCs w:val="28"/>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7">
    <w:name w:val="Normal Indent"/>
    <w:basedOn w:val="1"/>
    <w:next w:val="1"/>
    <w:unhideWhenUsed/>
    <w:qFormat/>
    <w:uiPriority w:val="1"/>
    <w:pPr>
      <w:spacing w:line="300" w:lineRule="auto"/>
      <w:ind w:firstLine="420" w:firstLineChars="200"/>
    </w:pPr>
  </w:style>
  <w:style w:type="paragraph" w:styleId="8">
    <w:name w:val="toa heading"/>
    <w:basedOn w:val="1"/>
    <w:next w:val="1"/>
    <w:qFormat/>
    <w:uiPriority w:val="0"/>
    <w:pPr>
      <w:spacing w:before="120"/>
    </w:pPr>
    <w:rPr>
      <w:rFonts w:ascii="Arial" w:hAnsi="Arial"/>
      <w:sz w:val="24"/>
    </w:rPr>
  </w:style>
  <w:style w:type="paragraph" w:styleId="9">
    <w:name w:val="Body Text"/>
    <w:basedOn w:val="1"/>
    <w:next w:val="1"/>
    <w:qFormat/>
    <w:uiPriority w:val="1"/>
    <w:pPr>
      <w:ind w:left="220"/>
    </w:pPr>
    <w:rPr>
      <w:rFonts w:ascii="仿宋" w:hAnsi="仿宋" w:eastAsia="仿宋" w:cs="仿宋"/>
      <w:sz w:val="32"/>
      <w:szCs w:val="32"/>
      <w:lang w:val="zh-CN" w:eastAsia="zh-CN" w:bidi="zh-CN"/>
    </w:rPr>
  </w:style>
  <w:style w:type="paragraph" w:styleId="10">
    <w:name w:val="Plain Text"/>
    <w:basedOn w:val="1"/>
    <w:qFormat/>
    <w:uiPriority w:val="99"/>
    <w:rPr>
      <w:rFonts w:ascii="宋体" w:hAnsi="Courier New" w:cs="Courier New"/>
      <w:szCs w:val="21"/>
    </w:rPr>
  </w:style>
  <w:style w:type="paragraph" w:styleId="11">
    <w:name w:val="Date"/>
    <w:basedOn w:val="1"/>
    <w:next w:val="1"/>
    <w:semiHidden/>
    <w:unhideWhenUsed/>
    <w:qFormat/>
    <w:uiPriority w:val="99"/>
    <w:rPr>
      <w:sz w:val="32"/>
      <w:szCs w:val="32"/>
    </w:rPr>
  </w:style>
  <w:style w:type="paragraph" w:styleId="12">
    <w:name w:val="Body Text Indent 2"/>
    <w:basedOn w:val="1"/>
    <w:qFormat/>
    <w:uiPriority w:val="0"/>
    <w:pPr>
      <w:spacing w:line="420" w:lineRule="auto"/>
      <w:ind w:left="630" w:hanging="630" w:hangingChars="300"/>
    </w:pPr>
    <w:rPr>
      <w:rFonts w:ascii="宋体" w:hAnsi="宋体"/>
    </w:rPr>
  </w:style>
  <w:style w:type="paragraph" w:styleId="13">
    <w:name w:val="footer"/>
    <w:basedOn w:val="1"/>
    <w:qFormat/>
    <w:uiPriority w:val="99"/>
    <w:pPr>
      <w:tabs>
        <w:tab w:val="center" w:pos="4153"/>
        <w:tab w:val="right" w:pos="8306"/>
      </w:tabs>
      <w:snapToGrid w:val="0"/>
      <w:jc w:val="left"/>
    </w:pPr>
    <w:rPr>
      <w:sz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style>
  <w:style w:type="paragraph" w:styleId="16">
    <w:name w:val="Body Text 2"/>
    <w:basedOn w:val="1"/>
    <w:qFormat/>
    <w:uiPriority w:val="99"/>
  </w:style>
  <w:style w:type="paragraph" w:styleId="1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8">
    <w:name w:val="Normal (Web)"/>
    <w:basedOn w:val="1"/>
    <w:semiHidden/>
    <w:qFormat/>
    <w:uiPriority w:val="99"/>
    <w:pPr>
      <w:spacing w:beforeAutospacing="1" w:afterAutospacing="1"/>
      <w:jc w:val="left"/>
    </w:pPr>
    <w:rPr>
      <w:rFonts w:ascii="宋体" w:hAnsi="宋体"/>
      <w:color w:val="000000"/>
      <w:kern w:val="0"/>
      <w:sz w:val="18"/>
      <w:szCs w:val="18"/>
    </w:rPr>
  </w:style>
  <w:style w:type="character" w:styleId="21">
    <w:name w:val="Strong"/>
    <w:basedOn w:val="20"/>
    <w:qFormat/>
    <w:uiPriority w:val="0"/>
    <w:rPr>
      <w:b/>
      <w:bCs/>
    </w:rPr>
  </w:style>
  <w:style w:type="character" w:styleId="22">
    <w:name w:val="page number"/>
    <w:basedOn w:val="20"/>
    <w:qFormat/>
    <w:uiPriority w:val="0"/>
  </w:style>
  <w:style w:type="character" w:styleId="23">
    <w:name w:val="FollowedHyperlink"/>
    <w:basedOn w:val="20"/>
    <w:qFormat/>
    <w:uiPriority w:val="0"/>
    <w:rPr>
      <w:color w:val="800080"/>
      <w:u w:val="none"/>
    </w:rPr>
  </w:style>
  <w:style w:type="character" w:styleId="24">
    <w:name w:val="Emphasis"/>
    <w:basedOn w:val="20"/>
    <w:qFormat/>
    <w:uiPriority w:val="0"/>
    <w:rPr>
      <w:b/>
      <w:bCs/>
    </w:rPr>
  </w:style>
  <w:style w:type="character" w:styleId="25">
    <w:name w:val="HTML Definition"/>
    <w:basedOn w:val="20"/>
    <w:qFormat/>
    <w:uiPriority w:val="0"/>
  </w:style>
  <w:style w:type="character" w:styleId="26">
    <w:name w:val="HTML Typewriter"/>
    <w:basedOn w:val="20"/>
    <w:qFormat/>
    <w:uiPriority w:val="0"/>
    <w:rPr>
      <w:rFonts w:hint="default" w:ascii="monospace" w:hAnsi="monospace" w:eastAsia="monospace" w:cs="monospace"/>
      <w:sz w:val="20"/>
    </w:rPr>
  </w:style>
  <w:style w:type="character" w:styleId="27">
    <w:name w:val="HTML Acronym"/>
    <w:basedOn w:val="20"/>
    <w:qFormat/>
    <w:uiPriority w:val="0"/>
  </w:style>
  <w:style w:type="character" w:styleId="28">
    <w:name w:val="HTML Variable"/>
    <w:basedOn w:val="20"/>
    <w:qFormat/>
    <w:uiPriority w:val="0"/>
  </w:style>
  <w:style w:type="character" w:styleId="29">
    <w:name w:val="Hyperlink"/>
    <w:basedOn w:val="20"/>
    <w:qFormat/>
    <w:uiPriority w:val="0"/>
    <w:rPr>
      <w:color w:val="0000FF"/>
      <w:u w:val="single"/>
    </w:rPr>
  </w:style>
  <w:style w:type="character" w:styleId="30">
    <w:name w:val="HTML Code"/>
    <w:basedOn w:val="20"/>
    <w:qFormat/>
    <w:uiPriority w:val="0"/>
    <w:rPr>
      <w:rFonts w:hint="default" w:ascii="monospace" w:hAnsi="monospace" w:eastAsia="monospace" w:cs="monospace"/>
      <w:sz w:val="20"/>
    </w:rPr>
  </w:style>
  <w:style w:type="character" w:styleId="31">
    <w:name w:val="HTML Cite"/>
    <w:basedOn w:val="20"/>
    <w:qFormat/>
    <w:uiPriority w:val="0"/>
  </w:style>
  <w:style w:type="character" w:styleId="32">
    <w:name w:val="HTML Keyboard"/>
    <w:basedOn w:val="20"/>
    <w:qFormat/>
    <w:uiPriority w:val="0"/>
    <w:rPr>
      <w:rFonts w:hint="default" w:ascii="monospace" w:hAnsi="monospace" w:eastAsia="monospace" w:cs="monospace"/>
      <w:sz w:val="20"/>
    </w:rPr>
  </w:style>
  <w:style w:type="character" w:styleId="33">
    <w:name w:val="HTML Sample"/>
    <w:basedOn w:val="20"/>
    <w:qFormat/>
    <w:uiPriority w:val="0"/>
    <w:rPr>
      <w:rFonts w:ascii="monospace" w:hAnsi="monospace" w:eastAsia="monospace" w:cs="monospace"/>
    </w:rPr>
  </w:style>
  <w:style w:type="paragraph" w:styleId="34">
    <w:name w:val="List Paragraph"/>
    <w:basedOn w:val="1"/>
    <w:qFormat/>
    <w:uiPriority w:val="99"/>
    <w:pPr>
      <w:ind w:firstLine="420" w:firstLineChars="200"/>
    </w:pPr>
  </w:style>
  <w:style w:type="paragraph" w:customStyle="1" w:styleId="35">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character" w:customStyle="1" w:styleId="36">
    <w:name w:val="font11"/>
    <w:basedOn w:val="20"/>
    <w:qFormat/>
    <w:uiPriority w:val="0"/>
    <w:rPr>
      <w:rFonts w:hint="eastAsia" w:ascii="宋体" w:hAnsi="宋体" w:eastAsia="宋体" w:cs="宋体"/>
      <w:color w:val="000000"/>
      <w:sz w:val="20"/>
      <w:szCs w:val="20"/>
      <w:u w:val="single"/>
    </w:rPr>
  </w:style>
  <w:style w:type="character" w:customStyle="1" w:styleId="37">
    <w:name w:val="font01"/>
    <w:basedOn w:val="20"/>
    <w:qFormat/>
    <w:uiPriority w:val="0"/>
    <w:rPr>
      <w:rFonts w:ascii="Arial" w:hAnsi="Arial" w:cs="Arial"/>
      <w:color w:val="000000"/>
      <w:sz w:val="20"/>
      <w:szCs w:val="20"/>
      <w:u w:val="none"/>
    </w:rPr>
  </w:style>
  <w:style w:type="character" w:customStyle="1" w:styleId="38">
    <w:name w:val="font31"/>
    <w:basedOn w:val="20"/>
    <w:qFormat/>
    <w:uiPriority w:val="0"/>
    <w:rPr>
      <w:rFonts w:hint="eastAsia" w:ascii="宋体" w:hAnsi="宋体" w:eastAsia="宋体" w:cs="宋体"/>
      <w:color w:val="000000"/>
      <w:sz w:val="20"/>
      <w:szCs w:val="20"/>
      <w:u w:val="single"/>
    </w:rPr>
  </w:style>
  <w:style w:type="character" w:customStyle="1" w:styleId="39">
    <w:name w:val="font41"/>
    <w:basedOn w:val="20"/>
    <w:qFormat/>
    <w:uiPriority w:val="0"/>
    <w:rPr>
      <w:rFonts w:hint="eastAsia" w:ascii="宋体" w:hAnsi="宋体" w:eastAsia="宋体" w:cs="宋体"/>
      <w:color w:val="000000"/>
      <w:sz w:val="20"/>
      <w:szCs w:val="20"/>
      <w:u w:val="single"/>
    </w:rPr>
  </w:style>
  <w:style w:type="character" w:customStyle="1" w:styleId="40">
    <w:name w:val="mini-outputtext1"/>
    <w:basedOn w:val="20"/>
    <w:qFormat/>
    <w:uiPriority w:val="0"/>
  </w:style>
  <w:style w:type="table" w:customStyle="1" w:styleId="41">
    <w:name w:val="Table Normal"/>
    <w:semiHidden/>
    <w:unhideWhenUsed/>
    <w:qFormat/>
    <w:uiPriority w:val="0"/>
    <w:tblPr>
      <w:tblCellMar>
        <w:top w:w="0" w:type="dxa"/>
        <w:left w:w="0" w:type="dxa"/>
        <w:bottom w:w="0" w:type="dxa"/>
        <w:right w:w="0" w:type="dxa"/>
      </w:tblCellMar>
    </w:tblPr>
  </w:style>
  <w:style w:type="paragraph" w:customStyle="1" w:styleId="42">
    <w:name w:val="Table Paragraph"/>
    <w:basedOn w:val="1"/>
    <w:qFormat/>
    <w:uiPriority w:val="1"/>
    <w:rPr>
      <w:rFonts w:ascii="等线" w:hAnsi="等线" w:eastAsia="等线" w:cs="等线"/>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33603</Words>
  <Characters>35283</Characters>
  <Lines>0</Lines>
  <Paragraphs>0</Paragraphs>
  <TotalTime>66</TotalTime>
  <ScaleCrop>false</ScaleCrop>
  <LinksUpToDate>false</LinksUpToDate>
  <CharactersWithSpaces>38632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2022-04-22T07:21:00Z</dcterms:created>
  <dc:creator>Administrator</dc:creator>
  <cp:lastModifiedBy>小漫画  </cp:lastModifiedBy>
  <cp:lastPrinted>2023-03-13T01:50:00Z</cp:lastPrinted>
  <dcterms:modified xsi:type="dcterms:W3CDTF">2023-03-30T03:30:19Z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DED1B40AB2B542C68490231C6355C7E7</vt:lpwstr>
  </property>
  <property fmtid="{D5CDD505-2E9C-101B-9397-08002B2CF9AE}" pid="4" name="commondata">
    <vt:lpwstr>eyJoZGlkIjoiYjgxNzk3ODgwMmZkYWFkYWYyNTFjNTg0YTEzYTNkMDIifQ==</vt:lpwstr>
  </property>
</Properties>
</file>